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основи захисту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підприємства.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Політика інформаційної безпеки підприємства.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Стандарти інформаційної безпеки.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Аудит інформаційної безпеки. </w:t>
      </w:r>
      <w:r>
        <w:rPr>
          <w:sz w:val="28"/>
          <w:szCs w:val="28"/>
          <w:lang w:val="uk-UA"/>
        </w:rPr>
        <w:t xml:space="preserve"> 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системи захисту інформації в західній Європі.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Стандарти охорони праці.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rStyle w:val="a3"/>
          <w:color w:val="000000"/>
        </w:rPr>
      </w:pPr>
      <w:hyperlink r:id="rId5" w:anchor=".D0.A1.D1.82.D1.80.D1.83.D0.BA.D1.82.D1.83.D1.80.D0.B0_.D0.9C.D0.9E.D0.A2_.D0.B8_.D0.B5.D0.B5_.D0.BE.D1.81.D0.BD.D0.BE.D0.B2.D0.BE.D0.BF.D0.BE.D0.BB.D0.B0.D0.B3.D0.B0.D1.8E.D1.89.D0.B8.D0.B5_.D0.B4.D0.BE.D0.BA.D1.83.D0.BC.D0.B5.D0.BD.D1.82.D1.8B#.D0.A1.D1.82.D1.80.D1.83.D0.BA.D1.82.D1.83.D1.80.D0.B0_.D0.9C.D0.9E.D0.A2_.D0.B8_.D0.B5.D0.B5_.D0.BE.D1.81.D0.BD.D0.BE.D0.B2.D0.BE.D0.BF.D0.BE.D0.BB.D0.B0.D0.B3.D0.B0.D1.8E.D1.89.D0.B8.D0.B5_.D0.B4.D0.BE.D0.BA.D1.83.D0.BC.D0.B5.D0.BD.D1.82.D1.8B" w:history="1">
        <w:proofErr w:type="spellStart"/>
        <w:r>
          <w:rPr>
            <w:rStyle w:val="a3"/>
            <w:color w:val="000000"/>
            <w:sz w:val="28"/>
            <w:szCs w:val="28"/>
          </w:rPr>
          <w:t>Соц</w:t>
        </w:r>
        <w:proofErr w:type="spellEnd"/>
        <w:r>
          <w:rPr>
            <w:rStyle w:val="a3"/>
            <w:color w:val="000000"/>
            <w:sz w:val="28"/>
            <w:szCs w:val="28"/>
            <w:lang w:val="uk-UA"/>
          </w:rPr>
          <w:t>і</w:t>
        </w:r>
        <w:proofErr w:type="spellStart"/>
        <w:r>
          <w:rPr>
            <w:rStyle w:val="a3"/>
            <w:color w:val="000000"/>
            <w:sz w:val="28"/>
            <w:szCs w:val="28"/>
          </w:rPr>
          <w:t>альна</w:t>
        </w:r>
        <w:proofErr w:type="spellEnd"/>
        <w:r>
          <w:rPr>
            <w:rStyle w:val="a3"/>
            <w:color w:val="000000"/>
            <w:sz w:val="28"/>
            <w:szCs w:val="28"/>
          </w:rPr>
          <w:t xml:space="preserve"> </w:t>
        </w:r>
        <w:r>
          <w:rPr>
            <w:rStyle w:val="a3"/>
            <w:color w:val="000000"/>
            <w:sz w:val="28"/>
            <w:szCs w:val="28"/>
            <w:lang w:val="uk-UA"/>
          </w:rPr>
          <w:t>відповідальність.</w:t>
        </w:r>
      </w:hyperlink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rStyle w:val="a4"/>
          <w:b w:val="0"/>
        </w:rPr>
      </w:pPr>
      <w:r>
        <w:rPr>
          <w:sz w:val="28"/>
          <w:szCs w:val="28"/>
          <w:lang w:val="uk-UA"/>
        </w:rPr>
        <w:t>Системи менеджменту професійної безпеки.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</w:rPr>
      </w:pPr>
      <w:r>
        <w:rPr>
          <w:iCs/>
          <w:sz w:val="28"/>
          <w:szCs w:val="28"/>
          <w:lang w:val="uk-UA"/>
        </w:rPr>
        <w:t>Міжнародний стандарт по створенню системи екологічного менеджменту.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МАГАТЕ та нерозповсюдження ядерної зброї. 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Засоби аналізу й оцінки ядерної безпеки. 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Рекомендаційна нормативна документація МАГАТЕ.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Основні відомості відповідно стандартів </w:t>
      </w:r>
      <w:r>
        <w:rPr>
          <w:iCs/>
          <w:sz w:val="28"/>
          <w:szCs w:val="28"/>
          <w:lang w:val="en-US"/>
        </w:rPr>
        <w:t>ISO</w:t>
      </w:r>
      <w:r>
        <w:rPr>
          <w:iCs/>
          <w:sz w:val="28"/>
          <w:szCs w:val="28"/>
          <w:lang w:val="uk-UA"/>
        </w:rPr>
        <w:t>.</w:t>
      </w:r>
    </w:p>
    <w:p w:rsidR="008A623D" w:rsidRDefault="008A623D" w:rsidP="008A623D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Впровадження стандартів </w:t>
      </w:r>
      <w:r>
        <w:rPr>
          <w:iCs/>
          <w:sz w:val="28"/>
          <w:szCs w:val="28"/>
          <w:lang w:val="en-US"/>
        </w:rPr>
        <w:t>ISO</w:t>
      </w:r>
      <w:r>
        <w:rPr>
          <w:iCs/>
          <w:sz w:val="28"/>
          <w:szCs w:val="28"/>
          <w:lang w:val="uk-UA"/>
        </w:rPr>
        <w:t xml:space="preserve"> в діяльність українських підприємств.</w:t>
      </w:r>
    </w:p>
    <w:p w:rsidR="00F16CCC" w:rsidRPr="008A623D" w:rsidRDefault="00F16CCC" w:rsidP="008A623D">
      <w:pPr>
        <w:rPr>
          <w:lang w:val="uk-UA"/>
        </w:rPr>
      </w:pPr>
      <w:bookmarkStart w:id="0" w:name="_GoBack"/>
      <w:bookmarkEnd w:id="0"/>
    </w:p>
    <w:sectPr w:rsidR="00F16CCC" w:rsidRPr="008A6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F7C"/>
    <w:multiLevelType w:val="hybridMultilevel"/>
    <w:tmpl w:val="B64E5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9"/>
    <w:rsid w:val="008A623D"/>
    <w:rsid w:val="00983FD9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86C9-F03F-4334-8B93-7826E96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623D"/>
    <w:rPr>
      <w:color w:val="0000FF"/>
      <w:u w:val="single"/>
    </w:rPr>
  </w:style>
  <w:style w:type="character" w:styleId="a4">
    <w:name w:val="Strong"/>
    <w:basedOn w:val="a0"/>
    <w:qFormat/>
    <w:rsid w:val="008A6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5%D0%B6%D0%B4%D1%83%D0%BD%D0%B0%D1%80%D0%BE%D0%B4%D0%BD%D0%B0%D1%8F_%D0%BE%D1%80%D0%B3%D0%B0%D0%BD%D0%B8%D0%B7%D0%B0%D1%86%D0%B8%D1%8F_%D1%82%D1%80%D1%83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2024-06-25T13:34:00Z</dcterms:created>
  <dcterms:modified xsi:type="dcterms:W3CDTF">2024-06-25T13:34:00Z</dcterms:modified>
</cp:coreProperties>
</file>