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AB" w:rsidRPr="00AC40AB" w:rsidRDefault="00AC40AB" w:rsidP="00AC40AB">
      <w:pPr>
        <w:tabs>
          <w:tab w:val="left" w:pos="284"/>
          <w:tab w:val="left" w:pos="567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Плани семінарських занять з курсу «Філософія релігійної свідомості»</w:t>
      </w:r>
    </w:p>
    <w:p w:rsidR="00AC40AB" w:rsidRDefault="00AC40AB" w:rsidP="00AC40AB">
      <w:pPr>
        <w:tabs>
          <w:tab w:val="left" w:pos="284"/>
          <w:tab w:val="left" w:pos="567"/>
        </w:tabs>
        <w:ind w:left="720" w:firstLine="709"/>
        <w:jc w:val="both"/>
        <w:rPr>
          <w:b/>
          <w:bCs/>
          <w:lang w:val="uk-UA"/>
        </w:rPr>
      </w:pPr>
    </w:p>
    <w:p w:rsidR="00AC40AB" w:rsidRDefault="00AC40AB" w:rsidP="00AC40AB">
      <w:pPr>
        <w:tabs>
          <w:tab w:val="left" w:pos="284"/>
          <w:tab w:val="left" w:pos="567"/>
        </w:tabs>
        <w:ind w:left="72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Тема 1. Вступ до предмету філософії релігійної свідомості. Об’єкт та предмет вивчення.</w:t>
      </w:r>
    </w:p>
    <w:p w:rsidR="00AC40AB" w:rsidRDefault="00AC40AB" w:rsidP="00AC40AB">
      <w:pPr>
        <w:tabs>
          <w:tab w:val="left" w:pos="284"/>
          <w:tab w:val="left" w:pos="567"/>
        </w:tabs>
        <w:ind w:left="737" w:firstLine="709"/>
        <w:jc w:val="both"/>
        <w:rPr>
          <w:lang w:val="uk-UA"/>
        </w:rPr>
      </w:pPr>
      <w:proofErr w:type="spellStart"/>
      <w:r>
        <w:rPr>
          <w:lang w:val="uk-UA"/>
        </w:rPr>
        <w:t>“Релігія”</w:t>
      </w:r>
      <w:proofErr w:type="spellEnd"/>
      <w:r>
        <w:rPr>
          <w:lang w:val="uk-UA"/>
        </w:rPr>
        <w:t xml:space="preserve">, етимологічне </w:t>
      </w:r>
      <w:proofErr w:type="spellStart"/>
      <w:r>
        <w:rPr>
          <w:lang w:val="uk-UA"/>
        </w:rPr>
        <w:t>значеня</w:t>
      </w:r>
      <w:proofErr w:type="spellEnd"/>
      <w:r>
        <w:rPr>
          <w:lang w:val="uk-UA"/>
        </w:rPr>
        <w:t xml:space="preserve"> поняття. </w:t>
      </w:r>
      <w:proofErr w:type="spellStart"/>
      <w:r>
        <w:rPr>
          <w:lang w:val="uk-UA"/>
        </w:rPr>
        <w:t>Багаточисельність</w:t>
      </w:r>
      <w:proofErr w:type="spellEnd"/>
      <w:r>
        <w:rPr>
          <w:lang w:val="uk-UA"/>
        </w:rPr>
        <w:t xml:space="preserve"> визначень поняття </w:t>
      </w:r>
      <w:proofErr w:type="spellStart"/>
      <w:r>
        <w:rPr>
          <w:lang w:val="uk-UA"/>
        </w:rPr>
        <w:t>“релігія”</w:t>
      </w:r>
      <w:proofErr w:type="spellEnd"/>
      <w:r>
        <w:rPr>
          <w:lang w:val="uk-UA"/>
        </w:rPr>
        <w:t xml:space="preserve">. Субстанціональна основа формування релігії. Релігія як культурний феномен.  Феномен </w:t>
      </w:r>
      <w:proofErr w:type="spellStart"/>
      <w:r>
        <w:rPr>
          <w:lang w:val="uk-UA"/>
        </w:rPr>
        <w:t>“віри”</w:t>
      </w:r>
      <w:proofErr w:type="spellEnd"/>
      <w:r>
        <w:rPr>
          <w:lang w:val="uk-UA"/>
        </w:rPr>
        <w:t xml:space="preserve">. Релігійна віра.  Соціально-філософське розуміння релігії. </w:t>
      </w:r>
      <w:proofErr w:type="spellStart"/>
      <w:r>
        <w:rPr>
          <w:lang w:val="uk-UA"/>
        </w:rPr>
        <w:t>Взаємозвязок</w:t>
      </w:r>
      <w:proofErr w:type="spellEnd"/>
      <w:r>
        <w:rPr>
          <w:lang w:val="uk-UA"/>
        </w:rPr>
        <w:t xml:space="preserve"> релігії із іншими соціальними феноменами. Філософія релігійної свідомості, її </w:t>
      </w:r>
      <w:proofErr w:type="spellStart"/>
      <w:r>
        <w:rPr>
          <w:lang w:val="uk-UA"/>
        </w:rPr>
        <w:t>обєкт</w:t>
      </w:r>
      <w:proofErr w:type="spellEnd"/>
      <w:r>
        <w:rPr>
          <w:lang w:val="uk-UA"/>
        </w:rPr>
        <w:t xml:space="preserve"> та предмет.</w:t>
      </w:r>
    </w:p>
    <w:p w:rsidR="00AC40AB" w:rsidRPr="00605622" w:rsidRDefault="00AC40AB" w:rsidP="00AC40AB">
      <w:pPr>
        <w:tabs>
          <w:tab w:val="left" w:pos="284"/>
          <w:tab w:val="left" w:pos="567"/>
        </w:tabs>
        <w:ind w:left="720" w:firstLine="709"/>
        <w:jc w:val="both"/>
        <w:rPr>
          <w:b/>
          <w:bCs/>
          <w:lang w:val="uk-UA"/>
        </w:rPr>
      </w:pPr>
    </w:p>
    <w:p w:rsidR="00AC40AB" w:rsidRDefault="00AC40AB" w:rsidP="00AC40AB">
      <w:pPr>
        <w:ind w:left="72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Тема 2. Ґенеза релігійної свідомості та її філософська рефлексія від початків до епохи Відродження.</w:t>
      </w:r>
    </w:p>
    <w:p w:rsidR="00AC40AB" w:rsidRDefault="00AC40AB" w:rsidP="00AC40AB">
      <w:pPr>
        <w:ind w:left="737" w:firstLine="709"/>
        <w:jc w:val="both"/>
        <w:rPr>
          <w:lang w:val="uk-UA"/>
        </w:rPr>
      </w:pPr>
      <w:r>
        <w:rPr>
          <w:lang w:val="uk-UA"/>
        </w:rPr>
        <w:t xml:space="preserve">Витоки релігійної свідомості. Поховання неандертальців як </w:t>
      </w:r>
      <w:proofErr w:type="spellStart"/>
      <w:r>
        <w:rPr>
          <w:lang w:val="uk-UA"/>
        </w:rPr>
        <w:t>свідченя</w:t>
      </w:r>
      <w:proofErr w:type="spellEnd"/>
      <w:r>
        <w:rPr>
          <w:lang w:val="uk-UA"/>
        </w:rPr>
        <w:t xml:space="preserve"> релігійності. Реконструкція уявлень виникнення релігії Е. </w:t>
      </w:r>
      <w:proofErr w:type="spellStart"/>
      <w:r>
        <w:rPr>
          <w:lang w:val="uk-UA"/>
        </w:rPr>
        <w:t>Тейлора</w:t>
      </w:r>
      <w:proofErr w:type="spellEnd"/>
      <w:r>
        <w:rPr>
          <w:lang w:val="uk-UA"/>
        </w:rPr>
        <w:t xml:space="preserve">, Дж. Фрезера, С. А. Токарева. Ранішні форми релігійності: магія, фетишизм, анімізм, </w:t>
      </w:r>
      <w:proofErr w:type="spellStart"/>
      <w:r>
        <w:rPr>
          <w:lang w:val="uk-UA"/>
        </w:rPr>
        <w:t>шаманізм</w:t>
      </w:r>
      <w:proofErr w:type="spellEnd"/>
      <w:r>
        <w:rPr>
          <w:lang w:val="uk-UA"/>
        </w:rPr>
        <w:t xml:space="preserve">, землеробські культи. Етнічні релігії: давньоєгипетська, давньогрецька, давньоіндійська, </w:t>
      </w:r>
      <w:proofErr w:type="spellStart"/>
      <w:r>
        <w:rPr>
          <w:lang w:val="uk-UA"/>
        </w:rPr>
        <w:t>давньокитайська</w:t>
      </w:r>
      <w:proofErr w:type="spellEnd"/>
      <w:r>
        <w:rPr>
          <w:lang w:val="uk-UA"/>
        </w:rPr>
        <w:t xml:space="preserve">, давньоримська та </w:t>
      </w:r>
      <w:proofErr w:type="spellStart"/>
      <w:r>
        <w:rPr>
          <w:lang w:val="uk-UA"/>
        </w:rPr>
        <w:t>давньословянська</w:t>
      </w:r>
      <w:proofErr w:type="spellEnd"/>
      <w:r>
        <w:rPr>
          <w:lang w:val="uk-UA"/>
        </w:rPr>
        <w:t>. Філософія релігійної свідомості античності, середньовіччя та епохи Відродження.</w:t>
      </w:r>
    </w:p>
    <w:p w:rsidR="00AC40AB" w:rsidRPr="00605622" w:rsidRDefault="00AC40AB" w:rsidP="00AC40AB">
      <w:pPr>
        <w:ind w:left="720" w:firstLine="709"/>
        <w:jc w:val="both"/>
        <w:rPr>
          <w:b/>
          <w:bCs/>
          <w:lang w:val="uk-UA"/>
        </w:rPr>
      </w:pPr>
    </w:p>
    <w:p w:rsidR="00AC40AB" w:rsidRDefault="00AC40AB" w:rsidP="00AC40AB">
      <w:pPr>
        <w:ind w:left="737" w:firstLine="709"/>
        <w:jc w:val="both"/>
        <w:rPr>
          <w:b/>
          <w:bCs/>
          <w:iCs/>
          <w:lang w:val="uk-UA"/>
        </w:rPr>
      </w:pPr>
      <w:r>
        <w:rPr>
          <w:b/>
          <w:bCs/>
          <w:lang w:val="uk-UA"/>
        </w:rPr>
        <w:t xml:space="preserve">Тема 3. </w:t>
      </w:r>
      <w:r>
        <w:rPr>
          <w:b/>
          <w:bCs/>
          <w:iCs/>
          <w:lang w:val="uk-UA"/>
        </w:rPr>
        <w:t>Ґенеза релігійної свідомості та її філософська рефлексія до сучасного періоду.</w:t>
      </w:r>
    </w:p>
    <w:p w:rsidR="00AC40AB" w:rsidRDefault="00AC40AB" w:rsidP="00AC40AB">
      <w:pPr>
        <w:ind w:left="737" w:firstLine="709"/>
        <w:jc w:val="both"/>
        <w:rPr>
          <w:iCs/>
          <w:lang w:val="uk-UA"/>
        </w:rPr>
      </w:pPr>
      <w:r>
        <w:rPr>
          <w:iCs/>
          <w:lang w:val="uk-UA"/>
        </w:rPr>
        <w:t>Зміни у галузях культури у період Відродження. Ф. Петрарка, Н.</w:t>
      </w:r>
      <w:proofErr w:type="spellStart"/>
      <w:r>
        <w:rPr>
          <w:iCs/>
          <w:lang w:val="uk-UA"/>
        </w:rPr>
        <w:t>Кузанський</w:t>
      </w:r>
      <w:proofErr w:type="spellEnd"/>
      <w:r>
        <w:rPr>
          <w:iCs/>
          <w:lang w:val="uk-UA"/>
        </w:rPr>
        <w:t>, Н.</w:t>
      </w:r>
      <w:proofErr w:type="spellStart"/>
      <w:r>
        <w:rPr>
          <w:iCs/>
          <w:lang w:val="uk-UA"/>
        </w:rPr>
        <w:t>Копернік</w:t>
      </w:r>
      <w:proofErr w:type="spellEnd"/>
      <w:r>
        <w:rPr>
          <w:iCs/>
          <w:lang w:val="uk-UA"/>
        </w:rPr>
        <w:t xml:space="preserve">, Дж. Бруно, Г.Галілей, М.Лютер, Т. </w:t>
      </w:r>
      <w:proofErr w:type="spellStart"/>
      <w:r>
        <w:rPr>
          <w:iCs/>
          <w:lang w:val="uk-UA"/>
        </w:rPr>
        <w:t>Мюнцер</w:t>
      </w:r>
      <w:proofErr w:type="spellEnd"/>
      <w:r>
        <w:rPr>
          <w:iCs/>
          <w:lang w:val="uk-UA"/>
        </w:rPr>
        <w:t>, Ж.Кальвін, Н. Макіавеллі, Г.</w:t>
      </w:r>
      <w:proofErr w:type="spellStart"/>
      <w:r>
        <w:rPr>
          <w:iCs/>
          <w:lang w:val="uk-UA"/>
        </w:rPr>
        <w:t>Гроций</w:t>
      </w:r>
      <w:proofErr w:type="spellEnd"/>
      <w:r>
        <w:rPr>
          <w:iCs/>
          <w:lang w:val="uk-UA"/>
        </w:rPr>
        <w:t>, Т. Мор, Т.</w:t>
      </w:r>
      <w:proofErr w:type="spellStart"/>
      <w:r>
        <w:rPr>
          <w:iCs/>
          <w:lang w:val="uk-UA"/>
        </w:rPr>
        <w:t>Компанелла</w:t>
      </w:r>
      <w:proofErr w:type="spellEnd"/>
      <w:r>
        <w:rPr>
          <w:iCs/>
          <w:lang w:val="uk-UA"/>
        </w:rPr>
        <w:t xml:space="preserve">, М.Монтень. Філософія релігійної свідомості ХVII-XIX </w:t>
      </w:r>
      <w:proofErr w:type="spellStart"/>
      <w:r>
        <w:rPr>
          <w:iCs/>
          <w:lang w:val="uk-UA"/>
        </w:rPr>
        <w:t>стррічч</w:t>
      </w:r>
      <w:proofErr w:type="spellEnd"/>
      <w:r>
        <w:rPr>
          <w:iCs/>
          <w:lang w:val="uk-UA"/>
        </w:rPr>
        <w:t xml:space="preserve">. Ф. Бекон, Т. </w:t>
      </w:r>
      <w:proofErr w:type="spellStart"/>
      <w:r>
        <w:rPr>
          <w:iCs/>
          <w:lang w:val="uk-UA"/>
        </w:rPr>
        <w:t>Гобс</w:t>
      </w:r>
      <w:proofErr w:type="spellEnd"/>
      <w:r>
        <w:rPr>
          <w:iCs/>
          <w:lang w:val="uk-UA"/>
        </w:rPr>
        <w:t xml:space="preserve">, </w:t>
      </w:r>
      <w:proofErr w:type="spellStart"/>
      <w:r>
        <w:rPr>
          <w:iCs/>
          <w:lang w:val="uk-UA"/>
        </w:rPr>
        <w:t>Рене</w:t>
      </w:r>
      <w:proofErr w:type="spellEnd"/>
      <w:r>
        <w:rPr>
          <w:iCs/>
          <w:lang w:val="uk-UA"/>
        </w:rPr>
        <w:t xml:space="preserve"> Декарт, Б.</w:t>
      </w:r>
      <w:proofErr w:type="spellStart"/>
      <w:r>
        <w:rPr>
          <w:iCs/>
          <w:lang w:val="uk-UA"/>
        </w:rPr>
        <w:t>Спиноза</w:t>
      </w:r>
      <w:proofErr w:type="spellEnd"/>
      <w:r>
        <w:rPr>
          <w:iCs/>
          <w:lang w:val="uk-UA"/>
        </w:rPr>
        <w:t xml:space="preserve"> та ін. Розвиток філософії  релігійної свідомості у ХХ -ХХІ сторіччях.</w:t>
      </w:r>
    </w:p>
    <w:p w:rsidR="00AC40AB" w:rsidRPr="00605622" w:rsidRDefault="00AC40AB" w:rsidP="00AC40AB">
      <w:pPr>
        <w:ind w:firstLine="709"/>
        <w:jc w:val="both"/>
        <w:rPr>
          <w:b/>
          <w:bCs/>
          <w:lang w:val="uk-UA"/>
        </w:rPr>
      </w:pPr>
    </w:p>
    <w:p w:rsidR="00AC40AB" w:rsidRDefault="00AC40AB" w:rsidP="00AC40AB">
      <w:pPr>
        <w:shd w:val="clear" w:color="auto" w:fill="FFFFFF"/>
        <w:ind w:left="72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Тема 4. Релігійне буття та релігійна свідомість.</w:t>
      </w:r>
    </w:p>
    <w:p w:rsidR="00AC40AB" w:rsidRDefault="00AC40AB" w:rsidP="00AC40AB">
      <w:pPr>
        <w:shd w:val="clear" w:color="auto" w:fill="FFFFFF"/>
        <w:ind w:left="737" w:firstLine="709"/>
        <w:jc w:val="both"/>
        <w:rPr>
          <w:lang w:val="uk-UA"/>
        </w:rPr>
      </w:pPr>
      <w:r>
        <w:rPr>
          <w:lang w:val="uk-UA"/>
        </w:rPr>
        <w:t xml:space="preserve">Буття, як філософська категорія. Соціальне та релігійне буття. Церковні та релігійні відносини. Особливості релігійного буття. Релігійна свідомість як форма суспільної свідомості. Буденна релігійна свідомість. Теологічна релігійна свідомість. </w:t>
      </w:r>
      <w:proofErr w:type="spellStart"/>
      <w:r>
        <w:rPr>
          <w:lang w:val="uk-UA"/>
        </w:rPr>
        <w:t>Релігіййна</w:t>
      </w:r>
      <w:proofErr w:type="spellEnd"/>
      <w:r>
        <w:rPr>
          <w:lang w:val="uk-UA"/>
        </w:rPr>
        <w:t xml:space="preserve"> філософія. Релігійна ідеологія. Релігійна самосвідомість.</w:t>
      </w:r>
    </w:p>
    <w:p w:rsidR="00AC40AB" w:rsidRPr="00605622" w:rsidRDefault="00AC40AB" w:rsidP="00AC40AB">
      <w:pPr>
        <w:shd w:val="clear" w:color="auto" w:fill="FFFFFF"/>
        <w:ind w:left="720" w:firstLine="709"/>
        <w:jc w:val="both"/>
        <w:rPr>
          <w:b/>
          <w:bCs/>
          <w:lang w:val="uk-UA"/>
        </w:rPr>
      </w:pPr>
    </w:p>
    <w:p w:rsidR="00AC40AB" w:rsidRDefault="00AC40AB" w:rsidP="00AC40AB">
      <w:pPr>
        <w:shd w:val="clear" w:color="auto" w:fill="FFFFFF"/>
        <w:tabs>
          <w:tab w:val="left" w:pos="360"/>
        </w:tabs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Тема 5. Релігійний простір та релігійний час.</w:t>
      </w:r>
    </w:p>
    <w:p w:rsidR="00AC40AB" w:rsidRDefault="00AC40AB" w:rsidP="00AC40AB">
      <w:pPr>
        <w:shd w:val="clear" w:color="auto" w:fill="FFFFFF"/>
        <w:tabs>
          <w:tab w:val="left" w:pos="360"/>
        </w:tabs>
        <w:ind w:left="737" w:firstLine="709"/>
        <w:jc w:val="both"/>
        <w:rPr>
          <w:lang w:val="uk-UA"/>
        </w:rPr>
      </w:pPr>
      <w:r>
        <w:rPr>
          <w:lang w:val="uk-UA"/>
        </w:rPr>
        <w:t xml:space="preserve">Релігійний простір та релігійний час, як </w:t>
      </w:r>
      <w:proofErr w:type="spellStart"/>
      <w:r>
        <w:rPr>
          <w:lang w:val="uk-UA"/>
        </w:rPr>
        <w:t>проряви</w:t>
      </w:r>
      <w:proofErr w:type="spellEnd"/>
      <w:r>
        <w:rPr>
          <w:lang w:val="uk-UA"/>
        </w:rPr>
        <w:t xml:space="preserve"> соціального простору та часу. Релігійний простір та його специфіка. Релігійний час та його особливості.</w:t>
      </w:r>
    </w:p>
    <w:p w:rsidR="00AC40AB" w:rsidRDefault="00AC40AB" w:rsidP="00AC40AB">
      <w:pPr>
        <w:shd w:val="clear" w:color="auto" w:fill="FFFFFF"/>
        <w:tabs>
          <w:tab w:val="left" w:pos="360"/>
        </w:tabs>
        <w:ind w:left="737" w:firstLine="709"/>
        <w:jc w:val="both"/>
        <w:rPr>
          <w:b/>
          <w:bCs/>
        </w:rPr>
      </w:pPr>
    </w:p>
    <w:p w:rsidR="00AC40AB" w:rsidRDefault="00AC40AB" w:rsidP="00AC40AB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Тема 6. Поняття Бога, як базової категорії релігійної свідомості.</w:t>
      </w:r>
    </w:p>
    <w:p w:rsidR="00AC40AB" w:rsidRDefault="00AC40AB" w:rsidP="00AC40AB">
      <w:pPr>
        <w:ind w:left="794" w:firstLine="709"/>
        <w:jc w:val="both"/>
        <w:rPr>
          <w:lang w:val="uk-UA"/>
        </w:rPr>
      </w:pPr>
      <w:r>
        <w:rPr>
          <w:lang w:val="uk-UA"/>
        </w:rPr>
        <w:t xml:space="preserve">Головний </w:t>
      </w:r>
      <w:proofErr w:type="spellStart"/>
      <w:r>
        <w:rPr>
          <w:lang w:val="uk-UA"/>
        </w:rPr>
        <w:t>обєкт</w:t>
      </w:r>
      <w:proofErr w:type="spellEnd"/>
      <w:r>
        <w:rPr>
          <w:lang w:val="uk-UA"/>
        </w:rPr>
        <w:t xml:space="preserve"> поклоніння у теїстичних релігіях. Сутність Бога у світових релігіях. </w:t>
      </w:r>
      <w:proofErr w:type="spellStart"/>
      <w:r>
        <w:rPr>
          <w:lang w:val="uk-UA"/>
        </w:rPr>
        <w:t>“Бог”</w:t>
      </w:r>
      <w:proofErr w:type="spellEnd"/>
      <w:r>
        <w:rPr>
          <w:lang w:val="uk-UA"/>
        </w:rPr>
        <w:t xml:space="preserve"> у ідеалістичному та матеріалістичному баченні.</w:t>
      </w:r>
    </w:p>
    <w:p w:rsidR="00AC40AB" w:rsidRPr="00605622" w:rsidRDefault="00AC40AB" w:rsidP="00AC40AB">
      <w:pPr>
        <w:ind w:firstLine="709"/>
        <w:jc w:val="both"/>
        <w:rPr>
          <w:b/>
          <w:bCs/>
          <w:lang w:val="uk-UA"/>
        </w:rPr>
      </w:pPr>
    </w:p>
    <w:p w:rsidR="00AC40AB" w:rsidRDefault="00AC40AB" w:rsidP="00AC40AB">
      <w:pPr>
        <w:ind w:left="737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7. Віра, надія, любов та мудрість (Софія), як базові категорії релігійної свідомості. </w:t>
      </w:r>
    </w:p>
    <w:p w:rsidR="00AC40AB" w:rsidRDefault="00AC40AB" w:rsidP="00AC40AB">
      <w:pPr>
        <w:ind w:left="737" w:firstLine="709"/>
        <w:jc w:val="both"/>
        <w:rPr>
          <w:lang w:val="uk-UA"/>
        </w:rPr>
      </w:pPr>
      <w:r>
        <w:rPr>
          <w:lang w:val="uk-UA"/>
        </w:rPr>
        <w:t xml:space="preserve">Категорія віри як базова </w:t>
      </w:r>
      <w:proofErr w:type="spellStart"/>
      <w:r>
        <w:rPr>
          <w:lang w:val="uk-UA"/>
        </w:rPr>
        <w:t>категоріїя</w:t>
      </w:r>
      <w:proofErr w:type="spellEnd"/>
      <w:r>
        <w:rPr>
          <w:lang w:val="uk-UA"/>
        </w:rPr>
        <w:t xml:space="preserve"> релігійної свідомості. Категорія любові як базова </w:t>
      </w:r>
      <w:proofErr w:type="spellStart"/>
      <w:r>
        <w:rPr>
          <w:lang w:val="uk-UA"/>
        </w:rPr>
        <w:t>категоріїя</w:t>
      </w:r>
      <w:proofErr w:type="spellEnd"/>
      <w:r>
        <w:rPr>
          <w:lang w:val="uk-UA"/>
        </w:rPr>
        <w:t xml:space="preserve"> релігійної свідомості. Категорія надії як базова </w:t>
      </w:r>
      <w:proofErr w:type="spellStart"/>
      <w:r>
        <w:rPr>
          <w:lang w:val="uk-UA"/>
        </w:rPr>
        <w:t>категоріїя</w:t>
      </w:r>
      <w:proofErr w:type="spellEnd"/>
      <w:r>
        <w:rPr>
          <w:lang w:val="uk-UA"/>
        </w:rPr>
        <w:t xml:space="preserve"> релігійної свідомості. Софія як базова </w:t>
      </w:r>
      <w:proofErr w:type="spellStart"/>
      <w:r>
        <w:rPr>
          <w:lang w:val="uk-UA"/>
        </w:rPr>
        <w:t>категоріїя</w:t>
      </w:r>
      <w:proofErr w:type="spellEnd"/>
      <w:r>
        <w:rPr>
          <w:lang w:val="uk-UA"/>
        </w:rPr>
        <w:t xml:space="preserve"> релігійної свідомості.</w:t>
      </w:r>
    </w:p>
    <w:p w:rsidR="00AC40AB" w:rsidRPr="00605622" w:rsidRDefault="00AC40AB" w:rsidP="00AC40AB">
      <w:pPr>
        <w:ind w:left="680" w:firstLine="709"/>
        <w:jc w:val="both"/>
        <w:rPr>
          <w:lang w:val="uk-UA"/>
        </w:rPr>
      </w:pPr>
    </w:p>
    <w:p w:rsidR="00AC40AB" w:rsidRDefault="00AC40AB" w:rsidP="00AC40AB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Тема 8. Закономірний характер розвитку релігійної свідомості.</w:t>
      </w:r>
    </w:p>
    <w:p w:rsidR="00AC40AB" w:rsidRDefault="00AC40AB" w:rsidP="00AC40AB">
      <w:pPr>
        <w:ind w:left="680" w:firstLine="709"/>
        <w:jc w:val="both"/>
        <w:rPr>
          <w:lang w:val="uk-UA"/>
        </w:rPr>
      </w:pPr>
      <w:proofErr w:type="spellStart"/>
      <w:r>
        <w:rPr>
          <w:lang w:val="uk-UA"/>
        </w:rPr>
        <w:t>Взаємозвязок</w:t>
      </w:r>
      <w:proofErr w:type="spellEnd"/>
      <w:r>
        <w:rPr>
          <w:lang w:val="uk-UA"/>
        </w:rPr>
        <w:t xml:space="preserve"> релігійної віри та граничного знання про невідоме я головна закономірність розвитку релігійної свідомості.  </w:t>
      </w:r>
      <w:proofErr w:type="spellStart"/>
      <w:r>
        <w:rPr>
          <w:lang w:val="uk-UA"/>
        </w:rPr>
        <w:t>Різничу</w:t>
      </w:r>
      <w:proofErr w:type="spellEnd"/>
      <w:r>
        <w:rPr>
          <w:lang w:val="uk-UA"/>
        </w:rPr>
        <w:t xml:space="preserve"> між вірою та знанням. Релігійне знання — особливий тип знання. Пізнання граничного невідомого</w:t>
      </w:r>
    </w:p>
    <w:p w:rsidR="00AC40AB" w:rsidRPr="00605622" w:rsidRDefault="00AC40AB" w:rsidP="00AC40AB">
      <w:pPr>
        <w:ind w:left="680" w:firstLine="709"/>
        <w:jc w:val="both"/>
        <w:rPr>
          <w:lang w:val="uk-UA"/>
        </w:rPr>
      </w:pPr>
    </w:p>
    <w:p w:rsidR="00AC40AB" w:rsidRPr="00605622" w:rsidRDefault="00AC40AB" w:rsidP="00AC40AB">
      <w:pPr>
        <w:tabs>
          <w:tab w:val="left" w:pos="284"/>
          <w:tab w:val="left" w:pos="567"/>
        </w:tabs>
        <w:ind w:left="720" w:firstLine="709"/>
        <w:jc w:val="both"/>
        <w:rPr>
          <w:b/>
          <w:bCs/>
          <w:lang w:val="uk-UA"/>
        </w:rPr>
      </w:pPr>
    </w:p>
    <w:p w:rsidR="00AC40AB" w:rsidRDefault="00AC40AB" w:rsidP="00AC40AB">
      <w:pPr>
        <w:tabs>
          <w:tab w:val="left" w:pos="284"/>
          <w:tab w:val="left" w:pos="567"/>
        </w:tabs>
        <w:ind w:left="72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9</w:t>
      </w:r>
      <w:r>
        <w:rPr>
          <w:b/>
          <w:bCs/>
          <w:lang w:val="uk-UA"/>
        </w:rPr>
        <w:t>. Релігійна мораль як регулятор свідомості та поведінки віруючої людини.</w:t>
      </w:r>
    </w:p>
    <w:p w:rsidR="00AC40AB" w:rsidRDefault="00AC40AB" w:rsidP="00AC40AB">
      <w:pPr>
        <w:tabs>
          <w:tab w:val="left" w:pos="284"/>
          <w:tab w:val="left" w:pos="567"/>
          <w:tab w:val="left" w:pos="855"/>
          <w:tab w:val="left" w:pos="1365"/>
        </w:tabs>
        <w:ind w:left="720" w:firstLine="709"/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>
        <w:rPr>
          <w:lang w:val="uk-UA"/>
        </w:rPr>
        <w:t>Генеза</w:t>
      </w:r>
      <w:proofErr w:type="spellEnd"/>
      <w:r>
        <w:rPr>
          <w:lang w:val="uk-UA"/>
        </w:rPr>
        <w:t xml:space="preserve"> моральної свідомості як засада формування релігійності. Т. Гоббс та І.Кант про моральність. </w:t>
      </w:r>
      <w:proofErr w:type="spellStart"/>
      <w:r>
        <w:rPr>
          <w:lang w:val="uk-UA"/>
        </w:rPr>
        <w:t>Релігійно-моральнві</w:t>
      </w:r>
      <w:proofErr w:type="spellEnd"/>
      <w:r>
        <w:rPr>
          <w:lang w:val="uk-UA"/>
        </w:rPr>
        <w:t xml:space="preserve"> норми. Моральні почуття, </w:t>
      </w:r>
    </w:p>
    <w:p w:rsidR="00AC40AB" w:rsidRDefault="00AC40AB" w:rsidP="00AC40AB">
      <w:pPr>
        <w:tabs>
          <w:tab w:val="left" w:pos="284"/>
          <w:tab w:val="left" w:pos="567"/>
        </w:tabs>
        <w:ind w:left="720" w:firstLine="709"/>
        <w:jc w:val="both"/>
        <w:rPr>
          <w:b/>
          <w:bCs/>
        </w:rPr>
      </w:pPr>
    </w:p>
    <w:p w:rsidR="00AC40AB" w:rsidRDefault="00AC40AB" w:rsidP="00AC40AB">
      <w:pPr>
        <w:ind w:left="72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10</w:t>
      </w:r>
      <w:r>
        <w:rPr>
          <w:b/>
          <w:bCs/>
          <w:lang w:val="uk-UA"/>
        </w:rPr>
        <w:t xml:space="preserve">. Релігійна культура, як закономірний результат релігійної діяльності. </w:t>
      </w:r>
    </w:p>
    <w:p w:rsidR="00AC40AB" w:rsidRDefault="00AC40AB" w:rsidP="00AC40AB">
      <w:pPr>
        <w:ind w:left="737" w:firstLine="709"/>
        <w:jc w:val="both"/>
        <w:rPr>
          <w:lang w:val="uk-UA"/>
        </w:rPr>
      </w:pPr>
      <w:r>
        <w:rPr>
          <w:lang w:val="uk-UA"/>
        </w:rPr>
        <w:t xml:space="preserve">Зміст та сутність релігійної культури. Релігійна культура, як закономірний результат релігійної діяльності. Релігійна культура як динамічна реальність. </w:t>
      </w:r>
      <w:proofErr w:type="spellStart"/>
      <w:r>
        <w:rPr>
          <w:lang w:val="uk-UA"/>
        </w:rPr>
        <w:t>Секулярізація</w:t>
      </w:r>
      <w:proofErr w:type="spellEnd"/>
      <w:r>
        <w:rPr>
          <w:lang w:val="uk-UA"/>
        </w:rPr>
        <w:t xml:space="preserve"> та сакралізація у основах розвитку релігійної культури.</w:t>
      </w:r>
    </w:p>
    <w:p w:rsidR="00AC40AB" w:rsidRDefault="00AC40AB" w:rsidP="00AC40AB">
      <w:pPr>
        <w:ind w:left="720" w:firstLine="709"/>
        <w:jc w:val="both"/>
      </w:pPr>
    </w:p>
    <w:p w:rsidR="00AC40AB" w:rsidRDefault="00AC40AB" w:rsidP="00AC40AB">
      <w:pPr>
        <w:ind w:firstLine="709"/>
        <w:jc w:val="both"/>
        <w:rPr>
          <w:b/>
          <w:bCs/>
          <w:i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11</w:t>
      </w:r>
      <w:r>
        <w:rPr>
          <w:b/>
          <w:bCs/>
          <w:lang w:val="uk-UA"/>
        </w:rPr>
        <w:t>. Філософські о</w:t>
      </w:r>
      <w:r>
        <w:rPr>
          <w:b/>
          <w:bCs/>
          <w:iCs/>
          <w:lang w:val="uk-UA"/>
        </w:rPr>
        <w:t xml:space="preserve">собливості індуїстської та </w:t>
      </w:r>
      <w:proofErr w:type="spellStart"/>
      <w:r>
        <w:rPr>
          <w:b/>
          <w:bCs/>
          <w:iCs/>
          <w:lang w:val="uk-UA"/>
        </w:rPr>
        <w:t>буддистської</w:t>
      </w:r>
      <w:proofErr w:type="spellEnd"/>
      <w:r>
        <w:rPr>
          <w:b/>
          <w:bCs/>
          <w:iCs/>
          <w:lang w:val="uk-UA"/>
        </w:rPr>
        <w:t xml:space="preserve"> релігійних культур. </w:t>
      </w:r>
    </w:p>
    <w:p w:rsidR="00AC40AB" w:rsidRDefault="00AC40AB" w:rsidP="00AC40AB">
      <w:pPr>
        <w:ind w:left="680" w:firstLine="709"/>
        <w:jc w:val="both"/>
        <w:rPr>
          <w:iCs/>
          <w:lang w:val="uk-UA"/>
        </w:rPr>
      </w:pPr>
      <w:r>
        <w:rPr>
          <w:iCs/>
          <w:lang w:val="uk-UA"/>
        </w:rPr>
        <w:t xml:space="preserve">Особливості індуїстської та </w:t>
      </w:r>
      <w:proofErr w:type="spellStart"/>
      <w:r>
        <w:rPr>
          <w:iCs/>
          <w:lang w:val="uk-UA"/>
        </w:rPr>
        <w:t>буддистської</w:t>
      </w:r>
      <w:proofErr w:type="spellEnd"/>
      <w:r>
        <w:rPr>
          <w:iCs/>
          <w:lang w:val="uk-UA"/>
        </w:rPr>
        <w:t xml:space="preserve"> релігійних культур. Світоглядні основи релігійних знань. Поняття карми та звільнення  від страждань. </w:t>
      </w:r>
      <w:proofErr w:type="spellStart"/>
      <w:r>
        <w:rPr>
          <w:iCs/>
          <w:lang w:val="uk-UA"/>
        </w:rPr>
        <w:t>Сансара</w:t>
      </w:r>
      <w:proofErr w:type="spellEnd"/>
      <w:r>
        <w:rPr>
          <w:iCs/>
          <w:lang w:val="uk-UA"/>
        </w:rPr>
        <w:t xml:space="preserve"> та Нірвана. Чотири шляхетні істини.</w:t>
      </w:r>
    </w:p>
    <w:p w:rsidR="00AC40AB" w:rsidRPr="00605622" w:rsidRDefault="00AC40AB" w:rsidP="00AC40AB">
      <w:pPr>
        <w:ind w:firstLine="709"/>
        <w:jc w:val="both"/>
        <w:rPr>
          <w:b/>
          <w:bCs/>
          <w:lang w:val="uk-UA"/>
        </w:rPr>
      </w:pPr>
    </w:p>
    <w:p w:rsidR="00AC40AB" w:rsidRDefault="00AC40AB" w:rsidP="00AC40AB">
      <w:pPr>
        <w:shd w:val="clear" w:color="auto" w:fill="FFFFFF"/>
        <w:ind w:left="720" w:firstLine="709"/>
        <w:jc w:val="both"/>
        <w:rPr>
          <w:b/>
          <w:bCs/>
          <w:i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12</w:t>
      </w:r>
      <w:r>
        <w:rPr>
          <w:b/>
          <w:bCs/>
          <w:lang w:val="uk-UA"/>
        </w:rPr>
        <w:t>. Філософські о</w:t>
      </w:r>
      <w:r>
        <w:rPr>
          <w:b/>
          <w:bCs/>
          <w:iCs/>
          <w:lang w:val="uk-UA"/>
        </w:rPr>
        <w:t>собливості християнської та ісламської релігійних культур.</w:t>
      </w:r>
    </w:p>
    <w:p w:rsidR="00AC40AB" w:rsidRDefault="00AC40AB" w:rsidP="00AC40AB">
      <w:pPr>
        <w:shd w:val="clear" w:color="auto" w:fill="FFFFFF"/>
        <w:ind w:left="737" w:firstLine="709"/>
        <w:jc w:val="both"/>
        <w:rPr>
          <w:iCs/>
          <w:lang w:val="uk-UA"/>
        </w:rPr>
      </w:pPr>
      <w:r>
        <w:rPr>
          <w:iCs/>
          <w:lang w:val="uk-UA"/>
        </w:rPr>
        <w:t xml:space="preserve">Християнство як юдейська єресь. Світоглядна сторона християнської релігійної культури. Світоглядна сторона ісламської релігійної культури. </w:t>
      </w:r>
      <w:proofErr w:type="spellStart"/>
      <w:r>
        <w:rPr>
          <w:iCs/>
          <w:lang w:val="uk-UA"/>
        </w:rPr>
        <w:t>Дар-аль-іслам</w:t>
      </w:r>
      <w:proofErr w:type="spellEnd"/>
      <w:r>
        <w:rPr>
          <w:iCs/>
          <w:lang w:val="uk-UA"/>
        </w:rPr>
        <w:t>.</w:t>
      </w:r>
    </w:p>
    <w:p w:rsidR="00AC40AB" w:rsidRPr="00605622" w:rsidRDefault="00AC40AB" w:rsidP="00AC40AB">
      <w:pPr>
        <w:shd w:val="clear" w:color="auto" w:fill="FFFFFF"/>
        <w:ind w:left="720" w:firstLine="709"/>
        <w:jc w:val="both"/>
        <w:rPr>
          <w:b/>
          <w:bCs/>
          <w:lang w:val="uk-UA"/>
        </w:rPr>
      </w:pPr>
    </w:p>
    <w:p w:rsidR="00AC40AB" w:rsidRDefault="00AC40AB" w:rsidP="00AC40AB">
      <w:pPr>
        <w:shd w:val="clear" w:color="auto" w:fill="FFFFFF"/>
        <w:tabs>
          <w:tab w:val="left" w:pos="360"/>
        </w:tabs>
        <w:ind w:left="68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13</w:t>
      </w:r>
      <w:r>
        <w:rPr>
          <w:b/>
          <w:bCs/>
          <w:lang w:val="uk-UA"/>
        </w:rPr>
        <w:t>. Стан релігійної свідомості українського суспільства на етапі його трансформації.</w:t>
      </w:r>
    </w:p>
    <w:p w:rsidR="00AC40AB" w:rsidRDefault="00AC40AB" w:rsidP="00AC40AB">
      <w:pPr>
        <w:shd w:val="clear" w:color="auto" w:fill="FFFFFF"/>
        <w:tabs>
          <w:tab w:val="left" w:pos="360"/>
        </w:tabs>
        <w:ind w:left="737" w:firstLine="709"/>
        <w:jc w:val="both"/>
        <w:rPr>
          <w:lang w:val="uk-UA"/>
        </w:rPr>
      </w:pPr>
      <w:r>
        <w:rPr>
          <w:lang w:val="uk-UA"/>
        </w:rPr>
        <w:t>Історичні умови формування та особливості розвитку релігійної культури України.   Українська релігійна культура — опис складників. Загострення протистояння традицій та новацій у релігійній культурі.</w:t>
      </w:r>
    </w:p>
    <w:p w:rsidR="00AC40AB" w:rsidRDefault="00AC40AB" w:rsidP="00AC40AB">
      <w:pPr>
        <w:shd w:val="clear" w:color="auto" w:fill="FFFFFF"/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AC40AB" w:rsidRDefault="00AC40AB" w:rsidP="00AC40AB">
      <w:pPr>
        <w:ind w:left="680"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14</w:t>
      </w:r>
      <w:r>
        <w:rPr>
          <w:b/>
          <w:bCs/>
          <w:lang w:val="uk-UA"/>
        </w:rPr>
        <w:t>. Детермінанти оптимізації розвитку релігійної свідомості українського суспільства.</w:t>
      </w:r>
    </w:p>
    <w:p w:rsidR="00AC40AB" w:rsidRDefault="00AC40AB" w:rsidP="00AC40AB">
      <w:pPr>
        <w:ind w:left="794" w:firstLine="709"/>
        <w:jc w:val="both"/>
        <w:rPr>
          <w:lang w:val="uk-UA"/>
        </w:rPr>
      </w:pPr>
      <w:r>
        <w:rPr>
          <w:lang w:val="uk-UA"/>
        </w:rPr>
        <w:t>Суспільні, державні та особистісні важелі детермінант оптимізації розвитку релігійної свідомості українського суспільства. Міфологічні, наукові, філософські, правові, мистецькі та ін. Детермінанти розвитку релігійної свідомості українського суспільства.</w:t>
      </w:r>
    </w:p>
    <w:p w:rsidR="00AC40AB" w:rsidRPr="00605622" w:rsidRDefault="00AC40AB" w:rsidP="00AC40AB">
      <w:pPr>
        <w:ind w:firstLine="709"/>
        <w:jc w:val="both"/>
        <w:rPr>
          <w:lang w:val="uk-UA"/>
        </w:rPr>
      </w:pPr>
    </w:p>
    <w:p w:rsidR="00AC40AB" w:rsidRDefault="00AC40AB" w:rsidP="00AC40AB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Тема </w:t>
      </w:r>
      <w:r>
        <w:rPr>
          <w:b/>
          <w:bCs/>
          <w:lang w:val="en-US"/>
        </w:rPr>
        <w:t>15</w:t>
      </w:r>
      <w:r>
        <w:rPr>
          <w:b/>
          <w:bCs/>
          <w:lang w:val="uk-UA"/>
        </w:rPr>
        <w:t>. Підсумкове заняття.</w:t>
      </w:r>
    </w:p>
    <w:p w:rsidR="00AC40AB" w:rsidRDefault="00AC40AB" w:rsidP="00AC40AB">
      <w:pPr>
        <w:ind w:left="737" w:firstLine="709"/>
        <w:jc w:val="both"/>
        <w:rPr>
          <w:lang w:val="uk-UA"/>
        </w:rPr>
      </w:pPr>
      <w:r>
        <w:rPr>
          <w:lang w:val="uk-UA"/>
        </w:rPr>
        <w:t>Захист рефератів з темами. Підведення підсумків вивчення основ формування та розвитку релігійної культури та української релігійної культури зокрема.</w:t>
      </w:r>
    </w:p>
    <w:p w:rsidR="00AC40AB" w:rsidRPr="00605622" w:rsidRDefault="00AC40AB" w:rsidP="00AC40AB">
      <w:pPr>
        <w:pStyle w:val="a3"/>
        <w:spacing w:after="0"/>
        <w:ind w:firstLine="709"/>
        <w:jc w:val="both"/>
        <w:rPr>
          <w:lang w:val="uk-UA"/>
        </w:rPr>
      </w:pPr>
    </w:p>
    <w:p w:rsidR="00C064FD" w:rsidRPr="00AC40AB" w:rsidRDefault="00C064FD" w:rsidP="00AC40AB">
      <w:pPr>
        <w:ind w:firstLine="709"/>
        <w:rPr>
          <w:lang w:val="uk-UA"/>
        </w:rPr>
      </w:pPr>
    </w:p>
    <w:sectPr w:rsidR="00C064FD" w:rsidRPr="00AC40AB" w:rsidSect="00AC40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0AB"/>
    <w:rsid w:val="00AC40AB"/>
    <w:rsid w:val="00C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0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0AB"/>
    <w:pPr>
      <w:spacing w:after="120"/>
    </w:pPr>
  </w:style>
  <w:style w:type="character" w:customStyle="1" w:styleId="a4">
    <w:name w:val="Основной текст Знак"/>
    <w:basedOn w:val="a0"/>
    <w:link w:val="a3"/>
    <w:rsid w:val="00AC40A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2016-02-12T18:48:00Z</dcterms:created>
  <dcterms:modified xsi:type="dcterms:W3CDTF">2016-02-12T18:51:00Z</dcterms:modified>
</cp:coreProperties>
</file>