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r w:rsidRPr="00A31A53">
        <w:rPr>
          <w:color w:val="333333"/>
          <w:sz w:val="28"/>
          <w:szCs w:val="28"/>
        </w:rPr>
        <w:t>1.  Захист  інформації  в  автоматизованому  робочому  місті  працівника 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банку. 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2.  Забезпечення захисту платіжної та інформативної систем банку.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3.  </w:t>
      </w:r>
      <w:proofErr w:type="spellStart"/>
      <w:r w:rsidRPr="00A31A53">
        <w:rPr>
          <w:color w:val="333333"/>
          <w:sz w:val="28"/>
          <w:szCs w:val="28"/>
        </w:rPr>
        <w:t>Комп'юртерні</w:t>
      </w:r>
      <w:proofErr w:type="spellEnd"/>
      <w:r w:rsidRPr="00A31A53">
        <w:rPr>
          <w:color w:val="333333"/>
          <w:sz w:val="28"/>
          <w:szCs w:val="28"/>
        </w:rPr>
        <w:t xml:space="preserve"> мережі банків, їх побудова та захист.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4.  Проблеми захисту банківської інформації в локальній мережі банку.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5.  Шляхи  забезпечення  безпеки  роботи  банку  з  пластиковими 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платіжними засобами.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6.  Суспільна  та  економічна  обумовленість  безпеки  банківської 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діяльності в Україні. 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5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7.  Місце  і  роль  банківської  безпеки  у  системі  національної  безпеки 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країни.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8.  Аналіз  загроз  діяльності  комерційних  банків  у  сучасних  умовах 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розвитку банківської системи.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9.  Економічна  оцінка  недобросовісної  конкуренції  на  ринку 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банківських послуг.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10.  Шляхи  забезпечення  активної  діяльності  системи  безпеки 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комерційного банку.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11.  Організація  роботи  у  комерційному  банку  з  профілактики  та 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попередження загроз його діяльності.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12.  Досвід  іноземних  країн  щодо  забезпечення  безпеки  фінансових 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установ.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13.  Організація захисту матеріальних цінностей фінансових установ.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14.  Економічна безпека фінансових організацій.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15.  Засади  безпеки  фінансових  установ  щодо  протидії  відмиванню </w:t>
      </w:r>
    </w:p>
    <w:p w:rsidR="00A31A53" w:rsidRPr="00A31A53" w:rsidRDefault="00A31A53" w:rsidP="00A31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A53">
        <w:rPr>
          <w:color w:val="333333"/>
          <w:sz w:val="28"/>
          <w:szCs w:val="28"/>
        </w:rPr>
        <w:t>«брудних» грошей.</w:t>
      </w:r>
    </w:p>
    <w:bookmarkEnd w:id="0"/>
    <w:p w:rsidR="00F16CCC" w:rsidRPr="00A31A53" w:rsidRDefault="00F16CCC" w:rsidP="00A31A53"/>
    <w:sectPr w:rsidR="00F16CCC" w:rsidRPr="00A31A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72F7C"/>
    <w:multiLevelType w:val="hybridMultilevel"/>
    <w:tmpl w:val="B64E5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D9"/>
    <w:rsid w:val="00983FD9"/>
    <w:rsid w:val="00A31A53"/>
    <w:rsid w:val="00F1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86C9-F03F-4334-8B93-7826E96F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3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A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Gyrocopter_UA</dc:creator>
  <cp:keywords/>
  <dc:description/>
  <cp:lastModifiedBy>Gyrocopter_UA</cp:lastModifiedBy>
  <cp:revision>2</cp:revision>
  <dcterms:created xsi:type="dcterms:W3CDTF">2024-06-29T18:24:00Z</dcterms:created>
  <dcterms:modified xsi:type="dcterms:W3CDTF">2024-06-29T18:24:00Z</dcterms:modified>
</cp:coreProperties>
</file>