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2779" w14:textId="77777777" w:rsidR="00E44E92" w:rsidRPr="009E31FA" w:rsidRDefault="00E44E92" w:rsidP="00E44E92">
      <w:pPr>
        <w:pStyle w:val="a3"/>
        <w:tabs>
          <w:tab w:val="left" w:pos="4080"/>
        </w:tabs>
        <w:rPr>
          <w:b/>
          <w:sz w:val="28"/>
          <w:lang w:val="uk-UA"/>
        </w:rPr>
      </w:pPr>
      <w:r w:rsidRPr="009E31FA">
        <w:rPr>
          <w:b/>
          <w:sz w:val="28"/>
          <w:lang w:val="uk-UA"/>
        </w:rPr>
        <w:t>Самостійна робота студента</w:t>
      </w:r>
    </w:p>
    <w:p w14:paraId="65C122D3" w14:textId="77777777" w:rsidR="00E44E92" w:rsidRPr="009E31FA" w:rsidRDefault="00E44E92" w:rsidP="00E44E92">
      <w:pPr>
        <w:ind w:left="7513" w:hanging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1D8A3" w14:textId="77777777" w:rsidR="00E44E92" w:rsidRPr="009E31FA" w:rsidRDefault="00E44E92" w:rsidP="00E44E92">
      <w:pPr>
        <w:ind w:left="7513" w:hanging="75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89"/>
        <w:gridCol w:w="1080"/>
        <w:gridCol w:w="1080"/>
      </w:tblGrid>
      <w:tr w:rsidR="00E44E92" w:rsidRPr="009E31FA" w14:paraId="58CED36B" w14:textId="77777777" w:rsidTr="00B72BB4">
        <w:tc>
          <w:tcPr>
            <w:tcW w:w="709" w:type="dxa"/>
            <w:vAlign w:val="center"/>
          </w:tcPr>
          <w:p w14:paraId="6DC0B2D7" w14:textId="77777777" w:rsidR="00E44E92" w:rsidRPr="009E31FA" w:rsidRDefault="00E44E92" w:rsidP="00B72BB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№</w:t>
            </w:r>
          </w:p>
          <w:p w14:paraId="1499C2D7" w14:textId="77777777" w:rsidR="00E44E92" w:rsidRPr="009E31FA" w:rsidRDefault="00E44E92" w:rsidP="00B72BB4">
            <w:pPr>
              <w:ind w:left="142" w:hanging="142"/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6889" w:type="dxa"/>
            <w:vAlign w:val="center"/>
          </w:tcPr>
          <w:p w14:paraId="69D478C3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9E31FA">
              <w:rPr>
                <w:rFonts w:ascii="Times New Roman" w:hAnsi="Times New Roman" w:cs="Times New Roman"/>
              </w:rPr>
              <w:t xml:space="preserve"> теми</w:t>
            </w:r>
          </w:p>
        </w:tc>
        <w:tc>
          <w:tcPr>
            <w:tcW w:w="2160" w:type="dxa"/>
            <w:gridSpan w:val="2"/>
            <w:vAlign w:val="center"/>
          </w:tcPr>
          <w:p w14:paraId="1729B5B2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31FA">
              <w:rPr>
                <w:rFonts w:ascii="Times New Roman" w:hAnsi="Times New Roman" w:cs="Times New Roman"/>
              </w:rPr>
              <w:t>Кількість</w:t>
            </w:r>
            <w:proofErr w:type="spellEnd"/>
          </w:p>
          <w:p w14:paraId="362C33DF" w14:textId="77777777" w:rsidR="00E44E92" w:rsidRPr="009E31FA" w:rsidRDefault="00E44E92" w:rsidP="00B72BB4">
            <w:pPr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       Годин</w:t>
            </w:r>
          </w:p>
        </w:tc>
      </w:tr>
      <w:tr w:rsidR="00E44E92" w:rsidRPr="009E31FA" w14:paraId="6B072B60" w14:textId="77777777" w:rsidTr="00B72BB4">
        <w:tc>
          <w:tcPr>
            <w:tcW w:w="709" w:type="dxa"/>
          </w:tcPr>
          <w:p w14:paraId="11918ECF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9" w:type="dxa"/>
          </w:tcPr>
          <w:p w14:paraId="182053FF" w14:textId="77777777" w:rsidR="00E44E92" w:rsidRPr="009E31FA" w:rsidRDefault="00E44E92" w:rsidP="00B72BB4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Характеристика </w:t>
            </w:r>
            <w:proofErr w:type="spellStart"/>
            <w:r>
              <w:rPr>
                <w:b w:val="0"/>
              </w:rPr>
              <w:t>психоаналітичного</w:t>
            </w:r>
            <w:proofErr w:type="spellEnd"/>
            <w:r>
              <w:rPr>
                <w:b w:val="0"/>
              </w:rPr>
              <w:t xml:space="preserve"> та </w:t>
            </w:r>
            <w:proofErr w:type="spellStart"/>
            <w:r>
              <w:rPr>
                <w:b w:val="0"/>
              </w:rPr>
              <w:t>гуманістичного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підходу</w:t>
            </w:r>
            <w:proofErr w:type="spellEnd"/>
            <w:r>
              <w:rPr>
                <w:b w:val="0"/>
              </w:rPr>
              <w:t xml:space="preserve"> до </w:t>
            </w:r>
            <w:proofErr w:type="spellStart"/>
            <w:r>
              <w:rPr>
                <w:b w:val="0"/>
              </w:rPr>
              <w:t>поняття</w:t>
            </w:r>
            <w:proofErr w:type="spellEnd"/>
            <w:r>
              <w:rPr>
                <w:b w:val="0"/>
              </w:rPr>
              <w:t xml:space="preserve"> «</w:t>
            </w:r>
            <w:proofErr w:type="spellStart"/>
            <w:r>
              <w:rPr>
                <w:b w:val="0"/>
              </w:rPr>
              <w:t>конфлікт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1080" w:type="dxa"/>
          </w:tcPr>
          <w:p w14:paraId="2B432B57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4AE269F1" w14:textId="77777777" w:rsidR="00E44E92" w:rsidRPr="00D42BF6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44E92" w:rsidRPr="009E31FA" w14:paraId="723F9346" w14:textId="77777777" w:rsidTr="00B72BB4">
        <w:tc>
          <w:tcPr>
            <w:tcW w:w="709" w:type="dxa"/>
          </w:tcPr>
          <w:p w14:paraId="0D17E023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9" w:type="dxa"/>
          </w:tcPr>
          <w:p w14:paraId="67FE65AB" w14:textId="77777777" w:rsidR="00E44E92" w:rsidRPr="009E31FA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Особливості конструктивного та деструктивного конфлікту.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258F51DA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643CDEC" w14:textId="77777777" w:rsidR="00E44E92" w:rsidRPr="00D42BF6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E44E92" w:rsidRPr="009E31FA" w14:paraId="2E0480E1" w14:textId="77777777" w:rsidTr="00B72BB4">
        <w:trPr>
          <w:trHeight w:val="750"/>
        </w:trPr>
        <w:tc>
          <w:tcPr>
            <w:tcW w:w="709" w:type="dxa"/>
            <w:tcBorders>
              <w:bottom w:val="single" w:sz="4" w:space="0" w:color="auto"/>
            </w:tcBorders>
          </w:tcPr>
          <w:p w14:paraId="0C01DBA5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9" w:type="dxa"/>
            <w:tcBorders>
              <w:bottom w:val="single" w:sz="4" w:space="0" w:color="auto"/>
            </w:tcBorders>
          </w:tcPr>
          <w:p w14:paraId="3E53FC1E" w14:textId="77777777" w:rsidR="00E44E92" w:rsidRPr="009E31FA" w:rsidRDefault="00E44E92" w:rsidP="00B72BB4">
            <w:pPr>
              <w:pStyle w:val="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Установки </w:t>
            </w:r>
            <w:proofErr w:type="spellStart"/>
            <w:r>
              <w:rPr>
                <w:b w:val="0"/>
                <w:bCs/>
              </w:rPr>
              <w:t>особистості</w:t>
            </w:r>
            <w:proofErr w:type="spellEnd"/>
            <w:r>
              <w:rPr>
                <w:b w:val="0"/>
                <w:bCs/>
              </w:rPr>
              <w:t xml:space="preserve"> як </w:t>
            </w:r>
            <w:proofErr w:type="spellStart"/>
            <w:r>
              <w:rPr>
                <w:b w:val="0"/>
                <w:bCs/>
              </w:rPr>
              <w:t>джерело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виникнення</w:t>
            </w:r>
            <w:proofErr w:type="spellEnd"/>
            <w:r>
              <w:rPr>
                <w:b w:val="0"/>
                <w:bCs/>
              </w:rPr>
              <w:t xml:space="preserve"> та </w:t>
            </w:r>
            <w:proofErr w:type="spellStart"/>
            <w:r>
              <w:rPr>
                <w:b w:val="0"/>
                <w:bCs/>
              </w:rPr>
              <w:t>динаміки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конфліктів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14:paraId="36FBE710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C1452" w14:textId="77777777" w:rsidR="00E44E92" w:rsidRPr="009E31FA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E44E92" w:rsidRPr="009E31FA" w14:paraId="2F230875" w14:textId="77777777" w:rsidTr="00B72BB4">
        <w:tc>
          <w:tcPr>
            <w:tcW w:w="709" w:type="dxa"/>
          </w:tcPr>
          <w:p w14:paraId="7DD11193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9" w:type="dxa"/>
          </w:tcPr>
          <w:p w14:paraId="589C2C70" w14:textId="77777777" w:rsidR="00E44E92" w:rsidRPr="009E31FA" w:rsidRDefault="00E44E92" w:rsidP="00B72BB4">
            <w:pPr>
              <w:pStyle w:val="2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Соціально-психологічні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механізми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виникнення</w:t>
            </w:r>
            <w:proofErr w:type="spellEnd"/>
            <w:r>
              <w:rPr>
                <w:b w:val="0"/>
                <w:bCs/>
              </w:rPr>
              <w:t xml:space="preserve"> та </w:t>
            </w:r>
            <w:proofErr w:type="spellStart"/>
            <w:r>
              <w:rPr>
                <w:b w:val="0"/>
                <w:bCs/>
              </w:rPr>
              <w:t>протікання</w:t>
            </w:r>
            <w:proofErr w:type="spellEnd"/>
            <w:r>
              <w:rPr>
                <w:b w:val="0"/>
                <w:bCs/>
              </w:rPr>
              <w:t xml:space="preserve"> к</w:t>
            </w:r>
            <w:r>
              <w:rPr>
                <w:b w:val="0"/>
                <w:bCs/>
                <w:lang w:val="uk-UA"/>
              </w:rPr>
              <w:t>о</w:t>
            </w:r>
            <w:proofErr w:type="spellStart"/>
            <w:r>
              <w:rPr>
                <w:b w:val="0"/>
                <w:bCs/>
              </w:rPr>
              <w:t>нфлікту</w:t>
            </w:r>
            <w:proofErr w:type="spellEnd"/>
          </w:p>
        </w:tc>
        <w:tc>
          <w:tcPr>
            <w:tcW w:w="1080" w:type="dxa"/>
          </w:tcPr>
          <w:p w14:paraId="7A619E39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0DFFF33C" w14:textId="77777777" w:rsidR="00E44E92" w:rsidRPr="00D42BF6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E44E92" w:rsidRPr="009E31FA" w14:paraId="3932137E" w14:textId="77777777" w:rsidTr="00B72BB4">
        <w:tc>
          <w:tcPr>
            <w:tcW w:w="709" w:type="dxa"/>
          </w:tcPr>
          <w:p w14:paraId="6E084B2A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9" w:type="dxa"/>
          </w:tcPr>
          <w:p w14:paraId="4F388238" w14:textId="77777777" w:rsidR="00E44E92" w:rsidRPr="009E31FA" w:rsidRDefault="00E44E92" w:rsidP="00B72BB4">
            <w:pPr>
              <w:pStyle w:val="2"/>
              <w:rPr>
                <w:b w:val="0"/>
                <w:bCs/>
                <w:iCs/>
              </w:rPr>
            </w:pPr>
            <w:proofErr w:type="spellStart"/>
            <w:r>
              <w:rPr>
                <w:b w:val="0"/>
                <w:bCs/>
                <w:iCs/>
              </w:rPr>
              <w:t>Способи</w:t>
            </w:r>
            <w:proofErr w:type="spellEnd"/>
            <w:r>
              <w:rPr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Cs/>
              </w:rPr>
              <w:t>вирішення</w:t>
            </w:r>
            <w:proofErr w:type="spellEnd"/>
            <w:r>
              <w:rPr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Cs/>
              </w:rPr>
              <w:t>міжособистісних</w:t>
            </w:r>
            <w:proofErr w:type="spellEnd"/>
            <w:r>
              <w:rPr>
                <w:b w:val="0"/>
                <w:bCs/>
                <w:iCs/>
              </w:rPr>
              <w:t xml:space="preserve"> </w:t>
            </w:r>
            <w:proofErr w:type="spellStart"/>
            <w:r>
              <w:rPr>
                <w:b w:val="0"/>
                <w:bCs/>
                <w:iCs/>
              </w:rPr>
              <w:t>конфліктів</w:t>
            </w:r>
            <w:proofErr w:type="spellEnd"/>
          </w:p>
        </w:tc>
        <w:tc>
          <w:tcPr>
            <w:tcW w:w="1080" w:type="dxa"/>
          </w:tcPr>
          <w:p w14:paraId="45E870D7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13DC16D" w14:textId="77777777" w:rsidR="00E44E92" w:rsidRPr="00D42BF6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E44E92" w:rsidRPr="009E31FA" w14:paraId="2E3446D2" w14:textId="77777777" w:rsidTr="00B72BB4">
        <w:tc>
          <w:tcPr>
            <w:tcW w:w="709" w:type="dxa"/>
          </w:tcPr>
          <w:p w14:paraId="512298A6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89" w:type="dxa"/>
          </w:tcPr>
          <w:p w14:paraId="3746EF5F" w14:textId="77777777" w:rsidR="00E44E92" w:rsidRPr="009E31FA" w:rsidRDefault="00E44E92" w:rsidP="00B72BB4">
            <w:pPr>
              <w:pStyle w:val="2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t>Способи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управління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внутрішньогруповими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кофліктами</w:t>
            </w:r>
            <w:proofErr w:type="spellEnd"/>
          </w:p>
        </w:tc>
        <w:tc>
          <w:tcPr>
            <w:tcW w:w="1080" w:type="dxa"/>
          </w:tcPr>
          <w:p w14:paraId="3759EBE6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FBBAEF9" w14:textId="77777777" w:rsidR="00E44E92" w:rsidRPr="00D42BF6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E44E92" w:rsidRPr="009E31FA" w14:paraId="32680F2D" w14:textId="77777777" w:rsidTr="00B72BB4">
        <w:tc>
          <w:tcPr>
            <w:tcW w:w="709" w:type="dxa"/>
          </w:tcPr>
          <w:p w14:paraId="268DC141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89" w:type="dxa"/>
          </w:tcPr>
          <w:p w14:paraId="273BA1B9" w14:textId="77777777" w:rsidR="00E44E92" w:rsidRPr="009E31FA" w:rsidRDefault="00E44E92" w:rsidP="00B72BB4">
            <w:pPr>
              <w:pStyle w:val="2"/>
              <w:rPr>
                <w:b w:val="0"/>
                <w:iCs/>
                <w:lang w:val="uk-UA"/>
              </w:rPr>
            </w:pPr>
            <w:r>
              <w:rPr>
                <w:b w:val="0"/>
                <w:iCs/>
                <w:lang w:val="uk-UA"/>
              </w:rPr>
              <w:t>Дослідження феномену конформізму</w:t>
            </w:r>
          </w:p>
        </w:tc>
        <w:tc>
          <w:tcPr>
            <w:tcW w:w="1080" w:type="dxa"/>
          </w:tcPr>
          <w:p w14:paraId="35B7F825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DB77749" w14:textId="77777777" w:rsidR="00E44E92" w:rsidRPr="00D42BF6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44E92" w:rsidRPr="009E31FA" w14:paraId="1CA54362" w14:textId="77777777" w:rsidTr="00B72BB4">
        <w:trPr>
          <w:trHeight w:val="1180"/>
        </w:trPr>
        <w:tc>
          <w:tcPr>
            <w:tcW w:w="709" w:type="dxa"/>
          </w:tcPr>
          <w:p w14:paraId="5D1AFB4D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  <w:r w:rsidRPr="009E31FA">
              <w:rPr>
                <w:rFonts w:ascii="Times New Roman" w:hAnsi="Times New Roman" w:cs="Times New Roman"/>
              </w:rPr>
              <w:t>8</w:t>
            </w:r>
          </w:p>
          <w:p w14:paraId="6F279D86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</w:p>
          <w:p w14:paraId="5DD314BD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</w:p>
          <w:p w14:paraId="05CF88A1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</w:p>
          <w:p w14:paraId="05B94688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</w:tcPr>
          <w:p w14:paraId="2FD3922B" w14:textId="77777777" w:rsidR="00E44E92" w:rsidRPr="009E31FA" w:rsidRDefault="00E44E92" w:rsidP="00B72BB4">
            <w:pPr>
              <w:pStyle w:val="2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t>Формування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асертивності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особистості</w:t>
            </w:r>
            <w:proofErr w:type="spellEnd"/>
          </w:p>
        </w:tc>
        <w:tc>
          <w:tcPr>
            <w:tcW w:w="1080" w:type="dxa"/>
          </w:tcPr>
          <w:p w14:paraId="629B4F64" w14:textId="77777777" w:rsidR="00E44E92" w:rsidRPr="009E31FA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    2</w:t>
            </w:r>
          </w:p>
        </w:tc>
        <w:tc>
          <w:tcPr>
            <w:tcW w:w="1080" w:type="dxa"/>
            <w:shd w:val="clear" w:color="auto" w:fill="auto"/>
          </w:tcPr>
          <w:p w14:paraId="7B418C03" w14:textId="77777777" w:rsidR="00E44E92" w:rsidRPr="009E31FA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44E92" w:rsidRPr="009E31FA" w14:paraId="4E302A39" w14:textId="77777777" w:rsidTr="00B72BB4">
        <w:trPr>
          <w:trHeight w:val="427"/>
        </w:trPr>
        <w:tc>
          <w:tcPr>
            <w:tcW w:w="709" w:type="dxa"/>
          </w:tcPr>
          <w:p w14:paraId="0B16B67C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>9</w:t>
            </w:r>
          </w:p>
          <w:p w14:paraId="01636926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9" w:type="dxa"/>
          </w:tcPr>
          <w:p w14:paraId="5DC58FD3" w14:textId="77777777" w:rsidR="00E44E92" w:rsidRPr="009E31FA" w:rsidRDefault="00E44E92" w:rsidP="00B72BB4">
            <w:pPr>
              <w:pStyle w:val="2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t>Фактори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виникнення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міжгрупових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конфліктів</w:t>
            </w:r>
            <w:proofErr w:type="spellEnd"/>
          </w:p>
        </w:tc>
        <w:tc>
          <w:tcPr>
            <w:tcW w:w="1080" w:type="dxa"/>
          </w:tcPr>
          <w:p w14:paraId="7F2B7441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4117EEC7" w14:textId="77777777" w:rsidR="00E44E92" w:rsidRPr="009E31FA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E44E92" w:rsidRPr="009E31FA" w14:paraId="2AAD0E40" w14:textId="77777777" w:rsidTr="00B72BB4">
        <w:trPr>
          <w:trHeight w:val="491"/>
        </w:trPr>
        <w:tc>
          <w:tcPr>
            <w:tcW w:w="709" w:type="dxa"/>
          </w:tcPr>
          <w:p w14:paraId="28D0B60F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10</w:t>
            </w:r>
          </w:p>
          <w:p w14:paraId="69E51FC2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</w:tcPr>
          <w:p w14:paraId="16004C2A" w14:textId="77777777" w:rsidR="00E44E92" w:rsidRPr="009E31FA" w:rsidRDefault="00E44E92" w:rsidP="00B72BB4">
            <w:pPr>
              <w:pStyle w:val="2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t>Феноменологія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внутрішньособистісного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конфлікту</w:t>
            </w:r>
            <w:proofErr w:type="spellEnd"/>
          </w:p>
        </w:tc>
        <w:tc>
          <w:tcPr>
            <w:tcW w:w="1080" w:type="dxa"/>
          </w:tcPr>
          <w:p w14:paraId="2476B64F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93CC060" w14:textId="77777777" w:rsidR="00E44E92" w:rsidRPr="009E31FA" w:rsidRDefault="00E44E92" w:rsidP="00B72BB4">
            <w:pPr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  <w:tr w:rsidR="00E44E92" w:rsidRPr="009E31FA" w14:paraId="015281C9" w14:textId="77777777" w:rsidTr="00B72BB4">
        <w:trPr>
          <w:trHeight w:val="702"/>
        </w:trPr>
        <w:tc>
          <w:tcPr>
            <w:tcW w:w="709" w:type="dxa"/>
          </w:tcPr>
          <w:p w14:paraId="4C086BF7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11</w:t>
            </w:r>
          </w:p>
          <w:p w14:paraId="7A22BDD7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1D9DC84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9" w:type="dxa"/>
          </w:tcPr>
          <w:p w14:paraId="3DED6DB9" w14:textId="77777777" w:rsidR="00E44E92" w:rsidRPr="009E31FA" w:rsidRDefault="00E44E92" w:rsidP="00B72BB4">
            <w:pPr>
              <w:pStyle w:val="2"/>
              <w:rPr>
                <w:b w:val="0"/>
                <w:iCs/>
              </w:rPr>
            </w:pPr>
            <w:r>
              <w:rPr>
                <w:b w:val="0"/>
                <w:iCs/>
              </w:rPr>
              <w:t xml:space="preserve">Причини </w:t>
            </w:r>
            <w:proofErr w:type="spellStart"/>
            <w:r>
              <w:rPr>
                <w:b w:val="0"/>
                <w:iCs/>
              </w:rPr>
              <w:t>виникнення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внутрішньоособистісних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конфліктів</w:t>
            </w:r>
            <w:proofErr w:type="spellEnd"/>
          </w:p>
        </w:tc>
        <w:tc>
          <w:tcPr>
            <w:tcW w:w="1080" w:type="dxa"/>
          </w:tcPr>
          <w:p w14:paraId="58972DC5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3AC3B70F" w14:textId="77777777" w:rsidR="00E44E92" w:rsidRPr="009E31FA" w:rsidRDefault="00E44E92" w:rsidP="00B72BB4">
            <w:pPr>
              <w:rPr>
                <w:rFonts w:ascii="Times New Roman" w:hAnsi="Times New Roman" w:cs="Times New Roman"/>
              </w:rPr>
            </w:pPr>
          </w:p>
        </w:tc>
      </w:tr>
      <w:tr w:rsidR="00E44E92" w:rsidRPr="009E31FA" w14:paraId="1F682C59" w14:textId="77777777" w:rsidTr="00B72BB4">
        <w:trPr>
          <w:trHeight w:val="456"/>
        </w:trPr>
        <w:tc>
          <w:tcPr>
            <w:tcW w:w="709" w:type="dxa"/>
          </w:tcPr>
          <w:p w14:paraId="5549AC7F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12</w:t>
            </w:r>
          </w:p>
          <w:p w14:paraId="066B71FD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89" w:type="dxa"/>
          </w:tcPr>
          <w:p w14:paraId="63009A6D" w14:textId="77777777" w:rsidR="00E44E92" w:rsidRPr="009E31FA" w:rsidRDefault="00E44E92" w:rsidP="00B72BB4">
            <w:pPr>
              <w:pStyle w:val="2"/>
              <w:rPr>
                <w:b w:val="0"/>
                <w:iCs/>
              </w:rPr>
            </w:pPr>
            <w:proofErr w:type="spellStart"/>
            <w:r>
              <w:rPr>
                <w:b w:val="0"/>
                <w:iCs/>
              </w:rPr>
              <w:t>Способи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психологічної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роботи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із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внутрішньособистісним</w:t>
            </w:r>
            <w:proofErr w:type="spellEnd"/>
            <w:r>
              <w:rPr>
                <w:b w:val="0"/>
                <w:iCs/>
              </w:rPr>
              <w:t xml:space="preserve"> </w:t>
            </w:r>
            <w:proofErr w:type="spellStart"/>
            <w:r>
              <w:rPr>
                <w:b w:val="0"/>
                <w:iCs/>
              </w:rPr>
              <w:t>конфліктом</w:t>
            </w:r>
            <w:proofErr w:type="spellEnd"/>
          </w:p>
        </w:tc>
        <w:tc>
          <w:tcPr>
            <w:tcW w:w="1080" w:type="dxa"/>
          </w:tcPr>
          <w:p w14:paraId="2931252F" w14:textId="77777777" w:rsidR="00E44E92" w:rsidRPr="009E31FA" w:rsidRDefault="00E44E92" w:rsidP="00B72B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31FA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5D6C50E4" w14:textId="77777777" w:rsidR="00E44E92" w:rsidRPr="009E31FA" w:rsidRDefault="00E44E92" w:rsidP="00B72BB4">
            <w:pPr>
              <w:rPr>
                <w:rFonts w:ascii="Times New Roman" w:hAnsi="Times New Roman" w:cs="Times New Roman"/>
              </w:rPr>
            </w:pPr>
          </w:p>
        </w:tc>
      </w:tr>
    </w:tbl>
    <w:p w14:paraId="34511D4D" w14:textId="77777777" w:rsidR="00492BB5" w:rsidRDefault="00492BB5">
      <w:bookmarkStart w:id="0" w:name="_GoBack"/>
      <w:bookmarkEnd w:id="0"/>
    </w:p>
    <w:sectPr w:rsidR="00492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BB"/>
    <w:rsid w:val="00492BB5"/>
    <w:rsid w:val="00DD2ABB"/>
    <w:rsid w:val="00E4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88B0A-C9BC-4C17-9CCB-E9B1C40E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9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4E9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ий текст 2 Знак"/>
    <w:basedOn w:val="a0"/>
    <w:link w:val="2"/>
    <w:rsid w:val="00E44E9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Title"/>
    <w:basedOn w:val="a"/>
    <w:link w:val="a4"/>
    <w:qFormat/>
    <w:rsid w:val="00E44E9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a4">
    <w:name w:val="Назва Знак"/>
    <w:basedOn w:val="a0"/>
    <w:link w:val="a3"/>
    <w:rsid w:val="00E44E92"/>
    <w:rPr>
      <w:rFonts w:ascii="Times New Roman" w:eastAsia="Times New Roman" w:hAnsi="Times New Roman" w:cs="Times New Roman"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311</Characters>
  <Application>Microsoft Office Word</Application>
  <DocSecurity>0</DocSecurity>
  <Lines>2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2024-08-17T07:02:00Z</dcterms:created>
  <dcterms:modified xsi:type="dcterms:W3CDTF">2024-08-17T07:02:00Z</dcterms:modified>
</cp:coreProperties>
</file>