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5646D" w14:textId="40B6354D" w:rsidR="00E808DD" w:rsidRDefault="00E808DD" w:rsidP="00E808DD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ПЛАНИ</w:t>
      </w:r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ПРАКТИЧНИХ </w:t>
      </w:r>
      <w:r>
        <w:rPr>
          <w:rFonts w:ascii="Times New Roman" w:hAnsi="Times New Roman" w:cs="Times New Roman"/>
          <w:b/>
        </w:rPr>
        <w:t>ЗАНЯТЬ</w:t>
      </w:r>
    </w:p>
    <w:p w14:paraId="29CA54D5" w14:textId="77777777" w:rsidR="00E808DD" w:rsidRDefault="00E808DD" w:rsidP="00E808DD">
      <w:pPr>
        <w:ind w:firstLine="567"/>
        <w:jc w:val="center"/>
        <w:rPr>
          <w:rFonts w:ascii="Times New Roman" w:hAnsi="Times New Roman" w:cs="Times New Roman"/>
          <w:b/>
        </w:rPr>
      </w:pPr>
    </w:p>
    <w:p w14:paraId="522541CD" w14:textId="77777777" w:rsidR="00E808DD" w:rsidRPr="002E283B" w:rsidRDefault="00E808DD" w:rsidP="00E808DD">
      <w:pPr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2E283B">
        <w:rPr>
          <w:rFonts w:ascii="Times New Roman" w:hAnsi="Times New Roman" w:cs="Times New Roman"/>
          <w:b/>
          <w:sz w:val="28"/>
          <w:szCs w:val="28"/>
        </w:rPr>
        <w:t>Тема 4.</w:t>
      </w:r>
      <w:r w:rsidRPr="002E28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283B">
        <w:rPr>
          <w:rFonts w:ascii="Times New Roman" w:hAnsi="Times New Roman" w:cs="Times New Roman"/>
          <w:b/>
          <w:bCs/>
          <w:sz w:val="28"/>
          <w:szCs w:val="28"/>
        </w:rPr>
        <w:t>Художня антропонімія ХІХ  ст.</w:t>
      </w:r>
    </w:p>
    <w:p w14:paraId="7A5A3351" w14:textId="77777777" w:rsidR="00E808DD" w:rsidRPr="002E283B" w:rsidRDefault="00E808DD" w:rsidP="00E808DD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E283B">
        <w:rPr>
          <w:rFonts w:ascii="Times New Roman" w:hAnsi="Times New Roman" w:cs="Times New Roman"/>
          <w:b/>
          <w:bCs/>
          <w:sz w:val="28"/>
          <w:szCs w:val="28"/>
        </w:rPr>
        <w:t>Питання:</w:t>
      </w:r>
    </w:p>
    <w:p w14:paraId="716FAADA" w14:textId="77777777" w:rsidR="00E808DD" w:rsidRPr="002E283B" w:rsidRDefault="00E808DD" w:rsidP="00E808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83B">
        <w:rPr>
          <w:iCs/>
          <w:sz w:val="28"/>
          <w:szCs w:val="28"/>
        </w:rPr>
        <w:t>1.</w:t>
      </w:r>
      <w:r w:rsidRPr="002E283B">
        <w:rPr>
          <w:rFonts w:ascii="Times New Roman" w:hAnsi="Times New Roman" w:cs="Times New Roman"/>
          <w:sz w:val="28"/>
          <w:szCs w:val="28"/>
        </w:rPr>
        <w:t xml:space="preserve">Жанрово-стилістичне розмаїття українських літературно-художніх текстів  </w:t>
      </w:r>
      <w:r w:rsidRPr="002E283B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2E283B">
        <w:rPr>
          <w:rFonts w:ascii="Times New Roman" w:hAnsi="Times New Roman" w:cs="Times New Roman"/>
          <w:sz w:val="28"/>
          <w:szCs w:val="28"/>
        </w:rPr>
        <w:t xml:space="preserve">ІХ ст. </w:t>
      </w:r>
    </w:p>
    <w:p w14:paraId="63FA53EC" w14:textId="77777777" w:rsidR="00E808DD" w:rsidRPr="002E283B" w:rsidRDefault="00E808DD" w:rsidP="00E808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83B">
        <w:rPr>
          <w:rFonts w:ascii="Times New Roman" w:hAnsi="Times New Roman" w:cs="Times New Roman"/>
          <w:sz w:val="28"/>
          <w:szCs w:val="28"/>
        </w:rPr>
        <w:t xml:space="preserve">2. Особливості номінації персонажів у творах українських письменників: Тараса Шевченка, Лесі Українки, Марко Вовчка, Ольги Кобилянської, Івана Франка, Михайла Коцюбинського, Марка Черемшини та ін. </w:t>
      </w:r>
    </w:p>
    <w:p w14:paraId="15725FC6" w14:textId="77777777" w:rsidR="00E808DD" w:rsidRPr="002E283B" w:rsidRDefault="00E808DD" w:rsidP="00E808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83B">
        <w:rPr>
          <w:rFonts w:ascii="Times New Roman" w:hAnsi="Times New Roman" w:cs="Times New Roman"/>
          <w:sz w:val="28"/>
          <w:szCs w:val="28"/>
        </w:rPr>
        <w:t xml:space="preserve">3.Лексико-семантичні особливості антропонімікону художніх творів ХІХ ст. </w:t>
      </w:r>
    </w:p>
    <w:p w14:paraId="5FD0FD01" w14:textId="77777777" w:rsidR="00E808DD" w:rsidRPr="002E283B" w:rsidRDefault="00E808DD" w:rsidP="00E808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283B">
        <w:rPr>
          <w:rFonts w:ascii="Times New Roman" w:hAnsi="Times New Roman" w:cs="Times New Roman"/>
          <w:sz w:val="28"/>
          <w:szCs w:val="28"/>
        </w:rPr>
        <w:t xml:space="preserve">4.Основні функції літературно-художніх онімів (антропонімів, топонімів) у художніх творах. </w:t>
      </w:r>
    </w:p>
    <w:p w14:paraId="6F86F38A" w14:textId="77777777" w:rsidR="00E808DD" w:rsidRPr="002E283B" w:rsidRDefault="00E808DD" w:rsidP="00E808DD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39EFB8" w14:textId="77777777" w:rsidR="00E808DD" w:rsidRPr="002E283B" w:rsidRDefault="00E808DD" w:rsidP="00E808DD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283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74AE1F9C" w14:textId="77777777" w:rsidR="00E808DD" w:rsidRPr="002E283B" w:rsidRDefault="00E808DD" w:rsidP="00E808DD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E283B">
        <w:rPr>
          <w:rFonts w:ascii="Times New Roman" w:hAnsi="Times New Roman" w:cs="Times New Roman"/>
          <w:b/>
          <w:sz w:val="28"/>
          <w:szCs w:val="28"/>
        </w:rPr>
        <w:t>Тема 5.</w:t>
      </w:r>
      <w:r w:rsidRPr="002E283B">
        <w:rPr>
          <w:rFonts w:ascii="Times New Roman" w:hAnsi="Times New Roman" w:cs="Times New Roman"/>
          <w:sz w:val="28"/>
          <w:szCs w:val="28"/>
        </w:rPr>
        <w:t xml:space="preserve"> </w:t>
      </w:r>
      <w:r w:rsidRPr="002E283B">
        <w:rPr>
          <w:rFonts w:ascii="Times New Roman" w:hAnsi="Times New Roman" w:cs="Times New Roman"/>
          <w:b/>
          <w:sz w:val="28"/>
          <w:szCs w:val="28"/>
        </w:rPr>
        <w:t>Топонімікон історичних романів про козаччину.</w:t>
      </w:r>
    </w:p>
    <w:p w14:paraId="56FFA599" w14:textId="77777777" w:rsidR="00E808DD" w:rsidRPr="002E283B" w:rsidRDefault="00E808DD" w:rsidP="00E80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83B">
        <w:rPr>
          <w:rFonts w:ascii="Times New Roman" w:hAnsi="Times New Roman" w:cs="Times New Roman"/>
          <w:sz w:val="28"/>
          <w:szCs w:val="28"/>
        </w:rPr>
        <w:t xml:space="preserve">1.Топонімікон історичних романів про козаччину. </w:t>
      </w:r>
    </w:p>
    <w:p w14:paraId="2880B739" w14:textId="77777777" w:rsidR="00E808DD" w:rsidRPr="002E283B" w:rsidRDefault="00E808DD" w:rsidP="00E80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83B">
        <w:rPr>
          <w:rFonts w:ascii="Times New Roman" w:hAnsi="Times New Roman" w:cs="Times New Roman"/>
          <w:sz w:val="28"/>
          <w:szCs w:val="28"/>
        </w:rPr>
        <w:t>2.Топопоетоніми в історичних романах П. Загребельного «Я, Богдан», Ліни Костенко «Берестечко», Г. Сенкевича «</w:t>
      </w:r>
      <w:proofErr w:type="spellStart"/>
      <w:r w:rsidRPr="002E283B">
        <w:rPr>
          <w:rFonts w:ascii="Times New Roman" w:hAnsi="Times New Roman" w:cs="Times New Roman"/>
          <w:sz w:val="28"/>
          <w:szCs w:val="28"/>
        </w:rPr>
        <w:t>Ogniem</w:t>
      </w:r>
      <w:proofErr w:type="spellEnd"/>
      <w:r w:rsidRPr="002E283B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2E283B">
        <w:rPr>
          <w:rFonts w:ascii="Times New Roman" w:hAnsi="Times New Roman" w:cs="Times New Roman"/>
          <w:sz w:val="28"/>
          <w:szCs w:val="28"/>
        </w:rPr>
        <w:t>mieczem</w:t>
      </w:r>
      <w:proofErr w:type="spellEnd"/>
      <w:r w:rsidRPr="002E283B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2E283B">
        <w:rPr>
          <w:rFonts w:ascii="Times New Roman" w:hAnsi="Times New Roman" w:cs="Times New Roman"/>
          <w:sz w:val="28"/>
          <w:szCs w:val="28"/>
        </w:rPr>
        <w:t>Р.Іванчука</w:t>
      </w:r>
      <w:proofErr w:type="spellEnd"/>
      <w:r w:rsidRPr="002E283B">
        <w:rPr>
          <w:rFonts w:ascii="Times New Roman" w:hAnsi="Times New Roman" w:cs="Times New Roman"/>
          <w:sz w:val="28"/>
          <w:szCs w:val="28"/>
        </w:rPr>
        <w:t xml:space="preserve"> «Мальви». </w:t>
      </w:r>
    </w:p>
    <w:p w14:paraId="6D01DAF9" w14:textId="77777777" w:rsidR="00E808DD" w:rsidRPr="002E283B" w:rsidRDefault="00E808DD" w:rsidP="00E80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83B">
        <w:rPr>
          <w:rFonts w:ascii="Times New Roman" w:hAnsi="Times New Roman" w:cs="Times New Roman"/>
          <w:sz w:val="28"/>
          <w:szCs w:val="28"/>
        </w:rPr>
        <w:t xml:space="preserve">3.Роль реальної </w:t>
      </w:r>
      <w:proofErr w:type="spellStart"/>
      <w:r w:rsidRPr="002E283B">
        <w:rPr>
          <w:rFonts w:ascii="Times New Roman" w:hAnsi="Times New Roman" w:cs="Times New Roman"/>
          <w:sz w:val="28"/>
          <w:szCs w:val="28"/>
        </w:rPr>
        <w:t>онімії</w:t>
      </w:r>
      <w:proofErr w:type="spellEnd"/>
      <w:r w:rsidRPr="002E283B">
        <w:rPr>
          <w:rFonts w:ascii="Times New Roman" w:hAnsi="Times New Roman" w:cs="Times New Roman"/>
          <w:sz w:val="28"/>
          <w:szCs w:val="28"/>
        </w:rPr>
        <w:t xml:space="preserve"> у взаємовідношеннях мови й культури в романах про козаччину. </w:t>
      </w:r>
    </w:p>
    <w:p w14:paraId="7B3A776B" w14:textId="77777777" w:rsidR="00E808DD" w:rsidRPr="002E283B" w:rsidRDefault="00E808DD" w:rsidP="00E80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83B">
        <w:rPr>
          <w:rFonts w:ascii="Times New Roman" w:hAnsi="Times New Roman" w:cs="Times New Roman"/>
          <w:sz w:val="28"/>
          <w:szCs w:val="28"/>
        </w:rPr>
        <w:t xml:space="preserve">4.Функції топонімічних назв у творах. </w:t>
      </w:r>
    </w:p>
    <w:p w14:paraId="0D04328B" w14:textId="77777777" w:rsidR="00E808DD" w:rsidRPr="002E283B" w:rsidRDefault="00E808DD" w:rsidP="00E808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283B">
        <w:rPr>
          <w:rFonts w:ascii="Times New Roman" w:hAnsi="Times New Roman" w:cs="Times New Roman"/>
          <w:sz w:val="28"/>
          <w:szCs w:val="28"/>
        </w:rPr>
        <w:t xml:space="preserve">5. Географічна назва як </w:t>
      </w:r>
      <w:proofErr w:type="spellStart"/>
      <w:r w:rsidRPr="002E283B">
        <w:rPr>
          <w:rFonts w:ascii="Times New Roman" w:hAnsi="Times New Roman" w:cs="Times New Roman"/>
          <w:sz w:val="28"/>
          <w:szCs w:val="28"/>
        </w:rPr>
        <w:t>хронотоп</w:t>
      </w:r>
      <w:proofErr w:type="spellEnd"/>
      <w:r w:rsidRPr="002E283B">
        <w:rPr>
          <w:rFonts w:ascii="Times New Roman" w:hAnsi="Times New Roman" w:cs="Times New Roman"/>
          <w:sz w:val="28"/>
          <w:szCs w:val="28"/>
        </w:rPr>
        <w:t xml:space="preserve"> історичного роману. </w:t>
      </w:r>
    </w:p>
    <w:p w14:paraId="7513BCE9" w14:textId="77777777" w:rsidR="00E808DD" w:rsidRPr="002E283B" w:rsidRDefault="00E808DD" w:rsidP="00E808DD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11431C40" w14:textId="77777777" w:rsidR="00E808DD" w:rsidRPr="002E283B" w:rsidRDefault="00E808DD" w:rsidP="00E808DD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2E283B">
        <w:rPr>
          <w:rFonts w:ascii="Times New Roman" w:hAnsi="Times New Roman" w:cs="Times New Roman"/>
          <w:b/>
          <w:sz w:val="28"/>
          <w:szCs w:val="28"/>
        </w:rPr>
        <w:t>Тема 6.</w:t>
      </w:r>
      <w:r w:rsidRPr="002E283B">
        <w:rPr>
          <w:rFonts w:ascii="Times New Roman" w:hAnsi="Times New Roman" w:cs="Times New Roman"/>
          <w:sz w:val="28"/>
          <w:szCs w:val="28"/>
        </w:rPr>
        <w:t xml:space="preserve"> </w:t>
      </w:r>
      <w:r w:rsidRPr="002E283B">
        <w:rPr>
          <w:rFonts w:ascii="Times New Roman" w:hAnsi="Times New Roman" w:cs="Times New Roman"/>
          <w:b/>
          <w:sz w:val="28"/>
          <w:szCs w:val="28"/>
        </w:rPr>
        <w:t>Ономастикон художніх творів</w:t>
      </w:r>
      <w:r w:rsidRPr="002E283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69F826A" w14:textId="77777777" w:rsidR="00E808DD" w:rsidRPr="002E283B" w:rsidRDefault="00E808DD" w:rsidP="00E808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283B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2E283B">
        <w:rPr>
          <w:rFonts w:ascii="Times New Roman" w:hAnsi="Times New Roman" w:cs="Times New Roman"/>
          <w:sz w:val="28"/>
          <w:szCs w:val="28"/>
        </w:rPr>
        <w:t xml:space="preserve">Основні етапи літературно-художньої ономастики  ХХ ст. </w:t>
      </w:r>
    </w:p>
    <w:p w14:paraId="405AFB11" w14:textId="77777777" w:rsidR="00E808DD" w:rsidRPr="002E283B" w:rsidRDefault="00E808DD" w:rsidP="00E808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283B">
        <w:rPr>
          <w:rFonts w:ascii="Times New Roman" w:hAnsi="Times New Roman" w:cs="Times New Roman"/>
          <w:sz w:val="28"/>
          <w:szCs w:val="28"/>
        </w:rPr>
        <w:t xml:space="preserve">Специфіка літературної ономастики в художніх творах. Ономастичні студії  </w:t>
      </w:r>
      <w:proofErr w:type="spellStart"/>
      <w:r w:rsidRPr="002E283B">
        <w:rPr>
          <w:rFonts w:ascii="Times New Roman" w:hAnsi="Times New Roman" w:cs="Times New Roman"/>
          <w:sz w:val="28"/>
          <w:szCs w:val="28"/>
        </w:rPr>
        <w:t>Л.Белея</w:t>
      </w:r>
      <w:proofErr w:type="spellEnd"/>
      <w:r w:rsidRPr="002E283B">
        <w:rPr>
          <w:rFonts w:ascii="Times New Roman" w:hAnsi="Times New Roman" w:cs="Times New Roman"/>
          <w:sz w:val="28"/>
          <w:szCs w:val="28"/>
        </w:rPr>
        <w:t xml:space="preserve">, Ю. Карпенка, В. </w:t>
      </w:r>
      <w:proofErr w:type="spellStart"/>
      <w:r w:rsidRPr="002E283B">
        <w:rPr>
          <w:rFonts w:ascii="Times New Roman" w:hAnsi="Times New Roman" w:cs="Times New Roman"/>
          <w:sz w:val="28"/>
          <w:szCs w:val="28"/>
        </w:rPr>
        <w:t>Калінкіна</w:t>
      </w:r>
      <w:proofErr w:type="spellEnd"/>
      <w:r w:rsidRPr="002E283B">
        <w:rPr>
          <w:rFonts w:ascii="Times New Roman" w:hAnsi="Times New Roman" w:cs="Times New Roman"/>
          <w:sz w:val="28"/>
          <w:szCs w:val="28"/>
        </w:rPr>
        <w:t xml:space="preserve"> та ін. </w:t>
      </w:r>
    </w:p>
    <w:p w14:paraId="7D5E9DDA" w14:textId="77777777" w:rsidR="00E808DD" w:rsidRPr="002E283B" w:rsidRDefault="00E808DD" w:rsidP="00E808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283B">
        <w:rPr>
          <w:rFonts w:ascii="Times New Roman" w:hAnsi="Times New Roman" w:cs="Times New Roman"/>
          <w:sz w:val="28"/>
          <w:szCs w:val="28"/>
        </w:rPr>
        <w:t xml:space="preserve">Ономастичні назви, які репрезентують самобутність  українців. </w:t>
      </w:r>
    </w:p>
    <w:p w14:paraId="31DABCDE" w14:textId="77777777" w:rsidR="00E808DD" w:rsidRPr="002E283B" w:rsidRDefault="00E808DD" w:rsidP="00E808D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283B">
        <w:rPr>
          <w:rFonts w:ascii="Times New Roman" w:hAnsi="Times New Roman" w:cs="Times New Roman"/>
          <w:sz w:val="28"/>
          <w:szCs w:val="28"/>
        </w:rPr>
        <w:t xml:space="preserve">Прагматичний потенціал власних назв художніх творів ХХ ст. </w:t>
      </w:r>
    </w:p>
    <w:p w14:paraId="2F8C501D" w14:textId="77777777" w:rsidR="00E808DD" w:rsidRPr="002E283B" w:rsidRDefault="00E808DD" w:rsidP="00E808DD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2E283B">
        <w:rPr>
          <w:rFonts w:ascii="Times New Roman" w:hAnsi="Times New Roman" w:cs="Times New Roman"/>
          <w:sz w:val="28"/>
          <w:szCs w:val="28"/>
        </w:rPr>
        <w:t xml:space="preserve">Особливості  використання власної назви в поетичних та прозових творах. </w:t>
      </w:r>
    </w:p>
    <w:p w14:paraId="4F0815DA" w14:textId="77777777" w:rsidR="003B6AFD" w:rsidRPr="00E808DD" w:rsidRDefault="003B6AFD">
      <w:pPr>
        <w:rPr>
          <w:lang w:val="ru-RU"/>
        </w:rPr>
      </w:pPr>
    </w:p>
    <w:sectPr w:rsidR="003B6AFD" w:rsidRPr="00E80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92E44"/>
    <w:multiLevelType w:val="hybridMultilevel"/>
    <w:tmpl w:val="65B42A6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FD"/>
    <w:rsid w:val="003B6AFD"/>
    <w:rsid w:val="00E8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3C9B"/>
  <w15:chartTrackingRefBased/>
  <w15:docId w15:val="{0EF2205B-DE0C-44D1-8266-807E28BF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8DD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8D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2024-08-28T08:03:00Z</dcterms:created>
  <dcterms:modified xsi:type="dcterms:W3CDTF">2024-08-28T08:04:00Z</dcterms:modified>
</cp:coreProperties>
</file>