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D10D8" w14:textId="77777777" w:rsidR="003C5E91" w:rsidRPr="00AE5C29" w:rsidRDefault="003C5E91" w:rsidP="003C5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23EC1233" w14:textId="77777777" w:rsidR="003C5E91" w:rsidRPr="00AE5C29" w:rsidRDefault="003C5E91" w:rsidP="003C5E91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інститут </w:t>
      </w:r>
    </w:p>
    <w:p w14:paraId="3282FF4D" w14:textId="77777777" w:rsidR="003C5E91" w:rsidRPr="00AE5C29" w:rsidRDefault="003C5E91" w:rsidP="003C5E91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30BD77E9" w14:textId="77777777" w:rsidR="003C5E91" w:rsidRDefault="003C5E91" w:rsidP="003C5E91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6FADECE6" w14:textId="77777777" w:rsidR="003C5E91" w:rsidRDefault="003C5E91" w:rsidP="003C5E91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7E6629CA" w14:textId="77777777" w:rsidR="003C5E91" w:rsidRPr="00AE5C29" w:rsidRDefault="003C5E91" w:rsidP="003C5E91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305E1C80" w14:textId="77777777" w:rsidR="003C5E91" w:rsidRPr="004606E7" w:rsidRDefault="003C5E91" w:rsidP="003C5E91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2578268E" w14:textId="77777777" w:rsidR="003C5E91" w:rsidRPr="004606E7" w:rsidRDefault="003C5E91" w:rsidP="003C5E91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План проведення</w:t>
      </w: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</w:t>
      </w:r>
    </w:p>
    <w:p w14:paraId="0D6BD714" w14:textId="77777777" w:rsidR="003C5E91" w:rsidRDefault="003C5E91" w:rsidP="003C5E91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практичних занять </w:t>
      </w:r>
    </w:p>
    <w:p w14:paraId="7D26C44C" w14:textId="77777777" w:rsidR="00601BB2" w:rsidRDefault="00601BB2" w:rsidP="003C5E91">
      <w:pPr>
        <w:jc w:val="center"/>
        <w:rPr>
          <w:rFonts w:ascii="Times New Roman" w:hAnsi="Times New Roman" w:cs="Times New Roman"/>
          <w:b/>
          <w:sz w:val="36"/>
          <w:szCs w:val="30"/>
          <w:u w:val="single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 w:rsidR="001B7675"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3A093532" w14:textId="77777777" w:rsidR="00A26F71" w:rsidRPr="0046469E" w:rsidRDefault="00A26F71" w:rsidP="00A26F71">
      <w:pPr>
        <w:widowControl w:val="0"/>
        <w:jc w:val="center"/>
        <w:rPr>
          <w:rFonts w:ascii="Times New Roman" w:hAnsi="Times New Roman" w:cs="Times New Roman"/>
          <w:b/>
          <w:caps/>
          <w:sz w:val="36"/>
          <w:szCs w:val="24"/>
          <w:u w:val="single"/>
          <w:lang w:val="uk-UA"/>
        </w:rPr>
      </w:pPr>
      <w:r w:rsidRPr="0046469E">
        <w:rPr>
          <w:rFonts w:ascii="Times New Roman" w:hAnsi="Times New Roman" w:cs="Times New Roman"/>
          <w:b/>
          <w:sz w:val="36"/>
          <w:szCs w:val="24"/>
          <w:u w:val="single"/>
          <w:lang w:val="uk-UA"/>
        </w:rPr>
        <w:t>ОРГАНІЗАЦІЙНО-ЕКОНОМІЧНЕ  ОБҐРУНТУВАННЯ ПРОЄКТІВ ТА УПРАВЛІНСЬКИХ РІШЕНЬ НА ПРОМИСЛОВИХ ПІДПРИЄМСТВАХ</w:t>
      </w:r>
    </w:p>
    <w:p w14:paraId="333B6725" w14:textId="77777777" w:rsidR="001E188A" w:rsidRDefault="001E188A" w:rsidP="00CF3DF2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</w:p>
    <w:p w14:paraId="442C960A" w14:textId="4950939A" w:rsidR="00CF3DF2" w:rsidRPr="004606E7" w:rsidRDefault="00CF3DF2" w:rsidP="00CF3DF2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7D84E482" w14:textId="77777777" w:rsidR="00CF3DF2" w:rsidRPr="004606E7" w:rsidRDefault="00CF3DF2" w:rsidP="00CF3DF2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галузі знань  </w:t>
      </w:r>
    </w:p>
    <w:p w14:paraId="6E3F3820" w14:textId="77777777" w:rsidR="00CF3DF2" w:rsidRPr="0043630A" w:rsidRDefault="00CF3DF2" w:rsidP="00CF3DF2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</w:pPr>
      <w:r w:rsidRPr="0043630A"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  <w:t xml:space="preserve">07  «Управління та адміністрування» </w:t>
      </w:r>
    </w:p>
    <w:p w14:paraId="0A5908DB" w14:textId="77777777" w:rsidR="00CF3DF2" w:rsidRPr="00740905" w:rsidRDefault="00CF3DF2" w:rsidP="00CF3DF2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0"/>
          <w:szCs w:val="28"/>
          <w:lang w:val="uk-UA"/>
        </w:rPr>
      </w:pPr>
      <w:r>
        <w:rPr>
          <w:rFonts w:ascii="Times New Roman" w:eastAsia="Calibri" w:hAnsi="Times New Roman"/>
          <w:b/>
          <w:i/>
          <w:sz w:val="40"/>
          <w:szCs w:val="28"/>
          <w:lang w:val="uk-UA"/>
        </w:rPr>
        <w:t xml:space="preserve">спеціальність 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07</w:t>
      </w:r>
      <w:r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3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 xml:space="preserve"> «</w:t>
      </w:r>
      <w:r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Менеджмент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»</w:t>
      </w:r>
    </w:p>
    <w:p w14:paraId="14B57C53" w14:textId="77777777" w:rsidR="00CF3DF2" w:rsidRPr="00A6520D" w:rsidRDefault="00CF3DF2" w:rsidP="00CF3DF2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</w:pPr>
      <w:r w:rsidRPr="009842B4">
        <w:rPr>
          <w:rFonts w:ascii="Times New Roman" w:hAnsi="Times New Roman"/>
          <w:bCs/>
          <w:sz w:val="28"/>
          <w:szCs w:val="28"/>
          <w:lang w:val="uk-UA"/>
        </w:rPr>
        <w:t>освітньо-професійна програма</w:t>
      </w:r>
      <w:r w:rsidRPr="005E23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9842B4">
        <w:rPr>
          <w:rFonts w:ascii="Times New Roman" w:eastAsia="Calibri" w:hAnsi="Times New Roman"/>
          <w:b/>
          <w:i/>
          <w:sz w:val="40"/>
          <w:szCs w:val="24"/>
          <w:u w:val="single"/>
          <w:lang w:val="uk-UA"/>
        </w:rPr>
        <w:t>«Промисловий менеджмент»</w:t>
      </w:r>
    </w:p>
    <w:p w14:paraId="116F2990" w14:textId="77777777" w:rsidR="00CF3DF2" w:rsidRDefault="00CF3DF2" w:rsidP="00CF3DF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709A2FA2" w14:textId="39A1A820" w:rsidR="00CF3DF2" w:rsidRDefault="00CF3DF2" w:rsidP="00CF3DF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09BB98CA" w14:textId="7CE12398" w:rsidR="00CF3DF2" w:rsidRDefault="00CF3DF2" w:rsidP="00CF3DF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641F707C" w14:textId="77777777" w:rsidR="00CF3DF2" w:rsidRDefault="00CF3DF2" w:rsidP="00CF3DF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66224E23" w14:textId="77777777" w:rsidR="00CF3DF2" w:rsidRPr="004606E7" w:rsidRDefault="00CF3DF2" w:rsidP="00CF3DF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4 – 2025 навчальний рік</w:t>
      </w:r>
    </w:p>
    <w:p w14:paraId="4D1C9152" w14:textId="77777777" w:rsidR="00CF3DF2" w:rsidRPr="00775C95" w:rsidRDefault="00CF3DF2" w:rsidP="00CF3DF2">
      <w:pPr>
        <w:pStyle w:val="aa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5BFFD340" w14:textId="77777777" w:rsidR="00CF3DF2" w:rsidRPr="00775C95" w:rsidRDefault="00CF3DF2" w:rsidP="00CF3DF2">
      <w:pPr>
        <w:pStyle w:val="aa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714C0DD7" w14:textId="77777777" w:rsidR="00CF3DF2" w:rsidRPr="00775C95" w:rsidRDefault="00CF3DF2" w:rsidP="00CF3DF2">
      <w:pPr>
        <w:pStyle w:val="aa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3FDA06AD" w14:textId="3975309D" w:rsidR="004548C5" w:rsidRPr="003C5E91" w:rsidRDefault="004548C5" w:rsidP="007878D7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48"/>
          <w:szCs w:val="20"/>
          <w:highlight w:val="cyan"/>
          <w:u w:val="single"/>
          <w:lang w:val="uk-UA"/>
        </w:rPr>
      </w:pPr>
      <w:r w:rsidRPr="003C5E91">
        <w:rPr>
          <w:rFonts w:ascii="Times New Roman" w:hAnsi="Times New Roman"/>
          <w:b/>
          <w:bCs/>
          <w:sz w:val="48"/>
          <w:szCs w:val="20"/>
          <w:highlight w:val="cyan"/>
          <w:u w:val="single"/>
          <w:lang w:val="uk-UA"/>
        </w:rPr>
        <w:t>ДЕНН</w:t>
      </w:r>
      <w:r w:rsidR="00DA7BAA">
        <w:rPr>
          <w:rFonts w:ascii="Times New Roman" w:hAnsi="Times New Roman"/>
          <w:b/>
          <w:bCs/>
          <w:sz w:val="48"/>
          <w:szCs w:val="20"/>
          <w:highlight w:val="cyan"/>
          <w:u w:val="single"/>
          <w:lang w:val="uk-UA"/>
        </w:rPr>
        <w:t>А</w:t>
      </w:r>
      <w:r w:rsidRPr="003C5E91">
        <w:rPr>
          <w:rFonts w:ascii="Times New Roman" w:hAnsi="Times New Roman"/>
          <w:b/>
          <w:bCs/>
          <w:sz w:val="48"/>
          <w:szCs w:val="20"/>
          <w:highlight w:val="cyan"/>
          <w:u w:val="single"/>
          <w:lang w:val="uk-UA"/>
        </w:rPr>
        <w:t xml:space="preserve"> </w:t>
      </w:r>
      <w:r w:rsidR="00DA7BAA">
        <w:rPr>
          <w:rFonts w:ascii="Times New Roman" w:hAnsi="Times New Roman"/>
          <w:b/>
          <w:bCs/>
          <w:sz w:val="48"/>
          <w:szCs w:val="20"/>
          <w:highlight w:val="cyan"/>
          <w:u w:val="single"/>
          <w:lang w:val="uk-UA"/>
        </w:rPr>
        <w:t>ФОРМА НАВЧАННЯ</w:t>
      </w:r>
    </w:p>
    <w:p w14:paraId="0F521CDF" w14:textId="77777777" w:rsidR="00A26F71" w:rsidRDefault="00A26F71" w:rsidP="001E188A">
      <w:pPr>
        <w:jc w:val="center"/>
        <w:rPr>
          <w:rFonts w:ascii="Times New Roman" w:hAnsi="Times New Roman" w:cs="Times New Roman"/>
          <w:b/>
          <w:sz w:val="32"/>
          <w:szCs w:val="24"/>
          <w:highlight w:val="magenta"/>
          <w:u w:val="single"/>
          <w:lang w:val="uk-UA"/>
        </w:rPr>
      </w:pPr>
    </w:p>
    <w:p w14:paraId="0CFE53E4" w14:textId="25E64E2F" w:rsidR="001E188A" w:rsidRPr="00356C0F" w:rsidRDefault="001E188A" w:rsidP="001E188A">
      <w:pPr>
        <w:jc w:val="center"/>
        <w:rPr>
          <w:rFonts w:ascii="Times New Roman" w:hAnsi="Times New Roman" w:cs="Times New Roman"/>
          <w:b/>
          <w:sz w:val="32"/>
          <w:szCs w:val="24"/>
          <w:highlight w:val="magenta"/>
          <w:u w:val="single"/>
          <w:lang w:val="uk-UA"/>
        </w:rPr>
      </w:pPr>
      <w:r w:rsidRPr="00356C0F">
        <w:rPr>
          <w:rFonts w:ascii="Times New Roman" w:hAnsi="Times New Roman" w:cs="Times New Roman"/>
          <w:b/>
          <w:sz w:val="32"/>
          <w:szCs w:val="24"/>
          <w:highlight w:val="magenta"/>
          <w:u w:val="single"/>
          <w:lang w:val="uk-UA"/>
        </w:rPr>
        <w:t>Змистовний модуль № 1</w:t>
      </w:r>
    </w:p>
    <w:p w14:paraId="5D2DB271" w14:textId="77777777" w:rsidR="00A26F71" w:rsidRDefault="00A26F71" w:rsidP="001E188A">
      <w:pPr>
        <w:jc w:val="center"/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</w:pPr>
    </w:p>
    <w:p w14:paraId="5EA9BB83" w14:textId="77777777" w:rsidR="00A26F71" w:rsidRPr="00956862" w:rsidRDefault="00A26F71" w:rsidP="00A26F71">
      <w:pPr>
        <w:spacing w:before="120" w:after="120"/>
        <w:jc w:val="center"/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</w:pPr>
      <w:r w:rsidRPr="00956862"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  <w:t>Практичне заняття № 1</w:t>
      </w:r>
    </w:p>
    <w:p w14:paraId="308B7179" w14:textId="77777777" w:rsidR="00A26F71" w:rsidRPr="00A26F71" w:rsidRDefault="00A26F71" w:rsidP="00A26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26F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1. Сутність процесів прийняття та реалізації управлінських рішень </w:t>
      </w:r>
    </w:p>
    <w:p w14:paraId="708D0379" w14:textId="77777777" w:rsidR="00A26F71" w:rsidRPr="00A26F71" w:rsidRDefault="00A26F71" w:rsidP="00A26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26F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2. Сутність  процесів формування проєктних рішень</w:t>
      </w:r>
    </w:p>
    <w:p w14:paraId="6CCB34F6" w14:textId="77777777" w:rsidR="00A26F71" w:rsidRPr="00A26F71" w:rsidRDefault="00A26F71" w:rsidP="00A26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26F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3. Ідея проекту та його концепція. Учасники проекту</w:t>
      </w:r>
    </w:p>
    <w:p w14:paraId="4ABBB2E2" w14:textId="77777777" w:rsidR="00A26F71" w:rsidRPr="00A26F71" w:rsidRDefault="00A26F71" w:rsidP="00A26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val="uk-UA" w:eastAsia="ru-RU"/>
        </w:rPr>
      </w:pPr>
      <w:r w:rsidRPr="00A26F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4. Класифікація проєктів</w:t>
      </w:r>
      <w:r w:rsidRPr="00A26F71">
        <w:rPr>
          <w:rFonts w:ascii="Times New Roman" w:eastAsia="Times New Roman" w:hAnsi="Times New Roman" w:cs="Times New Roman"/>
          <w:b/>
          <w:bCs/>
          <w:sz w:val="32"/>
          <w:szCs w:val="28"/>
          <w:lang w:val="uk-UA" w:eastAsia="ru-RU"/>
        </w:rPr>
        <w:t xml:space="preserve"> </w:t>
      </w:r>
    </w:p>
    <w:p w14:paraId="1DCA6923" w14:textId="77777777" w:rsidR="00A26F71" w:rsidRPr="00A26F71" w:rsidRDefault="00A26F71" w:rsidP="00A26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26F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5. Базові елементи обґрунтування управлінського рішення та проєкту</w:t>
      </w:r>
    </w:p>
    <w:p w14:paraId="79301FCE" w14:textId="1DFFD47E" w:rsidR="00A26F71" w:rsidRPr="00A26F71" w:rsidRDefault="00A26F71" w:rsidP="00A26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26F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6</w:t>
      </w:r>
      <w:r w:rsidRPr="00A26F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Типові моделі, що застосовуються під час аналітичного обґрунтування управлінського рішення та проєкту.</w:t>
      </w:r>
    </w:p>
    <w:p w14:paraId="4641159A" w14:textId="4159638A" w:rsidR="00A26F71" w:rsidRPr="00A26F71" w:rsidRDefault="00A26F71" w:rsidP="00A26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26F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</w:t>
      </w:r>
      <w:r w:rsidRPr="00A26F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Ефект проєкту та  ефективність управлінських рішень</w:t>
      </w:r>
    </w:p>
    <w:p w14:paraId="35BDE38B" w14:textId="77777777" w:rsidR="001E188A" w:rsidRPr="001E188A" w:rsidRDefault="001E188A" w:rsidP="001E188A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E18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Питання для розгляду: </w:t>
      </w:r>
    </w:p>
    <w:p w14:paraId="1B22E2F5" w14:textId="1B11DE9F" w:rsidR="00A26F71" w:rsidRPr="00E13EE7" w:rsidRDefault="00A26F71" w:rsidP="00E13EE7">
      <w:pPr>
        <w:pStyle w:val="a6"/>
        <w:numPr>
          <w:ilvl w:val="0"/>
          <w:numId w:val="24"/>
        </w:numPr>
        <w:suppressAutoHyphens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E13EE7">
        <w:rPr>
          <w:color w:val="000000"/>
          <w:sz w:val="28"/>
          <w:szCs w:val="28"/>
          <w:lang w:val="uk-UA"/>
        </w:rPr>
        <w:t xml:space="preserve">Сутність </w:t>
      </w:r>
      <w:r w:rsidRPr="00E13EE7">
        <w:rPr>
          <w:sz w:val="28"/>
          <w:szCs w:val="28"/>
          <w:lang w:val="uk-UA"/>
        </w:rPr>
        <w:t xml:space="preserve">процесу управління,  його основні аспекти та стадії. </w:t>
      </w:r>
    </w:p>
    <w:p w14:paraId="77E2085D" w14:textId="77777777" w:rsidR="00A26F71" w:rsidRPr="00E13EE7" w:rsidRDefault="00A26F71" w:rsidP="00E13EE7">
      <w:pPr>
        <w:pStyle w:val="a6"/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color w:val="000000"/>
          <w:sz w:val="28"/>
          <w:szCs w:val="28"/>
          <w:lang w:val="uk-UA"/>
        </w:rPr>
        <w:t>Сутність</w:t>
      </w:r>
      <w:r w:rsidRPr="00E13EE7">
        <w:rPr>
          <w:sz w:val="28"/>
          <w:szCs w:val="28"/>
          <w:lang w:val="uk-UA"/>
        </w:rPr>
        <w:t xml:space="preserve"> проєктного рішення, його результату й засобів реалізації проекту. Місія, стратегія, цілі й завдання проєкту. </w:t>
      </w:r>
    </w:p>
    <w:p w14:paraId="2849DB21" w14:textId="77777777" w:rsidR="00A26F71" w:rsidRPr="00E13EE7" w:rsidRDefault="00A26F71" w:rsidP="00E13EE7">
      <w:pPr>
        <w:pStyle w:val="a6"/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 xml:space="preserve">Зовнішнє й внутрішнє оточення проекту – сутність і врахування їх впливу. Передпроєктні  дослідження – сутність і етапи їх проведення. </w:t>
      </w:r>
    </w:p>
    <w:p w14:paraId="007BCF17" w14:textId="77777777" w:rsidR="00A26F71" w:rsidRPr="00E13EE7" w:rsidRDefault="00A26F71" w:rsidP="00E13EE7">
      <w:pPr>
        <w:pStyle w:val="a6"/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>Оцінка життєздатності проєкту і його життєвого циклу.</w:t>
      </w:r>
    </w:p>
    <w:p w14:paraId="0DD8AC9C" w14:textId="77777777" w:rsidR="00A26F71" w:rsidRPr="00E13EE7" w:rsidRDefault="00A26F71" w:rsidP="00E13EE7">
      <w:pPr>
        <w:pStyle w:val="a6"/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>Підходи до структурування проєктного процесу і його фаз.</w:t>
      </w:r>
    </w:p>
    <w:p w14:paraId="0305C694" w14:textId="409E2405" w:rsidR="00A26F71" w:rsidRPr="00E13EE7" w:rsidRDefault="00A26F71" w:rsidP="00E13EE7">
      <w:pPr>
        <w:pStyle w:val="a6"/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>Організаційні форми залучення ресурсів для фінансування проєкту.</w:t>
      </w:r>
    </w:p>
    <w:p w14:paraId="365F7D0B" w14:textId="77777777" w:rsidR="00A26F71" w:rsidRPr="00E13EE7" w:rsidRDefault="00A26F71" w:rsidP="00E13EE7">
      <w:pPr>
        <w:pStyle w:val="a6"/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 xml:space="preserve">Учасники проєкту. Офіс управління проєктом і команда проєкту. </w:t>
      </w:r>
    </w:p>
    <w:p w14:paraId="122283DF" w14:textId="77777777" w:rsidR="00A26F71" w:rsidRPr="00E13EE7" w:rsidRDefault="00A26F71" w:rsidP="00E13EE7">
      <w:pPr>
        <w:pStyle w:val="a6"/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>Причини виникнення ідеї проєкту, її попередня перевірка й обґрунтування.</w:t>
      </w:r>
    </w:p>
    <w:p w14:paraId="06F8185B" w14:textId="431F41F8" w:rsidR="00A26F71" w:rsidRPr="00E13EE7" w:rsidRDefault="00A26F71" w:rsidP="00E13EE7">
      <w:pPr>
        <w:pStyle w:val="a6"/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>Етапи обґрунтування розробки проектного рішення й формування концепції проєкту. Види обґрунтування проєктних рішень.</w:t>
      </w:r>
    </w:p>
    <w:p w14:paraId="37241FC8" w14:textId="67BFF684" w:rsidR="00A26F71" w:rsidRPr="00E13EE7" w:rsidRDefault="00A26F71" w:rsidP="00E13EE7">
      <w:pPr>
        <w:pStyle w:val="a6"/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>Класифікація управлінських та проєктних рішень, типи й види проєктів.</w:t>
      </w:r>
    </w:p>
    <w:p w14:paraId="3735FE68" w14:textId="77777777" w:rsidR="00A26F71" w:rsidRPr="00E13EE7" w:rsidRDefault="00A26F71" w:rsidP="00E13EE7">
      <w:pPr>
        <w:pStyle w:val="a6"/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 xml:space="preserve">Бюджет проєкту, формування бізнес-плану та його структура. </w:t>
      </w:r>
    </w:p>
    <w:p w14:paraId="779B4CF9" w14:textId="77777777" w:rsidR="00A26F71" w:rsidRPr="00E13EE7" w:rsidRDefault="00A26F71" w:rsidP="00E13EE7">
      <w:pPr>
        <w:pStyle w:val="a6"/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 xml:space="preserve">Цінність проєкту, явні і неявні вигоди і витрати при їх реалізації. Альтернативна і гранична вартість, альтернативні варіанти рішень. </w:t>
      </w:r>
    </w:p>
    <w:p w14:paraId="64612C6B" w14:textId="77777777" w:rsidR="00E13EE7" w:rsidRPr="00E13EE7" w:rsidRDefault="00E13EE7" w:rsidP="00E13EE7">
      <w:pPr>
        <w:pStyle w:val="a6"/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 xml:space="preserve">Грошовий потік проєкту, оцінка грошей в часі. </w:t>
      </w:r>
    </w:p>
    <w:p w14:paraId="73347BF9" w14:textId="3E65D9CC" w:rsidR="00E13EE7" w:rsidRPr="00E13EE7" w:rsidRDefault="00A26F71" w:rsidP="00E13EE7">
      <w:pPr>
        <w:pStyle w:val="a6"/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 xml:space="preserve">Компаундування, дисконтування і ставка дисконту. </w:t>
      </w:r>
    </w:p>
    <w:p w14:paraId="5B6211A2" w14:textId="7EF1DF62" w:rsidR="00A26F71" w:rsidRPr="00E13EE7" w:rsidRDefault="00A26F71" w:rsidP="00E13EE7">
      <w:pPr>
        <w:pStyle w:val="a6"/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>Ризики при реалізації окремого управлінського рішення та проєкту в цілому.</w:t>
      </w:r>
    </w:p>
    <w:p w14:paraId="61402036" w14:textId="77777777" w:rsidR="00E13EE7" w:rsidRPr="00E13EE7" w:rsidRDefault="00A26F71" w:rsidP="00E13EE7">
      <w:pPr>
        <w:pStyle w:val="a6"/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>Концепція і принципи аналітичного обґрунтування управлінських та</w:t>
      </w:r>
      <w:r w:rsidRPr="00E13EE7">
        <w:rPr>
          <w:b/>
          <w:bCs/>
          <w:sz w:val="28"/>
          <w:szCs w:val="28"/>
          <w:lang w:val="uk-UA"/>
        </w:rPr>
        <w:t xml:space="preserve"> </w:t>
      </w:r>
      <w:r w:rsidRPr="00E13EE7">
        <w:rPr>
          <w:sz w:val="28"/>
          <w:szCs w:val="28"/>
          <w:lang w:val="uk-UA"/>
        </w:rPr>
        <w:t>проєктних рішень</w:t>
      </w:r>
      <w:r w:rsidR="00E13EE7" w:rsidRPr="00E13EE7">
        <w:rPr>
          <w:sz w:val="28"/>
          <w:szCs w:val="28"/>
          <w:lang w:val="uk-UA"/>
        </w:rPr>
        <w:t>, с</w:t>
      </w:r>
      <w:r w:rsidRPr="00E13EE7">
        <w:rPr>
          <w:sz w:val="28"/>
          <w:szCs w:val="28"/>
          <w:lang w:val="uk-UA"/>
        </w:rPr>
        <w:t xml:space="preserve">кладнощі при аналітичній оцінці проєкту. </w:t>
      </w:r>
    </w:p>
    <w:p w14:paraId="0F676B97" w14:textId="77777777" w:rsidR="00E13EE7" w:rsidRPr="00E13EE7" w:rsidRDefault="00A26F71" w:rsidP="00E13EE7">
      <w:pPr>
        <w:pStyle w:val="a6"/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>Внутрішнє середовище управлінського та проєктного рішення</w:t>
      </w:r>
      <w:r w:rsidR="00E13EE7" w:rsidRPr="00E13EE7">
        <w:rPr>
          <w:sz w:val="28"/>
          <w:szCs w:val="28"/>
          <w:lang w:val="uk-UA"/>
        </w:rPr>
        <w:t>, п</w:t>
      </w:r>
      <w:r w:rsidRPr="00E13EE7">
        <w:rPr>
          <w:sz w:val="28"/>
          <w:szCs w:val="28"/>
          <w:lang w:val="uk-UA"/>
        </w:rPr>
        <w:t>ідходи до визначення аспектів аналізу внутрішнього середовища</w:t>
      </w:r>
      <w:r w:rsidR="00E13EE7" w:rsidRPr="00E13EE7">
        <w:rPr>
          <w:sz w:val="28"/>
          <w:szCs w:val="28"/>
          <w:lang w:val="uk-UA"/>
        </w:rPr>
        <w:t xml:space="preserve"> (</w:t>
      </w:r>
      <w:r w:rsidRPr="00E13EE7">
        <w:rPr>
          <w:sz w:val="28"/>
          <w:szCs w:val="28"/>
          <w:lang w:val="uk-UA"/>
        </w:rPr>
        <w:t xml:space="preserve"> SW-аналіз  та  SNW-аналіз</w:t>
      </w:r>
      <w:r w:rsidR="00E13EE7" w:rsidRPr="00E13EE7">
        <w:rPr>
          <w:sz w:val="28"/>
          <w:szCs w:val="28"/>
          <w:lang w:val="uk-UA"/>
        </w:rPr>
        <w:t>).</w:t>
      </w:r>
      <w:r w:rsidRPr="00E13EE7">
        <w:rPr>
          <w:sz w:val="28"/>
          <w:szCs w:val="28"/>
          <w:lang w:val="uk-UA"/>
        </w:rPr>
        <w:t xml:space="preserve"> </w:t>
      </w:r>
    </w:p>
    <w:p w14:paraId="34B3E7F5" w14:textId="77777777" w:rsidR="00E13EE7" w:rsidRPr="00E13EE7" w:rsidRDefault="00A26F71" w:rsidP="00E13EE7">
      <w:pPr>
        <w:pStyle w:val="a6"/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>Зовнішнє середовище управлінського та проєктного рішення</w:t>
      </w:r>
      <w:r w:rsidR="00E13EE7" w:rsidRPr="00E13EE7">
        <w:rPr>
          <w:sz w:val="28"/>
          <w:szCs w:val="28"/>
          <w:lang w:val="uk-UA"/>
        </w:rPr>
        <w:t>,</w:t>
      </w:r>
      <w:r w:rsidRPr="00E13EE7">
        <w:rPr>
          <w:sz w:val="28"/>
          <w:szCs w:val="28"/>
          <w:lang w:val="uk-UA"/>
        </w:rPr>
        <w:t xml:space="preserve"> </w:t>
      </w:r>
      <w:r w:rsidR="00E13EE7" w:rsidRPr="00E13EE7">
        <w:rPr>
          <w:sz w:val="28"/>
          <w:szCs w:val="28"/>
          <w:lang w:val="uk-UA"/>
        </w:rPr>
        <w:t>а</w:t>
      </w:r>
      <w:r w:rsidRPr="00E13EE7">
        <w:rPr>
          <w:sz w:val="28"/>
          <w:szCs w:val="28"/>
          <w:lang w:val="uk-UA"/>
        </w:rPr>
        <w:t xml:space="preserve">наліз зовнішнього середовища з використанням галузевого аналізу і моделі "ієрархічної структури". </w:t>
      </w:r>
    </w:p>
    <w:p w14:paraId="2F740A41" w14:textId="77777777" w:rsidR="00E13EE7" w:rsidRPr="00E13EE7" w:rsidRDefault="00A26F71" w:rsidP="00E13EE7">
      <w:pPr>
        <w:pStyle w:val="a6"/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>Використання портфельних матриць і  портфельного аналізу під час аналізу зовнішнього середовища</w:t>
      </w:r>
      <w:r w:rsidR="00E13EE7" w:rsidRPr="00E13EE7">
        <w:rPr>
          <w:sz w:val="28"/>
          <w:szCs w:val="28"/>
          <w:lang w:val="uk-UA"/>
        </w:rPr>
        <w:t xml:space="preserve"> (</w:t>
      </w:r>
      <w:r w:rsidRPr="00E13EE7">
        <w:rPr>
          <w:sz w:val="28"/>
          <w:szCs w:val="28"/>
          <w:lang w:val="uk-UA"/>
        </w:rPr>
        <w:t>PEST-аналіз та його різновиди</w:t>
      </w:r>
      <w:r w:rsidR="00E13EE7" w:rsidRPr="00E13EE7">
        <w:rPr>
          <w:sz w:val="28"/>
          <w:szCs w:val="28"/>
          <w:lang w:val="uk-UA"/>
        </w:rPr>
        <w:t>)</w:t>
      </w:r>
      <w:r w:rsidRPr="00E13EE7">
        <w:rPr>
          <w:sz w:val="28"/>
          <w:szCs w:val="28"/>
          <w:lang w:val="uk-UA"/>
        </w:rPr>
        <w:t>.</w:t>
      </w:r>
    </w:p>
    <w:p w14:paraId="5303ED89" w14:textId="27CF8974" w:rsidR="00E13EE7" w:rsidRPr="00E13EE7" w:rsidRDefault="00A26F71" w:rsidP="00E13EE7">
      <w:pPr>
        <w:pStyle w:val="a6"/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 xml:space="preserve">SWOT-аналіз як інструмент оцінки впливу на внутрішнє і зовнішнє середовище проєкту (організації). </w:t>
      </w:r>
    </w:p>
    <w:p w14:paraId="344925D1" w14:textId="77777777" w:rsidR="00E13EE7" w:rsidRPr="00E13EE7" w:rsidRDefault="00A26F71" w:rsidP="00E13EE7">
      <w:pPr>
        <w:pStyle w:val="a6"/>
        <w:numPr>
          <w:ilvl w:val="0"/>
          <w:numId w:val="24"/>
        </w:numPr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>Ефект та ефективність реалізації управлінського рішення та проєкту</w:t>
      </w:r>
      <w:r w:rsidR="00E13EE7" w:rsidRPr="00E13EE7">
        <w:rPr>
          <w:sz w:val="28"/>
          <w:szCs w:val="28"/>
          <w:lang w:val="uk-UA"/>
        </w:rPr>
        <w:t>, к</w:t>
      </w:r>
      <w:r w:rsidRPr="00E13EE7">
        <w:rPr>
          <w:sz w:val="28"/>
          <w:szCs w:val="28"/>
          <w:lang w:val="uk-UA"/>
        </w:rPr>
        <w:t xml:space="preserve">ласифікації видів ефекту. </w:t>
      </w:r>
    </w:p>
    <w:p w14:paraId="59F33E87" w14:textId="77777777" w:rsidR="00E13EE7" w:rsidRDefault="00A26F71" w:rsidP="00E13EE7">
      <w:pPr>
        <w:pStyle w:val="a6"/>
        <w:numPr>
          <w:ilvl w:val="0"/>
          <w:numId w:val="24"/>
        </w:numPr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>Особливості системного й комплексного підходів до визначення ефекту управлінського рішення та проєкту.</w:t>
      </w:r>
    </w:p>
    <w:p w14:paraId="3368BCD7" w14:textId="63B29F13" w:rsidR="001E188A" w:rsidRPr="00E13EE7" w:rsidRDefault="00A26F71" w:rsidP="00E13EE7">
      <w:pPr>
        <w:pStyle w:val="a6"/>
        <w:numPr>
          <w:ilvl w:val="0"/>
          <w:numId w:val="24"/>
        </w:numPr>
        <w:ind w:left="426" w:hanging="426"/>
        <w:jc w:val="both"/>
        <w:rPr>
          <w:sz w:val="28"/>
          <w:szCs w:val="28"/>
          <w:lang w:val="uk-UA"/>
        </w:rPr>
      </w:pPr>
      <w:r w:rsidRPr="00E13EE7">
        <w:rPr>
          <w:sz w:val="28"/>
          <w:szCs w:val="28"/>
          <w:lang w:val="uk-UA"/>
        </w:rPr>
        <w:t>Економічний ефект і позаекономічні види ефекту проєкту</w:t>
      </w:r>
      <w:r w:rsidR="00E13EE7">
        <w:rPr>
          <w:sz w:val="28"/>
          <w:szCs w:val="28"/>
          <w:lang w:val="uk-UA"/>
        </w:rPr>
        <w:t>.</w:t>
      </w:r>
    </w:p>
    <w:p w14:paraId="2A8CF0C6" w14:textId="77777777" w:rsidR="00E13EE7" w:rsidRPr="00E13EE7" w:rsidRDefault="00E13EE7" w:rsidP="001E188A">
      <w:pPr>
        <w:jc w:val="center"/>
        <w:rPr>
          <w:rFonts w:ascii="Times New Roman" w:hAnsi="Times New Roman" w:cs="Times New Roman"/>
          <w:b/>
          <w:sz w:val="32"/>
          <w:szCs w:val="24"/>
          <w:u w:val="single"/>
          <w:lang w:val="uk-UA"/>
        </w:rPr>
      </w:pPr>
    </w:p>
    <w:p w14:paraId="54214A2A" w14:textId="5D2D3667" w:rsidR="001E188A" w:rsidRPr="001E188A" w:rsidRDefault="001E188A" w:rsidP="001E188A">
      <w:pPr>
        <w:jc w:val="center"/>
        <w:rPr>
          <w:rFonts w:ascii="Times New Roman" w:hAnsi="Times New Roman" w:cs="Times New Roman"/>
          <w:b/>
          <w:sz w:val="32"/>
          <w:szCs w:val="24"/>
          <w:highlight w:val="magenta"/>
          <w:u w:val="single"/>
          <w:lang w:val="uk-UA"/>
        </w:rPr>
      </w:pPr>
      <w:r w:rsidRPr="001E188A">
        <w:rPr>
          <w:rFonts w:ascii="Times New Roman" w:hAnsi="Times New Roman" w:cs="Times New Roman"/>
          <w:b/>
          <w:sz w:val="32"/>
          <w:szCs w:val="24"/>
          <w:highlight w:val="magenta"/>
          <w:u w:val="single"/>
          <w:lang w:val="uk-UA"/>
        </w:rPr>
        <w:t>Змистовний модуль № 2</w:t>
      </w:r>
    </w:p>
    <w:p w14:paraId="1C2700BB" w14:textId="77777777" w:rsidR="001E188A" w:rsidRPr="001E188A" w:rsidRDefault="001E188A" w:rsidP="001E188A">
      <w:pPr>
        <w:jc w:val="center"/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</w:pPr>
      <w:r w:rsidRPr="001E188A"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  <w:t>Практичне заняття № 2</w:t>
      </w:r>
    </w:p>
    <w:p w14:paraId="33D073A4" w14:textId="77777777" w:rsidR="00E13EE7" w:rsidRPr="00E13EE7" w:rsidRDefault="00E13EE7" w:rsidP="00E13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E13EE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Тема 8. Ринковий аналіз під час аналітичного обґрунтування управлінського рішення та проєкту</w:t>
      </w:r>
    </w:p>
    <w:p w14:paraId="5EF1213C" w14:textId="77777777" w:rsidR="00E13EE7" w:rsidRPr="00E13EE7" w:rsidRDefault="00E13EE7" w:rsidP="00E13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E13EE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Тема 9. Техніко-технологічний аналіз під час аналітичного обґрунтування управлінського рішення та проєкту</w:t>
      </w:r>
    </w:p>
    <w:p w14:paraId="6394F6A7" w14:textId="77777777" w:rsidR="00E13EE7" w:rsidRPr="00E13EE7" w:rsidRDefault="00E13EE7" w:rsidP="00E13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E13EE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Тема 10. Інституційний аналіз під час аналітичного обґрунтування управлінського рішення та проєкту</w:t>
      </w:r>
    </w:p>
    <w:p w14:paraId="64C7482C" w14:textId="77777777" w:rsidR="00E13EE7" w:rsidRPr="00E13EE7" w:rsidRDefault="00E13EE7" w:rsidP="00E13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E13EE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Тема 11. Екологічний аналіз під час аналітичного обґрунтування управлінського рішення та проєкту</w:t>
      </w:r>
    </w:p>
    <w:p w14:paraId="4C28A237" w14:textId="77777777" w:rsidR="00E13EE7" w:rsidRPr="00E13EE7" w:rsidRDefault="00E13EE7" w:rsidP="00E13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E13EE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Тема 12. Соціальний аналіз під час аналітичного обґрунтування управлінського рішення та проєкту</w:t>
      </w:r>
    </w:p>
    <w:p w14:paraId="4DC045DA" w14:textId="77777777" w:rsidR="001E188A" w:rsidRPr="001E188A" w:rsidRDefault="001E188A" w:rsidP="001E188A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E18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Питання для розгляду: </w:t>
      </w:r>
    </w:p>
    <w:p w14:paraId="5EEC4336" w14:textId="77777777" w:rsidR="00E13EE7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Сутність та необхідність проведення ринкового (маркетингового) аналізу управлінського та проєктного рішення. </w:t>
      </w:r>
    </w:p>
    <w:p w14:paraId="01DEA681" w14:textId="77777777" w:rsidR="00E13EE7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Мета та методика проведення маркетингового аналізу проєкту. </w:t>
      </w:r>
    </w:p>
    <w:p w14:paraId="694B1947" w14:textId="77777777" w:rsidR="00E13EE7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Визначення стратегії проєкту (управлінського рішення) та його фокусу. </w:t>
      </w:r>
    </w:p>
    <w:p w14:paraId="37085B99" w14:textId="77777777" w:rsidR="00E13EE7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Зв'язок між стратегією проєкту (управлінського рішення) та його маркетинговою концепцією зі стратегією розвитку ринкового попиту. </w:t>
      </w:r>
    </w:p>
    <w:p w14:paraId="6AD9CDBE" w14:textId="77777777" w:rsidR="00E13EE7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Аналіз ринкового середовища управлінського та проєктного рішення, фактори макросередовища, що впливають на рішення та складові аналізу ринкового середовища бізнес-оточення проєкту. </w:t>
      </w:r>
    </w:p>
    <w:p w14:paraId="42A9923D" w14:textId="77777777" w:rsidR="001704BD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Сутність концепції маркетингу проєкту (управлінського рішення) та основні етапи її розробки. </w:t>
      </w:r>
    </w:p>
    <w:p w14:paraId="2BB1796A" w14:textId="77777777" w:rsidR="001704BD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Стратегія маркетингу проєкту та напрями її розвитку. </w:t>
      </w:r>
    </w:p>
    <w:p w14:paraId="702DAFA2" w14:textId="77777777" w:rsidR="001704BD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>Складові комплексу маркетингу проєкту (управлінського рішення)</w:t>
      </w:r>
      <w:r w:rsidR="001704BD" w:rsidRPr="00E64942">
        <w:rPr>
          <w:sz w:val="28"/>
          <w:szCs w:val="28"/>
          <w:lang w:val="uk-UA"/>
        </w:rPr>
        <w:t>, с</w:t>
      </w:r>
      <w:r w:rsidRPr="00E64942">
        <w:rPr>
          <w:sz w:val="28"/>
          <w:szCs w:val="28"/>
          <w:lang w:val="uk-UA"/>
        </w:rPr>
        <w:t>утність плану маркетингу проєкту та основні його розділи.</w:t>
      </w:r>
    </w:p>
    <w:p w14:paraId="5DF04B85" w14:textId="77777777" w:rsidR="001704BD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Сутність, мета і основні завдання проведення техніко-технологічного аналізу управлінського та проєктного рішення. </w:t>
      </w:r>
    </w:p>
    <w:p w14:paraId="48E90BD0" w14:textId="77777777" w:rsidR="001704BD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Аналіз технічної життєздатності, визначення місцезнаходження та обґрунтування масштабу об'єкту проєкту (управлінського рішення). </w:t>
      </w:r>
    </w:p>
    <w:p w14:paraId="02052B35" w14:textId="77777777" w:rsidR="001704BD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Вибір технології і необхідного  обладнання для реалізації проєкту (управлінського рішення). </w:t>
      </w:r>
    </w:p>
    <w:p w14:paraId="7FDC36F0" w14:textId="77777777" w:rsidR="001704BD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Ідентифікація інфраструктури об'єкта проєктування і аналіз розробленої проєктної документації. </w:t>
      </w:r>
    </w:p>
    <w:p w14:paraId="5B6999B1" w14:textId="77777777" w:rsidR="001704BD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>Аналіз підготовлених схем і графіків здійснення проєкту (реалізації управлінського рішення)</w:t>
      </w:r>
      <w:r w:rsidR="001704BD" w:rsidRPr="00E64942">
        <w:rPr>
          <w:sz w:val="28"/>
          <w:szCs w:val="28"/>
          <w:lang w:val="uk-UA"/>
        </w:rPr>
        <w:t xml:space="preserve"> та</w:t>
      </w:r>
      <w:r w:rsidRPr="00E64942">
        <w:rPr>
          <w:sz w:val="28"/>
          <w:szCs w:val="28"/>
          <w:lang w:val="uk-UA"/>
        </w:rPr>
        <w:t xml:space="preserve"> заходів щодо забезпечення якості продукції (робіт, послуг) при реалізації проєктних та управлінських рішень. </w:t>
      </w:r>
    </w:p>
    <w:p w14:paraId="3F87ECB0" w14:textId="648B9F42" w:rsidR="00E13EE7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>Обґрунтування матеріально-технічного забезпечення реалізації проєктних та управлінських рішень і збуту їх результатів.</w:t>
      </w:r>
    </w:p>
    <w:p w14:paraId="613D3F07" w14:textId="77777777" w:rsidR="001704BD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>Сутність та необхідність проведення інституційного аналізу проєкту (управлінського рішення)</w:t>
      </w:r>
      <w:r w:rsidR="001704BD" w:rsidRPr="00E64942">
        <w:rPr>
          <w:sz w:val="28"/>
          <w:szCs w:val="28"/>
          <w:lang w:val="uk-UA"/>
        </w:rPr>
        <w:t>, його м</w:t>
      </w:r>
      <w:r w:rsidRPr="00E64942">
        <w:rPr>
          <w:sz w:val="28"/>
          <w:szCs w:val="28"/>
          <w:lang w:val="uk-UA"/>
        </w:rPr>
        <w:t>ета та завдання проведення</w:t>
      </w:r>
      <w:r w:rsidR="001704BD" w:rsidRPr="00E64942">
        <w:rPr>
          <w:sz w:val="28"/>
          <w:szCs w:val="28"/>
          <w:lang w:val="uk-UA"/>
        </w:rPr>
        <w:t>.</w:t>
      </w:r>
    </w:p>
    <w:p w14:paraId="44773802" w14:textId="7CEAFA19" w:rsidR="001704BD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Методологічний апарат та основні елементи інституційного аналізу проєкту (управлінського рішення). </w:t>
      </w:r>
    </w:p>
    <w:p w14:paraId="6BC3F56B" w14:textId="77777777" w:rsidR="001704BD" w:rsidRPr="00E64942" w:rsidRDefault="001704BD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>З</w:t>
      </w:r>
      <w:r w:rsidR="00E13EE7" w:rsidRPr="00E64942">
        <w:rPr>
          <w:sz w:val="28"/>
          <w:szCs w:val="28"/>
          <w:lang w:val="uk-UA"/>
        </w:rPr>
        <w:t>начення в прийнятті проєктних та управлінських рішень</w:t>
      </w:r>
      <w:r w:rsidRPr="00E64942">
        <w:rPr>
          <w:sz w:val="28"/>
          <w:szCs w:val="28"/>
          <w:lang w:val="uk-UA"/>
        </w:rPr>
        <w:t xml:space="preserve"> впливу чинників зовнішнього середовища та його факторів впливу на проєкт</w:t>
      </w:r>
      <w:r w:rsidR="00E13EE7" w:rsidRPr="00E64942">
        <w:rPr>
          <w:sz w:val="28"/>
          <w:szCs w:val="28"/>
          <w:lang w:val="uk-UA"/>
        </w:rPr>
        <w:t xml:space="preserve">. </w:t>
      </w:r>
    </w:p>
    <w:p w14:paraId="6AF3E072" w14:textId="77777777" w:rsidR="001704BD" w:rsidRPr="00E64942" w:rsidRDefault="001704BD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>С</w:t>
      </w:r>
      <w:r w:rsidR="00E13EE7" w:rsidRPr="00E64942">
        <w:rPr>
          <w:sz w:val="28"/>
          <w:szCs w:val="28"/>
          <w:lang w:val="uk-UA"/>
        </w:rPr>
        <w:t>утність та місце в прийнятті рішень</w:t>
      </w:r>
      <w:r w:rsidRPr="00E64942">
        <w:rPr>
          <w:sz w:val="28"/>
          <w:szCs w:val="28"/>
          <w:lang w:val="uk-UA"/>
        </w:rPr>
        <w:t xml:space="preserve"> врахування впливу чинників внутрішнього середовище та внутрішніх факторів впливу на проєкт (управлінське рішення)</w:t>
      </w:r>
      <w:r w:rsidR="00E13EE7" w:rsidRPr="00E64942">
        <w:rPr>
          <w:sz w:val="28"/>
          <w:szCs w:val="28"/>
          <w:lang w:val="uk-UA"/>
        </w:rPr>
        <w:t xml:space="preserve">. </w:t>
      </w:r>
    </w:p>
    <w:p w14:paraId="1AA0BBC9" w14:textId="12CEB01E" w:rsidR="001704BD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Вибір виконавця проєкту та вимоги до формування команди проєкту. </w:t>
      </w:r>
    </w:p>
    <w:p w14:paraId="1A1DECE6" w14:textId="77777777" w:rsidR="001704BD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>Сутність, необхідність та мета проведення екологічного аналізу проєкту (управлінського рішення)</w:t>
      </w:r>
      <w:r w:rsidR="001704BD" w:rsidRPr="00E64942">
        <w:rPr>
          <w:sz w:val="28"/>
          <w:szCs w:val="28"/>
          <w:lang w:val="uk-UA"/>
        </w:rPr>
        <w:t>, д</w:t>
      </w:r>
      <w:r w:rsidRPr="00E64942">
        <w:rPr>
          <w:sz w:val="28"/>
          <w:szCs w:val="28"/>
          <w:lang w:val="uk-UA"/>
        </w:rPr>
        <w:t xml:space="preserve">окументи, що є основою проведення екологічного аналізу. </w:t>
      </w:r>
    </w:p>
    <w:p w14:paraId="47275652" w14:textId="77777777" w:rsidR="001704BD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>Схема проведення екологічного аналізу проєкту (управлінського рішення).</w:t>
      </w:r>
    </w:p>
    <w:p w14:paraId="397E8D52" w14:textId="77777777" w:rsidR="001704BD" w:rsidRPr="00E64942" w:rsidRDefault="001704BD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Врахування особливостей екологічного аналізу на кожній стадії життєвого циклу проєкту. </w:t>
      </w:r>
    </w:p>
    <w:p w14:paraId="6E2FBEE1" w14:textId="796A07D0" w:rsidR="001704BD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>Визначення типів впливу проєкту (управлінського рішення) на навколишнє середовище</w:t>
      </w:r>
      <w:r w:rsidR="001704BD" w:rsidRPr="00E64942">
        <w:rPr>
          <w:sz w:val="28"/>
          <w:szCs w:val="28"/>
          <w:lang w:val="uk-UA"/>
        </w:rPr>
        <w:t>, методи визначення та о</w:t>
      </w:r>
      <w:r w:rsidRPr="00E64942">
        <w:rPr>
          <w:sz w:val="28"/>
          <w:szCs w:val="28"/>
          <w:lang w:val="uk-UA"/>
        </w:rPr>
        <w:t>цінк</w:t>
      </w:r>
      <w:r w:rsidR="001704BD" w:rsidRPr="00E64942">
        <w:rPr>
          <w:sz w:val="28"/>
          <w:szCs w:val="28"/>
          <w:lang w:val="uk-UA"/>
        </w:rPr>
        <w:t>и</w:t>
      </w:r>
      <w:r w:rsidRPr="00E64942">
        <w:rPr>
          <w:sz w:val="28"/>
          <w:szCs w:val="28"/>
          <w:lang w:val="uk-UA"/>
        </w:rPr>
        <w:t xml:space="preserve"> екологічних наслідків проєкту (управлінського рішення). </w:t>
      </w:r>
    </w:p>
    <w:p w14:paraId="3956AA9F" w14:textId="77777777" w:rsidR="00E64942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Сутність, мета і основні компоненти проведення соціального аналізу проєкту (управлінського рішення). </w:t>
      </w:r>
    </w:p>
    <w:p w14:paraId="6066B98A" w14:textId="77777777" w:rsidR="00E64942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Напрямами соціального аналізу та показники його соціальних результатів. Особливості соціального аналізу на різних стадіях життєвого циклу проєкту. Соціальне середовище проєкту та ключові моменти його визначення. </w:t>
      </w:r>
    </w:p>
    <w:p w14:paraId="6FBF30BD" w14:textId="403C3269" w:rsidR="00E13EE7" w:rsidRPr="00E64942" w:rsidRDefault="00E13EE7" w:rsidP="00E64942">
      <w:pPr>
        <w:pStyle w:val="a6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Механізм визначення та використання прогнозних оцінок соціального розвитку при обґрунтуванні проєктів (управлінських рішень). </w:t>
      </w:r>
    </w:p>
    <w:p w14:paraId="611A51A9" w14:textId="77777777" w:rsidR="001E188A" w:rsidRPr="001E188A" w:rsidRDefault="001E188A" w:rsidP="001E188A">
      <w:pPr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</w:p>
    <w:p w14:paraId="49BB9E95" w14:textId="77777777" w:rsidR="001E188A" w:rsidRPr="001E188A" w:rsidRDefault="001E188A" w:rsidP="001E188A">
      <w:pPr>
        <w:jc w:val="center"/>
        <w:rPr>
          <w:rFonts w:ascii="Times New Roman" w:hAnsi="Times New Roman" w:cs="Times New Roman"/>
          <w:b/>
          <w:sz w:val="32"/>
          <w:szCs w:val="24"/>
          <w:highlight w:val="magenta"/>
          <w:u w:val="single"/>
          <w:lang w:val="uk-UA"/>
        </w:rPr>
      </w:pPr>
      <w:r w:rsidRPr="001E188A">
        <w:rPr>
          <w:rFonts w:ascii="Times New Roman" w:hAnsi="Times New Roman" w:cs="Times New Roman"/>
          <w:b/>
          <w:sz w:val="32"/>
          <w:szCs w:val="24"/>
          <w:highlight w:val="magenta"/>
          <w:u w:val="single"/>
          <w:lang w:val="uk-UA"/>
        </w:rPr>
        <w:t>Змистовний модуль № 3</w:t>
      </w:r>
    </w:p>
    <w:p w14:paraId="6F8B5A6D" w14:textId="77777777" w:rsidR="00E64942" w:rsidRPr="00956862" w:rsidRDefault="00E64942" w:rsidP="00E64942">
      <w:pPr>
        <w:jc w:val="center"/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</w:pPr>
      <w:r w:rsidRPr="00956862"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  <w:t xml:space="preserve">Практичне заняття № </w:t>
      </w:r>
      <w:r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  <w:t>3</w:t>
      </w:r>
    </w:p>
    <w:p w14:paraId="5018FE49" w14:textId="77777777" w:rsidR="00E64942" w:rsidRPr="00E64942" w:rsidRDefault="00E64942" w:rsidP="00E64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6494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13. Фінансовий аналіз під час аналітичного обґрунтування управлінського рішення та проєкту</w:t>
      </w:r>
    </w:p>
    <w:p w14:paraId="69E00591" w14:textId="77777777" w:rsidR="00E64942" w:rsidRPr="00E64942" w:rsidRDefault="00E64942" w:rsidP="00E64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6494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14. Використання економічного аналізу під час аналітичного обґрунтування управлінського рішення та проєкту</w:t>
      </w:r>
    </w:p>
    <w:p w14:paraId="52427DB7" w14:textId="77777777" w:rsidR="00E64942" w:rsidRPr="00E64942" w:rsidRDefault="00E64942" w:rsidP="00E64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6494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15. Аналіз ризиків та врахування їх впливу при визначенні результатів реалізації управлінського рішення та проєкту</w:t>
      </w:r>
    </w:p>
    <w:p w14:paraId="53648E87" w14:textId="77777777" w:rsidR="001E188A" w:rsidRPr="001E188A" w:rsidRDefault="001E188A" w:rsidP="001E188A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E18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Питання для розгляду: </w:t>
      </w:r>
    </w:p>
    <w:p w14:paraId="34D73182" w14:textId="77777777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Сутність, мета і значення проведення фінансового аналізу проєкту (управлінського рішення). </w:t>
      </w:r>
    </w:p>
    <w:p w14:paraId="5A278000" w14:textId="77777777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Базові концепції проведення фінансового аналізу, фінансова діагностика проєкту (управлінського рішення). </w:t>
      </w:r>
    </w:p>
    <w:p w14:paraId="499CDE42" w14:textId="77777777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Розрахунок майбутніх грошових потоків, їх профіль та види цін, що застосовують в процесі проєктного фінансового прогнозування. </w:t>
      </w:r>
    </w:p>
    <w:p w14:paraId="13C3359D" w14:textId="77777777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Фінансування проєкту (управлінського рішення) — сутність, основні завдання та принципи здійснення. </w:t>
      </w:r>
    </w:p>
    <w:p w14:paraId="6E4799B1" w14:textId="77777777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Основні групи джерел фінансування, ціна та вартість капіталу проєкту. </w:t>
      </w:r>
    </w:p>
    <w:p w14:paraId="6D920C5E" w14:textId="77777777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Аналіз узгодження в часі грошового потоку проекту. </w:t>
      </w:r>
    </w:p>
    <w:p w14:paraId="7AB9A903" w14:textId="77777777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>Розрахунки грошового потоку, що утворюється завдяки проєкту.</w:t>
      </w:r>
    </w:p>
    <w:p w14:paraId="1B3105A8" w14:textId="482CD379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>План прибутку проєкту.</w:t>
      </w:r>
    </w:p>
    <w:p w14:paraId="12E1AA4A" w14:textId="77777777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Сутність і мета проведення економічного аналізу проєкту (управлінського рішення). </w:t>
      </w:r>
    </w:p>
    <w:p w14:paraId="0E90D282" w14:textId="77777777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>Економічна цінність проєкту та оцінка альтернатив під час його вибору.</w:t>
      </w:r>
    </w:p>
    <w:p w14:paraId="491B8B13" w14:textId="77777777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>Співвідношення критеріїв економічної привабливості проєкту та його ефективності.</w:t>
      </w:r>
    </w:p>
    <w:p w14:paraId="7099144B" w14:textId="77777777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>Оцінка економічної привабливості проєкту (управлінського рішення).</w:t>
      </w:r>
    </w:p>
    <w:p w14:paraId="229E8A5F" w14:textId="77777777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>Концепція альтернативної вартості в економічному обґрунтуванні проєкту (управлінського рішення).</w:t>
      </w:r>
    </w:p>
    <w:p w14:paraId="5DE5607F" w14:textId="77777777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>Вплив державної та трансфертної цінової політики на обґрунтування проєкту (управлінського рішення).</w:t>
      </w:r>
    </w:p>
    <w:p w14:paraId="64BE55F8" w14:textId="77777777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>Тіньові ціни ресурсів проєкту – використання та методи визначення.</w:t>
      </w:r>
    </w:p>
    <w:p w14:paraId="7B5EA3A1" w14:textId="77777777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>Тіньові ціни світового ринку та вартість імпорт заміщених товарів в економічному аналізі проєкту (управлінського рішення).</w:t>
      </w:r>
    </w:p>
    <w:p w14:paraId="5D5ECDBE" w14:textId="7757B8EF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>Явні вигоди і витрати та неявні впливи проєкту. Споживчий надлишок та екстерналії проєкту.</w:t>
      </w:r>
    </w:p>
    <w:p w14:paraId="7FEFD5E3" w14:textId="77777777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Сутність невизначеності і ризиків проекту (управлінського рішення) та їх аналізу, фактори, що визначають ризик. </w:t>
      </w:r>
    </w:p>
    <w:p w14:paraId="481470A8" w14:textId="77777777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Класифікація подій, пов’язаних з ризиком, імовірність ризиків, поняття та методи її визначення. </w:t>
      </w:r>
    </w:p>
    <w:p w14:paraId="786E2523" w14:textId="437E9180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Сутність та складові аналізу ризиків, ідентифікація та характеристика факторів ризиків проекту (управлінського рішення). </w:t>
      </w:r>
    </w:p>
    <w:p w14:paraId="612E2523" w14:textId="3473175B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Алгоритм визначення ефективності розробки шляхів зниження ризиків проекту (управлінського рішення), визначення оцінки значущості ризиків. </w:t>
      </w:r>
    </w:p>
    <w:p w14:paraId="3160664C" w14:textId="7C3843D5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Укрупнена оцінки стійкості проєкту – сутність методу та мета проведення, ступінь стійкості. </w:t>
      </w:r>
    </w:p>
    <w:p w14:paraId="14491FDA" w14:textId="77777777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Визначення границь (рівнів, крапок) беззбитковості – сутність методу та мета проведення, порядок розрахунку. </w:t>
      </w:r>
    </w:p>
    <w:p w14:paraId="41778E6E" w14:textId="77777777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Сутність  методів  варіації параметрів (чутливості проєкту) та основні їх різновиди. </w:t>
      </w:r>
    </w:p>
    <w:p w14:paraId="6E760E80" w14:textId="77777777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 xml:space="preserve">Урахуванням кількісних характеристик невизначеності під час оцінки очікуваного ефекту проєкту (управлінського рішення) - сутність методу та використовувані прийоми й засоби. </w:t>
      </w:r>
    </w:p>
    <w:p w14:paraId="5A83B633" w14:textId="229FFB3D" w:rsidR="00E64942" w:rsidRPr="00E64942" w:rsidRDefault="00E64942" w:rsidP="00E64942">
      <w:pPr>
        <w:pStyle w:val="a6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64942">
        <w:rPr>
          <w:sz w:val="28"/>
          <w:szCs w:val="28"/>
          <w:lang w:val="uk-UA"/>
        </w:rPr>
        <w:t>Напрями зниження впливу ризиків.</w:t>
      </w:r>
    </w:p>
    <w:p w14:paraId="59F1A0BD" w14:textId="77777777" w:rsidR="001E188A" w:rsidRPr="001E188A" w:rsidRDefault="001E188A" w:rsidP="001E188A">
      <w:pPr>
        <w:pStyle w:val="a6"/>
        <w:ind w:left="426"/>
        <w:jc w:val="both"/>
        <w:rPr>
          <w:i/>
          <w:iCs/>
          <w:sz w:val="28"/>
          <w:szCs w:val="28"/>
          <w:lang w:val="uk-UA"/>
        </w:rPr>
      </w:pPr>
    </w:p>
    <w:p w14:paraId="3D6694E1" w14:textId="77777777" w:rsidR="00DA4C93" w:rsidRPr="00956862" w:rsidRDefault="00DA4C93" w:rsidP="00DA4C93">
      <w:pPr>
        <w:jc w:val="center"/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</w:pPr>
      <w:r w:rsidRPr="00956862"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  <w:t xml:space="preserve">Практичне заняття № </w:t>
      </w:r>
      <w:r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  <w:t>4</w:t>
      </w:r>
    </w:p>
    <w:p w14:paraId="236A623E" w14:textId="77777777" w:rsidR="00DA4C93" w:rsidRPr="00DA4C93" w:rsidRDefault="00DA4C93" w:rsidP="00DA4C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4C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16. Методологічні підходи до вартісної оцінки ефекту від реалізації управлінського рішення та проєкту</w:t>
      </w:r>
      <w:r w:rsidRPr="00DA4C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4347AA95" w14:textId="77777777" w:rsidR="00DA4C93" w:rsidRPr="00DA4C93" w:rsidRDefault="00DA4C93" w:rsidP="00DA4C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4C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17. Оціночні показники економічної ефективності реалізації управлінського рішення та проєкту для організації</w:t>
      </w:r>
      <w:r w:rsidRPr="00DA4C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2CF0FB7" w14:textId="77777777" w:rsidR="00DA4C93" w:rsidRPr="001E188A" w:rsidRDefault="00DA4C93" w:rsidP="00DA4C93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E18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Питання для розгляду: </w:t>
      </w:r>
    </w:p>
    <w:p w14:paraId="3A302767" w14:textId="77777777" w:rsidR="00DA4C93" w:rsidRPr="00DA4C93" w:rsidRDefault="00DA4C93" w:rsidP="00DA4C93">
      <w:pPr>
        <w:pStyle w:val="a6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k-UA"/>
        </w:rPr>
      </w:pPr>
      <w:r w:rsidRPr="00DA4C93">
        <w:rPr>
          <w:sz w:val="28"/>
          <w:szCs w:val="28"/>
          <w:lang w:val="uk-UA"/>
        </w:rPr>
        <w:t xml:space="preserve">Загальний методологічний підхід до оцінки ефекту управлінського рішення та проєкту, ефекти першого, другого й наступного порядку. </w:t>
      </w:r>
    </w:p>
    <w:p w14:paraId="7C1AA1AA" w14:textId="77777777" w:rsidR="00DA4C93" w:rsidRPr="00DA4C93" w:rsidRDefault="00DA4C93" w:rsidP="00DA4C93">
      <w:pPr>
        <w:pStyle w:val="a6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k-UA"/>
        </w:rPr>
      </w:pPr>
      <w:r w:rsidRPr="00DA4C93">
        <w:rPr>
          <w:sz w:val="28"/>
          <w:szCs w:val="28"/>
          <w:lang w:val="uk-UA"/>
        </w:rPr>
        <w:t xml:space="preserve">Етапи розрахунків ефективності реалізації проєкту та управлінського рішення. Кошторисна вартість робіт. </w:t>
      </w:r>
    </w:p>
    <w:p w14:paraId="64E1A464" w14:textId="77777777" w:rsidR="00DA4C93" w:rsidRPr="00DA4C93" w:rsidRDefault="00DA4C93" w:rsidP="00DA4C93">
      <w:pPr>
        <w:pStyle w:val="a6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k-UA"/>
        </w:rPr>
      </w:pPr>
      <w:r w:rsidRPr="00DA4C93">
        <w:rPr>
          <w:sz w:val="28"/>
          <w:szCs w:val="28"/>
          <w:lang w:val="uk-UA"/>
        </w:rPr>
        <w:t xml:space="preserve">Моделювання доходів та інтегральний економічний ефект реалізації проєкту та/або управлінського рішення. </w:t>
      </w:r>
    </w:p>
    <w:p w14:paraId="401A43CC" w14:textId="77777777" w:rsidR="00DA4C93" w:rsidRPr="00DA4C93" w:rsidRDefault="00DA4C93" w:rsidP="00DA4C93">
      <w:pPr>
        <w:pStyle w:val="a6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k-UA"/>
        </w:rPr>
      </w:pPr>
      <w:r w:rsidRPr="00DA4C93">
        <w:rPr>
          <w:sz w:val="28"/>
          <w:szCs w:val="28"/>
          <w:lang w:val="uk-UA"/>
        </w:rPr>
        <w:t xml:space="preserve">Оцінка ефективності реалізації технічних та інформаційних проєктних (управлінських) рішень. </w:t>
      </w:r>
    </w:p>
    <w:p w14:paraId="21E30AF5" w14:textId="77777777" w:rsidR="00DA4C93" w:rsidRPr="00DA4C93" w:rsidRDefault="00DA4C93" w:rsidP="00DA4C93">
      <w:pPr>
        <w:pStyle w:val="a6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k-UA"/>
        </w:rPr>
      </w:pPr>
      <w:r w:rsidRPr="00DA4C93">
        <w:rPr>
          <w:sz w:val="28"/>
          <w:szCs w:val="28"/>
          <w:lang w:val="uk-UA"/>
        </w:rPr>
        <w:t xml:space="preserve">Оцінка ефективності комерційних, організаційних, структурних і соціальних проєктних та управлінських рішень. </w:t>
      </w:r>
    </w:p>
    <w:p w14:paraId="662F2A3A" w14:textId="4AA7C951" w:rsidR="00DA4C93" w:rsidRPr="00DA4C93" w:rsidRDefault="00DA4C93" w:rsidP="00DA4C93">
      <w:pPr>
        <w:pStyle w:val="a6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k-UA"/>
        </w:rPr>
      </w:pPr>
      <w:r w:rsidRPr="00DA4C93">
        <w:rPr>
          <w:sz w:val="28"/>
          <w:szCs w:val="28"/>
          <w:lang w:val="uk-UA"/>
        </w:rPr>
        <w:t>Оцінка ефективності проєктів, що передбачають методологічні (методичні) і наукові (науково-дослідні) рішення.</w:t>
      </w:r>
    </w:p>
    <w:p w14:paraId="6BF41B04" w14:textId="77777777" w:rsidR="00DA4C93" w:rsidRPr="00DA4C93" w:rsidRDefault="00DA4C93" w:rsidP="00DA4C93">
      <w:pPr>
        <w:pStyle w:val="a6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k-UA"/>
        </w:rPr>
      </w:pPr>
      <w:r w:rsidRPr="00DA4C93">
        <w:rPr>
          <w:sz w:val="28"/>
          <w:szCs w:val="28"/>
          <w:lang w:val="uk-UA"/>
        </w:rPr>
        <w:t>Показники, що характеризують ефективність діяльності організації.</w:t>
      </w:r>
    </w:p>
    <w:p w14:paraId="0F9092F5" w14:textId="77777777" w:rsidR="00DA4C93" w:rsidRPr="00DA4C93" w:rsidRDefault="00DA4C93" w:rsidP="00DA4C93">
      <w:pPr>
        <w:pStyle w:val="a6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k-UA"/>
        </w:rPr>
      </w:pPr>
      <w:r w:rsidRPr="00DA4C93">
        <w:rPr>
          <w:sz w:val="28"/>
          <w:szCs w:val="28"/>
          <w:lang w:val="uk-UA"/>
        </w:rPr>
        <w:t xml:space="preserve">Узагальнюючі показники ефективності діяльності організації в цілому. Індивідуальні показники ефективності діяльності організації. </w:t>
      </w:r>
    </w:p>
    <w:p w14:paraId="34018585" w14:textId="77777777" w:rsidR="00DA4C93" w:rsidRPr="00DA4C93" w:rsidRDefault="00DA4C93" w:rsidP="00DA4C93">
      <w:pPr>
        <w:pStyle w:val="a6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k-UA"/>
        </w:rPr>
      </w:pPr>
      <w:r w:rsidRPr="00DA4C93">
        <w:rPr>
          <w:sz w:val="28"/>
          <w:szCs w:val="28"/>
          <w:lang w:val="uk-UA"/>
        </w:rPr>
        <w:t xml:space="preserve">Показники, використовувані при оцінці економічної ефективності проєктів у сфері управління закупівлями (поставками). </w:t>
      </w:r>
    </w:p>
    <w:p w14:paraId="02CBC82F" w14:textId="77777777" w:rsidR="00DA4C93" w:rsidRPr="00DA4C93" w:rsidRDefault="00DA4C93" w:rsidP="00DA4C93">
      <w:pPr>
        <w:pStyle w:val="a6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k-UA"/>
        </w:rPr>
      </w:pPr>
      <w:r w:rsidRPr="00DA4C93">
        <w:rPr>
          <w:sz w:val="28"/>
          <w:szCs w:val="28"/>
          <w:lang w:val="uk-UA"/>
        </w:rPr>
        <w:t xml:space="preserve">Показники, використовувані при оцінці економічної ефективності проєктів у сфері здійснення бізнес – діяльності. </w:t>
      </w:r>
    </w:p>
    <w:p w14:paraId="390DC4B9" w14:textId="77777777" w:rsidR="00DA4C93" w:rsidRPr="00DA4C93" w:rsidRDefault="00DA4C93" w:rsidP="00DA4C93">
      <w:pPr>
        <w:pStyle w:val="a6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k-UA"/>
        </w:rPr>
      </w:pPr>
      <w:r w:rsidRPr="00DA4C93">
        <w:rPr>
          <w:sz w:val="28"/>
          <w:szCs w:val="28"/>
          <w:lang w:val="uk-UA"/>
        </w:rPr>
        <w:t xml:space="preserve">Показники, використовувані при оцінці економічної ефективності проектів у сфері продажів. </w:t>
      </w:r>
    </w:p>
    <w:p w14:paraId="2C5B147C" w14:textId="77777777" w:rsidR="00DA4C93" w:rsidRPr="00DA4C93" w:rsidRDefault="00DA4C93" w:rsidP="00DA4C93">
      <w:pPr>
        <w:pStyle w:val="a6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k-UA"/>
        </w:rPr>
      </w:pPr>
      <w:r w:rsidRPr="00DA4C93">
        <w:rPr>
          <w:sz w:val="28"/>
          <w:szCs w:val="28"/>
          <w:lang w:val="uk-UA"/>
        </w:rPr>
        <w:t xml:space="preserve">Показники, використовувані при оцінці економічної ефективності проєктів у сфері активів бізнесу. </w:t>
      </w:r>
    </w:p>
    <w:p w14:paraId="1DAD3AB5" w14:textId="77777777" w:rsidR="00DA4C93" w:rsidRPr="00DA4C93" w:rsidRDefault="00DA4C93" w:rsidP="00DA4C93">
      <w:pPr>
        <w:pStyle w:val="a6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k-UA"/>
        </w:rPr>
      </w:pPr>
      <w:r w:rsidRPr="00DA4C93">
        <w:rPr>
          <w:sz w:val="28"/>
          <w:szCs w:val="28"/>
          <w:lang w:val="uk-UA"/>
        </w:rPr>
        <w:t xml:space="preserve">Показники, використовувані при оцінці економічної ефективності проєктів у сфері використання матеріальних ресурсів. </w:t>
      </w:r>
    </w:p>
    <w:p w14:paraId="5B713A8C" w14:textId="77777777" w:rsidR="00DA4C93" w:rsidRPr="00DA4C93" w:rsidRDefault="00DA4C93" w:rsidP="00DA4C93">
      <w:pPr>
        <w:pStyle w:val="a6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k-UA"/>
        </w:rPr>
      </w:pPr>
      <w:r w:rsidRPr="00DA4C93">
        <w:rPr>
          <w:sz w:val="28"/>
          <w:szCs w:val="28"/>
          <w:lang w:val="uk-UA"/>
        </w:rPr>
        <w:t xml:space="preserve">Показники, використовувані при оцінці економічної ефективності проєктів у сфері використання фінансових ресурсів. </w:t>
      </w:r>
    </w:p>
    <w:p w14:paraId="079CF76A" w14:textId="19B1F784" w:rsidR="00DA4C93" w:rsidRPr="00DA4C93" w:rsidRDefault="00DA4C93" w:rsidP="00DA4C93">
      <w:pPr>
        <w:pStyle w:val="a6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k-UA"/>
        </w:rPr>
      </w:pPr>
      <w:r w:rsidRPr="00DA4C93">
        <w:rPr>
          <w:sz w:val="28"/>
          <w:szCs w:val="28"/>
          <w:lang w:val="uk-UA"/>
        </w:rPr>
        <w:t>Показники, використовувані при оцінці економічної ефективності проєктів у сфері використання трудових ресурсів.</w:t>
      </w:r>
    </w:p>
    <w:p w14:paraId="7B8BD7F2" w14:textId="77777777" w:rsidR="00DA4C93" w:rsidRDefault="00DA4C93" w:rsidP="001E188A">
      <w:pPr>
        <w:jc w:val="center"/>
        <w:rPr>
          <w:rFonts w:ascii="Times New Roman" w:hAnsi="Times New Roman" w:cs="Times New Roman"/>
          <w:b/>
          <w:sz w:val="32"/>
          <w:szCs w:val="24"/>
          <w:highlight w:val="magenta"/>
          <w:u w:val="single"/>
          <w:lang w:val="uk-UA"/>
        </w:rPr>
      </w:pPr>
    </w:p>
    <w:p w14:paraId="25B04682" w14:textId="6CBF2218" w:rsidR="001E188A" w:rsidRPr="001E188A" w:rsidRDefault="001E188A" w:rsidP="001E188A">
      <w:pPr>
        <w:jc w:val="center"/>
        <w:rPr>
          <w:rFonts w:ascii="Times New Roman" w:hAnsi="Times New Roman" w:cs="Times New Roman"/>
          <w:b/>
          <w:sz w:val="32"/>
          <w:szCs w:val="24"/>
          <w:highlight w:val="magenta"/>
          <w:u w:val="single"/>
          <w:lang w:val="uk-UA"/>
        </w:rPr>
      </w:pPr>
      <w:r w:rsidRPr="001E188A">
        <w:rPr>
          <w:rFonts w:ascii="Times New Roman" w:hAnsi="Times New Roman" w:cs="Times New Roman"/>
          <w:b/>
          <w:sz w:val="32"/>
          <w:szCs w:val="24"/>
          <w:highlight w:val="magenta"/>
          <w:u w:val="single"/>
          <w:lang w:val="uk-UA"/>
        </w:rPr>
        <w:t>Змистовний модуль № 4</w:t>
      </w:r>
    </w:p>
    <w:p w14:paraId="768DA684" w14:textId="70207B7A" w:rsidR="001E188A" w:rsidRPr="001E188A" w:rsidRDefault="001E188A" w:rsidP="001E188A">
      <w:pPr>
        <w:jc w:val="center"/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</w:pPr>
      <w:r w:rsidRPr="001E188A"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  <w:t xml:space="preserve">Практичне заняття № </w:t>
      </w:r>
      <w:r w:rsidR="00DA4C93"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  <w:t>5</w:t>
      </w:r>
    </w:p>
    <w:p w14:paraId="4CDF37BF" w14:textId="46E1CA85" w:rsidR="00DA4C93" w:rsidRPr="00DA4C93" w:rsidRDefault="00DA4C93" w:rsidP="00DA4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A4C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</w:t>
      </w:r>
      <w:r w:rsidR="00974B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Pr="00DA4C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Економічне обґрунтування проєктів, спрямованих на удосконалення організаційно - технічного розвитку виробництва </w:t>
      </w:r>
    </w:p>
    <w:p w14:paraId="2A6A65EB" w14:textId="3E551384" w:rsidR="00DA4C93" w:rsidRPr="00DA4C93" w:rsidRDefault="00DA4C93" w:rsidP="00DA4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A4C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</w:t>
      </w:r>
      <w:r w:rsidR="00974B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19</w:t>
      </w:r>
      <w:r w:rsidRPr="00DA4C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Економічне обґрунтування проєктів, спрямованих на удосконалення управлінської діяльності</w:t>
      </w:r>
    </w:p>
    <w:p w14:paraId="4ED49F71" w14:textId="3965B4F0" w:rsidR="00DA4C93" w:rsidRPr="00DA4C93" w:rsidRDefault="00DA4C93" w:rsidP="00DA4C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DA4C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2</w:t>
      </w:r>
      <w:r w:rsidR="00974B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Pr="00DA4C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Економічне обґрунтування проєктів, пов’язаних з інвестиційною діяльністю</w:t>
      </w:r>
    </w:p>
    <w:p w14:paraId="071248E2" w14:textId="77777777" w:rsidR="001E188A" w:rsidRPr="001E188A" w:rsidRDefault="001E188A" w:rsidP="001E188A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E18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Питання для розгляду: </w:t>
      </w:r>
    </w:p>
    <w:p w14:paraId="546CE3D1" w14:textId="77777777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 xml:space="preserve">Напрями вдосконалювання організації бізнес діяльності й роль характеристики робочих місць у цьому процесі. </w:t>
      </w:r>
    </w:p>
    <w:p w14:paraId="12EC4808" w14:textId="77777777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 xml:space="preserve">Оснащення робочих місць, їх раціональне планування й організація обслуговування. </w:t>
      </w:r>
    </w:p>
    <w:p w14:paraId="07906DE5" w14:textId="77777777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 xml:space="preserve">Методи визначення ефективності заходів, пов'язаних з удосконалюванням організації бізнес діяльності. </w:t>
      </w:r>
    </w:p>
    <w:p w14:paraId="57785466" w14:textId="77777777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 xml:space="preserve">Поділ (спеціалізація) і кооперація бізнес процесів (трудових операцій) як основа організації бізнесу. </w:t>
      </w:r>
    </w:p>
    <w:p w14:paraId="526CDFCB" w14:textId="77777777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 xml:space="preserve">Критерії ефективності заходів щодо вдосконалювання спеціалізації й кооперації. </w:t>
      </w:r>
    </w:p>
    <w:p w14:paraId="5E1DC0D6" w14:textId="77777777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 xml:space="preserve">Ефективність організаційних заходів, спрямованих на раціоналізацію режимів праці й відпочинку. </w:t>
      </w:r>
    </w:p>
    <w:p w14:paraId="446922A9" w14:textId="77777777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 xml:space="preserve">Заходи щодо поліпшення умов протікання трудового процесу в комплексному процесі вдосконалювання організації бізнесу. </w:t>
      </w:r>
    </w:p>
    <w:p w14:paraId="5325B30A" w14:textId="77777777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 xml:space="preserve">Оцінка ефективності проектних рішень по вдосконалюванню організації бізнес процесів. </w:t>
      </w:r>
    </w:p>
    <w:p w14:paraId="3D96393F" w14:textId="77777777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 xml:space="preserve">Технічне переозброєння й розвиток бізнес діяльності. </w:t>
      </w:r>
    </w:p>
    <w:p w14:paraId="2EC28FC5" w14:textId="68526FC1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>Визначення економічної доцільності заходів щодо вдосконалювання технічного розвитку бізнес діяльності.</w:t>
      </w:r>
    </w:p>
    <w:p w14:paraId="2EF71D88" w14:textId="77777777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 xml:space="preserve">Особливість управлінської діяльності, сутність визначення ефекту в управлінській діяльності, критеріїв і підходи до його визначення. </w:t>
      </w:r>
    </w:p>
    <w:p w14:paraId="58005A91" w14:textId="77777777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 xml:space="preserve">Показники ефективності управління, що виявляються через кінцеві результати діяльності організації. </w:t>
      </w:r>
    </w:p>
    <w:p w14:paraId="1B35928C" w14:textId="77777777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 xml:space="preserve">Показники ефективності управління, що характеризують зміст та організацію процесів управління. </w:t>
      </w:r>
    </w:p>
    <w:p w14:paraId="02A51DB0" w14:textId="77777777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>Показники ефективності управління, які носять нормативний характер.</w:t>
      </w:r>
    </w:p>
    <w:p w14:paraId="63BCEE34" w14:textId="77777777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 xml:space="preserve">Інтегральний показник оцінки ефективності управління. </w:t>
      </w:r>
    </w:p>
    <w:p w14:paraId="2049E4CE" w14:textId="77777777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>Соціальне управління та соціально-економічна ефективність бізнесу.</w:t>
      </w:r>
    </w:p>
    <w:p w14:paraId="76EAC5F8" w14:textId="77777777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 xml:space="preserve">Економічні показники ефективності роботи з персоналом організації. </w:t>
      </w:r>
    </w:p>
    <w:p w14:paraId="4B7AD949" w14:textId="4DDB7380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>Оціночні критерії ефективності управління персоналом в організації.</w:t>
      </w:r>
    </w:p>
    <w:p w14:paraId="7733F6D2" w14:textId="77777777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 xml:space="preserve">Характеристика інвестиційного проєкту і його ефективності. </w:t>
      </w:r>
    </w:p>
    <w:p w14:paraId="12817186" w14:textId="77777777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 xml:space="preserve">Базові принципи при оцінці ефективності реальних інвестицій та етапи її проведення. </w:t>
      </w:r>
    </w:p>
    <w:p w14:paraId="0DEC6DC5" w14:textId="77777777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>Забезпечення відповідності прибутковості проєкту з урахуванням фактору часу.</w:t>
      </w:r>
    </w:p>
    <w:p w14:paraId="0B1767E6" w14:textId="77777777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>Однократні й багаторазові інвестиційні вкладення в реалізацію проєкту.</w:t>
      </w:r>
    </w:p>
    <w:p w14:paraId="341EE310" w14:textId="77777777" w:rsidR="00EC46BD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>Дисконтування грошових потоків і види застосовуваних цін, норма дисконту, поточний (справжній) та дисконтований дохід (вартість) проєкту.</w:t>
      </w:r>
    </w:p>
    <w:p w14:paraId="59842D85" w14:textId="2ECE75D5" w:rsidR="00EC46BD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>Дисконт проєкту</w:t>
      </w:r>
      <w:r w:rsidR="00EC46BD" w:rsidRPr="00EC46BD">
        <w:rPr>
          <w:sz w:val="28"/>
          <w:szCs w:val="28"/>
          <w:lang w:val="uk-UA"/>
        </w:rPr>
        <w:t>, в</w:t>
      </w:r>
      <w:r w:rsidRPr="00EC46BD">
        <w:rPr>
          <w:sz w:val="28"/>
          <w:szCs w:val="28"/>
          <w:lang w:val="uk-UA"/>
        </w:rPr>
        <w:t xml:space="preserve">нутрішня норма прибутковості </w:t>
      </w:r>
      <w:r w:rsidR="00EC46BD" w:rsidRPr="00EC46BD">
        <w:rPr>
          <w:sz w:val="28"/>
          <w:szCs w:val="28"/>
          <w:lang w:val="uk-UA"/>
        </w:rPr>
        <w:t xml:space="preserve">інвестиційного </w:t>
      </w:r>
      <w:r w:rsidRPr="00EC46BD">
        <w:rPr>
          <w:sz w:val="28"/>
          <w:szCs w:val="28"/>
          <w:lang w:val="uk-UA"/>
        </w:rPr>
        <w:t xml:space="preserve">проєкту й потреба в його додатковому фінансуванні. </w:t>
      </w:r>
    </w:p>
    <w:p w14:paraId="2546613F" w14:textId="77777777" w:rsidR="00EC46BD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 xml:space="preserve">Індекси прибутковості витрат і інвестицій по </w:t>
      </w:r>
      <w:r w:rsidR="00EC46BD" w:rsidRPr="00EC46BD">
        <w:rPr>
          <w:sz w:val="28"/>
          <w:szCs w:val="28"/>
          <w:lang w:val="uk-UA"/>
        </w:rPr>
        <w:t xml:space="preserve">інвестиційному </w:t>
      </w:r>
      <w:r w:rsidRPr="00EC46BD">
        <w:rPr>
          <w:sz w:val="28"/>
          <w:szCs w:val="28"/>
          <w:lang w:val="uk-UA"/>
        </w:rPr>
        <w:t>проєкту.</w:t>
      </w:r>
    </w:p>
    <w:p w14:paraId="57D758EB" w14:textId="180D693C" w:rsidR="00DA4C93" w:rsidRPr="00EC46BD" w:rsidRDefault="00DA4C93" w:rsidP="00EC46BD">
      <w:pPr>
        <w:pStyle w:val="a6"/>
        <w:numPr>
          <w:ilvl w:val="0"/>
          <w:numId w:val="3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r w:rsidRPr="00EC46BD">
        <w:rPr>
          <w:sz w:val="28"/>
          <w:szCs w:val="28"/>
          <w:lang w:val="uk-UA"/>
        </w:rPr>
        <w:t>Строк (період) окупності проєкту.</w:t>
      </w:r>
    </w:p>
    <w:p w14:paraId="35F3804B" w14:textId="77777777" w:rsidR="001E188A" w:rsidRPr="00DA4C93" w:rsidRDefault="001E188A" w:rsidP="00CF3DF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cyan"/>
          <w:u w:val="single"/>
          <w:lang w:val="uk-UA"/>
        </w:rPr>
      </w:pPr>
    </w:p>
    <w:p w14:paraId="24A57E4D" w14:textId="77777777" w:rsidR="001E188A" w:rsidRDefault="001E188A" w:rsidP="00CF3DF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cyan"/>
          <w:u w:val="single"/>
        </w:rPr>
      </w:pPr>
    </w:p>
    <w:p w14:paraId="2D810EDE" w14:textId="598D8148" w:rsidR="00CF3DF2" w:rsidRPr="00F70F20" w:rsidRDefault="00CF3DF2" w:rsidP="00CF3DF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cyan"/>
          <w:u w:val="single"/>
          <w:lang w:val="uk-UA"/>
        </w:rPr>
      </w:pPr>
      <w:r w:rsidRPr="00F70F20">
        <w:rPr>
          <w:rFonts w:ascii="Times New Roman" w:hAnsi="Times New Roman"/>
          <w:b/>
          <w:bCs/>
          <w:sz w:val="48"/>
          <w:szCs w:val="20"/>
          <w:highlight w:val="cyan"/>
          <w:u w:val="single"/>
          <w:lang w:val="uk-UA"/>
        </w:rPr>
        <w:t>ЗАОЧН</w:t>
      </w:r>
      <w:r>
        <w:rPr>
          <w:rFonts w:ascii="Times New Roman" w:hAnsi="Times New Roman"/>
          <w:b/>
          <w:bCs/>
          <w:sz w:val="48"/>
          <w:szCs w:val="20"/>
          <w:highlight w:val="cyan"/>
          <w:u w:val="single"/>
          <w:lang w:val="uk-UA"/>
        </w:rPr>
        <w:t>А ФОРМА НАВЧАННЯ</w:t>
      </w:r>
    </w:p>
    <w:p w14:paraId="4B24255A" w14:textId="77777777" w:rsidR="00CF3DF2" w:rsidRDefault="00CF3DF2" w:rsidP="00CF3DF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</w:pPr>
    </w:p>
    <w:p w14:paraId="78B1E34D" w14:textId="77777777" w:rsidR="001E188A" w:rsidRPr="00956862" w:rsidRDefault="001E188A" w:rsidP="001E188A">
      <w:pPr>
        <w:jc w:val="center"/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</w:pPr>
      <w:r w:rsidRPr="00956862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Змистовний модуль № 1</w:t>
      </w:r>
    </w:p>
    <w:p w14:paraId="2FC2FC7E" w14:textId="77777777" w:rsidR="00EC46BD" w:rsidRPr="00956862" w:rsidRDefault="00EC46BD" w:rsidP="00EC46BD">
      <w:pPr>
        <w:spacing w:before="120" w:after="120"/>
        <w:jc w:val="center"/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</w:pPr>
      <w:r w:rsidRPr="00956862"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  <w:t>Практичне заняття № 1</w:t>
      </w:r>
    </w:p>
    <w:p w14:paraId="665D4690" w14:textId="77777777" w:rsidR="00EC46BD" w:rsidRPr="00EC46BD" w:rsidRDefault="00EC46BD" w:rsidP="00EC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C4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1. Сутність процесів прийняття та реалізації управлінських рішень </w:t>
      </w:r>
    </w:p>
    <w:p w14:paraId="2368E585" w14:textId="77777777" w:rsidR="00EC46BD" w:rsidRPr="00EC46BD" w:rsidRDefault="00EC46BD" w:rsidP="00EC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C4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2. Сутність  процесів формування проєктних рішень</w:t>
      </w:r>
    </w:p>
    <w:p w14:paraId="0A39E5AD" w14:textId="77777777" w:rsidR="00EC46BD" w:rsidRPr="00EC46BD" w:rsidRDefault="00EC46BD" w:rsidP="00EC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C4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3. Ідея проекту та його концепція. Учасники проекту</w:t>
      </w:r>
    </w:p>
    <w:p w14:paraId="6A2CE6D3" w14:textId="77777777" w:rsidR="00EC46BD" w:rsidRPr="00EC46BD" w:rsidRDefault="00EC46BD" w:rsidP="00EC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val="uk-UA" w:eastAsia="ru-RU"/>
        </w:rPr>
      </w:pPr>
      <w:r w:rsidRPr="00EC4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4. Класифікація проєктів</w:t>
      </w:r>
      <w:r w:rsidRPr="00EC46BD">
        <w:rPr>
          <w:rFonts w:ascii="Times New Roman" w:eastAsia="Times New Roman" w:hAnsi="Times New Roman" w:cs="Times New Roman"/>
          <w:b/>
          <w:bCs/>
          <w:sz w:val="32"/>
          <w:szCs w:val="28"/>
          <w:lang w:val="uk-UA" w:eastAsia="ru-RU"/>
        </w:rPr>
        <w:t xml:space="preserve"> </w:t>
      </w:r>
    </w:p>
    <w:p w14:paraId="57A029B5" w14:textId="77777777" w:rsidR="00EC46BD" w:rsidRPr="00EC46BD" w:rsidRDefault="00EC46BD" w:rsidP="00EC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C4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5. Базові елементи обґрунтування управлінського рішення та проєкту</w:t>
      </w:r>
    </w:p>
    <w:p w14:paraId="366CE4AA" w14:textId="77777777" w:rsidR="00EC46BD" w:rsidRPr="00EC46BD" w:rsidRDefault="00EC46BD" w:rsidP="00EC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C4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7. Типові моделі, що застосовуються під час аналітичного обґрунтування управлінського рішення та проєкту.</w:t>
      </w:r>
    </w:p>
    <w:p w14:paraId="0A8D146B" w14:textId="77777777" w:rsidR="00EC46BD" w:rsidRPr="00EC46BD" w:rsidRDefault="00EC46BD" w:rsidP="00EC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C4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6. Ефект проєкту та  ефективність управлінських рішень</w:t>
      </w:r>
    </w:p>
    <w:p w14:paraId="555B355C" w14:textId="77777777" w:rsidR="001E188A" w:rsidRPr="00956862" w:rsidRDefault="001E188A" w:rsidP="001E188A">
      <w:pPr>
        <w:jc w:val="center"/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</w:pPr>
    </w:p>
    <w:p w14:paraId="271ADF2B" w14:textId="77777777" w:rsidR="001E188A" w:rsidRPr="00956862" w:rsidRDefault="001E188A" w:rsidP="001E188A">
      <w:pPr>
        <w:jc w:val="center"/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</w:pPr>
      <w:r w:rsidRPr="00956862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Змистовний модуль № 2</w:t>
      </w:r>
    </w:p>
    <w:p w14:paraId="46ACA915" w14:textId="77777777" w:rsidR="00EC46BD" w:rsidRPr="00BC32AE" w:rsidRDefault="00EC46BD" w:rsidP="00EC46BD">
      <w:pPr>
        <w:spacing w:before="120" w:after="120"/>
        <w:jc w:val="center"/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</w:pPr>
      <w:r w:rsidRPr="00956862"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  <w:t xml:space="preserve">Практичне заняття № </w:t>
      </w:r>
      <w:r w:rsidRPr="00BC32AE"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  <w:t>1</w:t>
      </w:r>
      <w:r w:rsidRPr="00BC32AE">
        <w:rPr>
          <w:rFonts w:ascii="Times New Roman" w:hAnsi="Times New Roman" w:cs="Times New Roman"/>
          <w:bCs/>
          <w:sz w:val="28"/>
          <w:highlight w:val="green"/>
          <w:u w:val="single"/>
          <w:lang w:val="uk-UA"/>
        </w:rPr>
        <w:t>(</w:t>
      </w:r>
      <w:r w:rsidRPr="00BC32AE">
        <w:rPr>
          <w:rFonts w:ascii="Times New Roman" w:hAnsi="Times New Roman" w:cs="Times New Roman"/>
          <w:bCs/>
          <w:i/>
          <w:iCs/>
          <w:sz w:val="28"/>
          <w:highlight w:val="green"/>
          <w:u w:val="single"/>
          <w:lang w:val="uk-UA"/>
        </w:rPr>
        <w:t>продовження</w:t>
      </w:r>
      <w:r w:rsidRPr="00BC32AE">
        <w:rPr>
          <w:rFonts w:ascii="Times New Roman" w:hAnsi="Times New Roman" w:cs="Times New Roman"/>
          <w:bCs/>
          <w:sz w:val="28"/>
          <w:highlight w:val="green"/>
          <w:u w:val="single"/>
          <w:lang w:val="uk-UA"/>
        </w:rPr>
        <w:t>)</w:t>
      </w:r>
    </w:p>
    <w:p w14:paraId="68DF70C1" w14:textId="77777777" w:rsidR="00EC46BD" w:rsidRPr="00EC46BD" w:rsidRDefault="00EC46BD" w:rsidP="00EC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C4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8. Ринковий аналіз під час аналітичного обґрунтування управлінського рішення та проєкту</w:t>
      </w:r>
    </w:p>
    <w:p w14:paraId="5EF58C0E" w14:textId="77777777" w:rsidR="00EC46BD" w:rsidRPr="00EC46BD" w:rsidRDefault="00EC46BD" w:rsidP="00EC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C4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9. Техніко-технологічний аналіз під час аналітичного обґрунтування управлінського рішення та проєкту</w:t>
      </w:r>
    </w:p>
    <w:p w14:paraId="0D0ADD2A" w14:textId="77777777" w:rsidR="00EC46BD" w:rsidRPr="00EC46BD" w:rsidRDefault="00EC46BD" w:rsidP="00EC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C4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10. Інституційний аналіз під час аналітичного обґрунтування управлінського рішення та проєкту</w:t>
      </w:r>
    </w:p>
    <w:p w14:paraId="74D35332" w14:textId="77777777" w:rsidR="00EC46BD" w:rsidRPr="00EC46BD" w:rsidRDefault="00EC46BD" w:rsidP="00EC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C4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11. Екологічний аналіз під час аналітичного обґрунтування управлінського рішення та проєкту</w:t>
      </w:r>
    </w:p>
    <w:p w14:paraId="6A2B952E" w14:textId="77777777" w:rsidR="00EC46BD" w:rsidRPr="00EC46BD" w:rsidRDefault="00EC46BD" w:rsidP="00EC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C4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12. Соціальний аналіз під час аналітичного обґрунтування управлінського рішення та проєкту</w:t>
      </w:r>
    </w:p>
    <w:p w14:paraId="749BCCBD" w14:textId="77777777" w:rsidR="001E188A" w:rsidRPr="00956862" w:rsidRDefault="001E188A" w:rsidP="001E188A">
      <w:pPr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</w:p>
    <w:p w14:paraId="180A6F51" w14:textId="77777777" w:rsidR="001E188A" w:rsidRPr="00956862" w:rsidRDefault="001E188A" w:rsidP="001E188A">
      <w:pPr>
        <w:jc w:val="center"/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</w:pPr>
      <w:r w:rsidRPr="00956862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Змистовний модуль № 3</w:t>
      </w:r>
    </w:p>
    <w:p w14:paraId="78AB4C68" w14:textId="77777777" w:rsidR="001E188A" w:rsidRPr="00956862" w:rsidRDefault="001E188A" w:rsidP="001E188A">
      <w:pPr>
        <w:jc w:val="center"/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</w:pPr>
      <w:r w:rsidRPr="00956862"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  <w:t xml:space="preserve">Практичне заняття № </w:t>
      </w:r>
      <w:r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  <w:t>2</w:t>
      </w:r>
    </w:p>
    <w:p w14:paraId="11A74707" w14:textId="77777777" w:rsidR="00EC46BD" w:rsidRPr="00EC46BD" w:rsidRDefault="00EC46BD" w:rsidP="00EC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C4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13. Фінансовий аналіз під час аналітичного обґрунтування управлінського рішення та проєкту</w:t>
      </w:r>
    </w:p>
    <w:p w14:paraId="595C92E3" w14:textId="77777777" w:rsidR="00EC46BD" w:rsidRPr="00EC46BD" w:rsidRDefault="00EC46BD" w:rsidP="00EC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C4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14. Використання економічного аналізу під час аналітичного обґрунтування управлінського рішення та проєкту</w:t>
      </w:r>
    </w:p>
    <w:p w14:paraId="4F7BE2E9" w14:textId="77777777" w:rsidR="00EC46BD" w:rsidRPr="00EC46BD" w:rsidRDefault="00EC46BD" w:rsidP="00EC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C4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15. Аналіз ризиків та врахування їх впливу при визначенні результатів реалізації управлінського рішення та проєкту</w:t>
      </w:r>
    </w:p>
    <w:p w14:paraId="5EBCD351" w14:textId="77777777" w:rsidR="00EC46BD" w:rsidRPr="00EC46BD" w:rsidRDefault="00EC46BD" w:rsidP="00EC46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4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16. Методологічні підходи до вартісної оцінки ефекту від реалізації управлінського рішення та проєкту</w:t>
      </w:r>
      <w:r w:rsidRPr="00EC46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0D03BFFE" w14:textId="77777777" w:rsidR="00EC46BD" w:rsidRPr="00EC46BD" w:rsidRDefault="00EC46BD" w:rsidP="00EC46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4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17. Оціночні показники економічної ефективності реалізації управлінського рішення та проєкту для організації</w:t>
      </w:r>
      <w:r w:rsidRPr="00EC46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05370520" w14:textId="77777777" w:rsidR="001E188A" w:rsidRPr="00EC46BD" w:rsidRDefault="001E188A" w:rsidP="001E188A">
      <w:pPr>
        <w:pStyle w:val="a6"/>
        <w:ind w:left="426"/>
        <w:jc w:val="both"/>
        <w:rPr>
          <w:i/>
          <w:iCs/>
          <w:sz w:val="28"/>
          <w:szCs w:val="28"/>
          <w:lang w:val="uk-UA"/>
        </w:rPr>
      </w:pPr>
    </w:p>
    <w:p w14:paraId="2ACC5F3D" w14:textId="77777777" w:rsidR="001E188A" w:rsidRPr="00956862" w:rsidRDefault="001E188A" w:rsidP="001E188A">
      <w:pPr>
        <w:jc w:val="center"/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</w:pPr>
      <w:r w:rsidRPr="00956862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Змистовний модуль № 4</w:t>
      </w:r>
    </w:p>
    <w:p w14:paraId="21F86A12" w14:textId="77777777" w:rsidR="001E188A" w:rsidRPr="00956862" w:rsidRDefault="001E188A" w:rsidP="001E188A">
      <w:pPr>
        <w:jc w:val="center"/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</w:pPr>
      <w:r w:rsidRPr="00956862"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  <w:t xml:space="preserve">Практичне заняття № </w:t>
      </w:r>
      <w:r>
        <w:rPr>
          <w:rFonts w:ascii="Times New Roman" w:hAnsi="Times New Roman" w:cs="Times New Roman"/>
          <w:b/>
          <w:sz w:val="28"/>
          <w:highlight w:val="green"/>
          <w:u w:val="single"/>
          <w:lang w:val="uk-UA"/>
        </w:rPr>
        <w:t>2 (продовження)</w:t>
      </w:r>
    </w:p>
    <w:p w14:paraId="55698455" w14:textId="2CDBE73C" w:rsidR="00EC46BD" w:rsidRPr="00EC46BD" w:rsidRDefault="00EC46BD" w:rsidP="00EC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EC46BD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Тема 1</w:t>
      </w:r>
      <w:r w:rsidR="00974B1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8</w:t>
      </w:r>
      <w:r w:rsidRPr="00EC46BD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. Економічне обґрунтування проєктів, спрямованих на удосконалення організаційно - технічного розвитку виробництва </w:t>
      </w:r>
    </w:p>
    <w:p w14:paraId="4C068CF7" w14:textId="753AFC48" w:rsidR="00EC46BD" w:rsidRPr="00EC46BD" w:rsidRDefault="00EC46BD" w:rsidP="00EC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EC46BD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Тема </w:t>
      </w:r>
      <w:r w:rsidR="00974B1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19</w:t>
      </w:r>
      <w:r w:rsidRPr="00EC46BD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. Економічне обґрунтування проєктів, спрямованих на удосконалення управлінської діяльності</w:t>
      </w:r>
    </w:p>
    <w:p w14:paraId="325AC2A3" w14:textId="16FCCED3" w:rsidR="00EC46BD" w:rsidRPr="00EC46BD" w:rsidRDefault="00EC46BD" w:rsidP="00EC46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EC46BD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Тема 2</w:t>
      </w:r>
      <w:r w:rsidR="00974B1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0</w:t>
      </w:r>
      <w:r w:rsidRPr="00EC46BD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. Економічне обґрунтування проєктів, пов’язаних з інвестиційною діяльністю</w:t>
      </w:r>
    </w:p>
    <w:p w14:paraId="3E95E708" w14:textId="77777777" w:rsidR="001E188A" w:rsidRPr="00956862" w:rsidRDefault="001E188A" w:rsidP="001E188A">
      <w:pPr>
        <w:jc w:val="center"/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</w:pPr>
    </w:p>
    <w:p w14:paraId="3BA4D024" w14:textId="77777777" w:rsidR="00114331" w:rsidRDefault="00114331" w:rsidP="001E188A">
      <w:pPr>
        <w:spacing w:before="120" w:after="120" w:line="240" w:lineRule="auto"/>
        <w:jc w:val="center"/>
        <w:rPr>
          <w:sz w:val="28"/>
          <w:szCs w:val="28"/>
          <w:lang w:val="uk-UA"/>
        </w:rPr>
      </w:pPr>
    </w:p>
    <w:sectPr w:rsidR="00114331" w:rsidSect="00FC0F9E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A75B5" w14:textId="77777777" w:rsidR="00091C4E" w:rsidRDefault="00091C4E">
      <w:pPr>
        <w:spacing w:after="0" w:line="240" w:lineRule="auto"/>
      </w:pPr>
      <w:r>
        <w:separator/>
      </w:r>
    </w:p>
  </w:endnote>
  <w:endnote w:type="continuationSeparator" w:id="0">
    <w:p w14:paraId="4F1FD421" w14:textId="77777777" w:rsidR="00091C4E" w:rsidRDefault="0009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2357600"/>
      <w:docPartObj>
        <w:docPartGallery w:val="Page Numbers (Bottom of Page)"/>
        <w:docPartUnique/>
      </w:docPartObj>
    </w:sdtPr>
    <w:sdtEndPr/>
    <w:sdtContent>
      <w:p w14:paraId="1F4E3093" w14:textId="77777777" w:rsidR="00160712" w:rsidRDefault="002659A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C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5AA3406" w14:textId="77777777" w:rsidR="00160712" w:rsidRDefault="001607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1F022" w14:textId="77777777" w:rsidR="00091C4E" w:rsidRDefault="00091C4E">
      <w:pPr>
        <w:spacing w:after="0" w:line="240" w:lineRule="auto"/>
      </w:pPr>
      <w:r>
        <w:separator/>
      </w:r>
    </w:p>
  </w:footnote>
  <w:footnote w:type="continuationSeparator" w:id="0">
    <w:p w14:paraId="0E69508E" w14:textId="77777777" w:rsidR="00091C4E" w:rsidRDefault="00091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43E0008"/>
    <w:multiLevelType w:val="hybridMultilevel"/>
    <w:tmpl w:val="AABC6608"/>
    <w:lvl w:ilvl="0" w:tplc="0419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06094147"/>
    <w:multiLevelType w:val="hybridMultilevel"/>
    <w:tmpl w:val="2604AA0E"/>
    <w:lvl w:ilvl="0" w:tplc="BA32C94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A4649"/>
    <w:multiLevelType w:val="hybridMultilevel"/>
    <w:tmpl w:val="4E52FAD2"/>
    <w:lvl w:ilvl="0" w:tplc="BA32C94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D4843"/>
    <w:multiLevelType w:val="hybridMultilevel"/>
    <w:tmpl w:val="5886752C"/>
    <w:lvl w:ilvl="0" w:tplc="6532A71A">
      <w:start w:val="1"/>
      <w:numFmt w:val="decimal"/>
      <w:lvlText w:val="%1."/>
      <w:lvlJc w:val="left"/>
      <w:pPr>
        <w:ind w:left="250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5" w15:restartNumberingAfterBreak="0">
    <w:nsid w:val="21DF2A19"/>
    <w:multiLevelType w:val="hybridMultilevel"/>
    <w:tmpl w:val="97EE2BEC"/>
    <w:lvl w:ilvl="0" w:tplc="849A75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F1387"/>
    <w:multiLevelType w:val="hybridMultilevel"/>
    <w:tmpl w:val="3BA0E3D4"/>
    <w:lvl w:ilvl="0" w:tplc="906278E8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21B65FE"/>
    <w:multiLevelType w:val="hybridMultilevel"/>
    <w:tmpl w:val="19344A3E"/>
    <w:lvl w:ilvl="0" w:tplc="849A75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557"/>
    <w:multiLevelType w:val="hybridMultilevel"/>
    <w:tmpl w:val="FF82D92A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B0C6C0F"/>
    <w:multiLevelType w:val="hybridMultilevel"/>
    <w:tmpl w:val="84D67964"/>
    <w:lvl w:ilvl="0" w:tplc="67E66704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D5B09CD"/>
    <w:multiLevelType w:val="hybridMultilevel"/>
    <w:tmpl w:val="64E40BC8"/>
    <w:lvl w:ilvl="0" w:tplc="B18AA6F8">
      <w:start w:val="1"/>
      <w:numFmt w:val="decimal"/>
      <w:lvlText w:val="%1."/>
      <w:lvlJc w:val="left"/>
      <w:pPr>
        <w:ind w:left="185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F3E60D8"/>
    <w:multiLevelType w:val="hybridMultilevel"/>
    <w:tmpl w:val="1D743CDE"/>
    <w:lvl w:ilvl="0" w:tplc="B18AA6F8">
      <w:start w:val="1"/>
      <w:numFmt w:val="decimal"/>
      <w:lvlText w:val="%1."/>
      <w:lvlJc w:val="left"/>
      <w:pPr>
        <w:ind w:left="185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21610E4"/>
    <w:multiLevelType w:val="hybridMultilevel"/>
    <w:tmpl w:val="54A6B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D1190"/>
    <w:multiLevelType w:val="hybridMultilevel"/>
    <w:tmpl w:val="07D6138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4DCF4875"/>
    <w:multiLevelType w:val="hybridMultilevel"/>
    <w:tmpl w:val="D2B625A0"/>
    <w:lvl w:ilvl="0" w:tplc="BA32C94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A497B"/>
    <w:multiLevelType w:val="hybridMultilevel"/>
    <w:tmpl w:val="70E8DF08"/>
    <w:lvl w:ilvl="0" w:tplc="849A75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04683"/>
    <w:multiLevelType w:val="hybridMultilevel"/>
    <w:tmpl w:val="A7EEE132"/>
    <w:lvl w:ilvl="0" w:tplc="BA32C94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31D77"/>
    <w:multiLevelType w:val="hybridMultilevel"/>
    <w:tmpl w:val="2D4E5820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FE87F99"/>
    <w:multiLevelType w:val="hybridMultilevel"/>
    <w:tmpl w:val="DE781DD8"/>
    <w:lvl w:ilvl="0" w:tplc="849A75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84991"/>
    <w:multiLevelType w:val="hybridMultilevel"/>
    <w:tmpl w:val="133EA79A"/>
    <w:lvl w:ilvl="0" w:tplc="3C145E84">
      <w:start w:val="1"/>
      <w:numFmt w:val="decimal"/>
      <w:lvlText w:val="%1."/>
      <w:lvlJc w:val="left"/>
      <w:pPr>
        <w:ind w:left="28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20" w15:restartNumberingAfterBreak="0">
    <w:nsid w:val="64C77E5C"/>
    <w:multiLevelType w:val="hybridMultilevel"/>
    <w:tmpl w:val="CD3E61F2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5A37AD5"/>
    <w:multiLevelType w:val="hybridMultilevel"/>
    <w:tmpl w:val="34505666"/>
    <w:lvl w:ilvl="0" w:tplc="BA32C94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E7B4B"/>
    <w:multiLevelType w:val="hybridMultilevel"/>
    <w:tmpl w:val="3BA0E3D4"/>
    <w:lvl w:ilvl="0" w:tplc="906278E8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70C178F"/>
    <w:multiLevelType w:val="hybridMultilevel"/>
    <w:tmpl w:val="FC7A862E"/>
    <w:lvl w:ilvl="0" w:tplc="BA32C94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D5244"/>
    <w:multiLevelType w:val="hybridMultilevel"/>
    <w:tmpl w:val="79648612"/>
    <w:lvl w:ilvl="0" w:tplc="849A75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74E47"/>
    <w:multiLevelType w:val="hybridMultilevel"/>
    <w:tmpl w:val="9FCA8C78"/>
    <w:lvl w:ilvl="0" w:tplc="906278E8">
      <w:start w:val="1"/>
      <w:numFmt w:val="decimal"/>
      <w:lvlText w:val="%1."/>
      <w:lvlJc w:val="left"/>
      <w:pPr>
        <w:ind w:left="2138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A267F38"/>
    <w:multiLevelType w:val="hybridMultilevel"/>
    <w:tmpl w:val="B38EE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641CF"/>
    <w:multiLevelType w:val="hybridMultilevel"/>
    <w:tmpl w:val="28022974"/>
    <w:lvl w:ilvl="0" w:tplc="B18AA6F8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32F2AA6"/>
    <w:multiLevelType w:val="hybridMultilevel"/>
    <w:tmpl w:val="B07E7940"/>
    <w:lvl w:ilvl="0" w:tplc="8C4E10CA">
      <w:start w:val="1"/>
      <w:numFmt w:val="decimal"/>
      <w:lvlText w:val="%1."/>
      <w:lvlJc w:val="left"/>
      <w:pPr>
        <w:ind w:left="249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9" w15:restartNumberingAfterBreak="0">
    <w:nsid w:val="7BFC4E5D"/>
    <w:multiLevelType w:val="hybridMultilevel"/>
    <w:tmpl w:val="9D8EFE26"/>
    <w:lvl w:ilvl="0" w:tplc="849A75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64932"/>
    <w:multiLevelType w:val="hybridMultilevel"/>
    <w:tmpl w:val="9EC81026"/>
    <w:lvl w:ilvl="0" w:tplc="BA32C94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27"/>
  </w:num>
  <w:num w:numId="5">
    <w:abstractNumId w:val="10"/>
  </w:num>
  <w:num w:numId="6">
    <w:abstractNumId w:val="11"/>
  </w:num>
  <w:num w:numId="7">
    <w:abstractNumId w:val="9"/>
  </w:num>
  <w:num w:numId="8">
    <w:abstractNumId w:val="20"/>
  </w:num>
  <w:num w:numId="9">
    <w:abstractNumId w:val="8"/>
  </w:num>
  <w:num w:numId="10">
    <w:abstractNumId w:val="17"/>
  </w:num>
  <w:num w:numId="11">
    <w:abstractNumId w:val="22"/>
  </w:num>
  <w:num w:numId="12">
    <w:abstractNumId w:val="6"/>
  </w:num>
  <w:num w:numId="13">
    <w:abstractNumId w:val="4"/>
  </w:num>
  <w:num w:numId="14">
    <w:abstractNumId w:val="19"/>
  </w:num>
  <w:num w:numId="15">
    <w:abstractNumId w:val="25"/>
  </w:num>
  <w:num w:numId="16">
    <w:abstractNumId w:val="28"/>
  </w:num>
  <w:num w:numId="17">
    <w:abstractNumId w:val="16"/>
  </w:num>
  <w:num w:numId="18">
    <w:abstractNumId w:val="30"/>
  </w:num>
  <w:num w:numId="19">
    <w:abstractNumId w:val="14"/>
  </w:num>
  <w:num w:numId="20">
    <w:abstractNumId w:val="3"/>
  </w:num>
  <w:num w:numId="21">
    <w:abstractNumId w:val="21"/>
  </w:num>
  <w:num w:numId="22">
    <w:abstractNumId w:val="23"/>
  </w:num>
  <w:num w:numId="23">
    <w:abstractNumId w:val="2"/>
  </w:num>
  <w:num w:numId="24">
    <w:abstractNumId w:val="29"/>
  </w:num>
  <w:num w:numId="25">
    <w:abstractNumId w:val="18"/>
  </w:num>
  <w:num w:numId="26">
    <w:abstractNumId w:val="12"/>
  </w:num>
  <w:num w:numId="27">
    <w:abstractNumId w:val="26"/>
  </w:num>
  <w:num w:numId="28">
    <w:abstractNumId w:val="7"/>
  </w:num>
  <w:num w:numId="29">
    <w:abstractNumId w:val="5"/>
  </w:num>
  <w:num w:numId="30">
    <w:abstractNumId w:val="15"/>
  </w:num>
  <w:num w:numId="31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377"/>
    <w:rsid w:val="00000870"/>
    <w:rsid w:val="00025378"/>
    <w:rsid w:val="00035953"/>
    <w:rsid w:val="00091C4E"/>
    <w:rsid w:val="00097490"/>
    <w:rsid w:val="000A3762"/>
    <w:rsid w:val="000C1308"/>
    <w:rsid w:val="000D5B56"/>
    <w:rsid w:val="000E0A50"/>
    <w:rsid w:val="000F5B8D"/>
    <w:rsid w:val="00114331"/>
    <w:rsid w:val="00121F07"/>
    <w:rsid w:val="00126DC6"/>
    <w:rsid w:val="00160712"/>
    <w:rsid w:val="001704BD"/>
    <w:rsid w:val="00196547"/>
    <w:rsid w:val="001A7CA4"/>
    <w:rsid w:val="001B2E39"/>
    <w:rsid w:val="001B7675"/>
    <w:rsid w:val="001E188A"/>
    <w:rsid w:val="00202B6E"/>
    <w:rsid w:val="002177AC"/>
    <w:rsid w:val="00224377"/>
    <w:rsid w:val="002659A9"/>
    <w:rsid w:val="00266193"/>
    <w:rsid w:val="002C767C"/>
    <w:rsid w:val="002D2C7F"/>
    <w:rsid w:val="002E0995"/>
    <w:rsid w:val="00330022"/>
    <w:rsid w:val="0033459B"/>
    <w:rsid w:val="00347C9C"/>
    <w:rsid w:val="00367362"/>
    <w:rsid w:val="00385759"/>
    <w:rsid w:val="003C31D3"/>
    <w:rsid w:val="003C5E91"/>
    <w:rsid w:val="003D566E"/>
    <w:rsid w:val="003D6A1D"/>
    <w:rsid w:val="003E11E5"/>
    <w:rsid w:val="003F1442"/>
    <w:rsid w:val="003F18A7"/>
    <w:rsid w:val="003F653F"/>
    <w:rsid w:val="0041289C"/>
    <w:rsid w:val="00417E7A"/>
    <w:rsid w:val="00431A17"/>
    <w:rsid w:val="0043630A"/>
    <w:rsid w:val="004548C5"/>
    <w:rsid w:val="00456E65"/>
    <w:rsid w:val="0047296E"/>
    <w:rsid w:val="00497FF2"/>
    <w:rsid w:val="004E32CB"/>
    <w:rsid w:val="004F7D5D"/>
    <w:rsid w:val="0053027E"/>
    <w:rsid w:val="00531E09"/>
    <w:rsid w:val="00544C75"/>
    <w:rsid w:val="0054618F"/>
    <w:rsid w:val="00570719"/>
    <w:rsid w:val="00575F03"/>
    <w:rsid w:val="00590E5C"/>
    <w:rsid w:val="005C6CD3"/>
    <w:rsid w:val="005E210A"/>
    <w:rsid w:val="005E4CCB"/>
    <w:rsid w:val="005F0329"/>
    <w:rsid w:val="00601BB2"/>
    <w:rsid w:val="00605C69"/>
    <w:rsid w:val="0063384F"/>
    <w:rsid w:val="006372D6"/>
    <w:rsid w:val="00667046"/>
    <w:rsid w:val="0067223F"/>
    <w:rsid w:val="006758F6"/>
    <w:rsid w:val="0068044B"/>
    <w:rsid w:val="006F6A66"/>
    <w:rsid w:val="00711E29"/>
    <w:rsid w:val="007256DA"/>
    <w:rsid w:val="007558EA"/>
    <w:rsid w:val="00760F4E"/>
    <w:rsid w:val="00775E97"/>
    <w:rsid w:val="00777B9C"/>
    <w:rsid w:val="00783A69"/>
    <w:rsid w:val="00786415"/>
    <w:rsid w:val="007878D7"/>
    <w:rsid w:val="0078795C"/>
    <w:rsid w:val="007A1F88"/>
    <w:rsid w:val="007E2AC5"/>
    <w:rsid w:val="00817ED5"/>
    <w:rsid w:val="00832A79"/>
    <w:rsid w:val="00840F35"/>
    <w:rsid w:val="008565AB"/>
    <w:rsid w:val="00871CB4"/>
    <w:rsid w:val="008779E9"/>
    <w:rsid w:val="0088733B"/>
    <w:rsid w:val="008A1093"/>
    <w:rsid w:val="008D6C2F"/>
    <w:rsid w:val="008E23E6"/>
    <w:rsid w:val="00911E8E"/>
    <w:rsid w:val="009158E9"/>
    <w:rsid w:val="00926034"/>
    <w:rsid w:val="00926537"/>
    <w:rsid w:val="00943194"/>
    <w:rsid w:val="00954A5A"/>
    <w:rsid w:val="00974B18"/>
    <w:rsid w:val="009B0F68"/>
    <w:rsid w:val="009B3822"/>
    <w:rsid w:val="009F5CFE"/>
    <w:rsid w:val="00A01F05"/>
    <w:rsid w:val="00A1697A"/>
    <w:rsid w:val="00A233DB"/>
    <w:rsid w:val="00A26F71"/>
    <w:rsid w:val="00A35059"/>
    <w:rsid w:val="00A43F70"/>
    <w:rsid w:val="00A6597B"/>
    <w:rsid w:val="00A719E5"/>
    <w:rsid w:val="00A73546"/>
    <w:rsid w:val="00A74762"/>
    <w:rsid w:val="00A95266"/>
    <w:rsid w:val="00AA7CA5"/>
    <w:rsid w:val="00AB31DF"/>
    <w:rsid w:val="00AB4B95"/>
    <w:rsid w:val="00AE12BB"/>
    <w:rsid w:val="00AE321E"/>
    <w:rsid w:val="00AE5C29"/>
    <w:rsid w:val="00AF39D1"/>
    <w:rsid w:val="00B04B0B"/>
    <w:rsid w:val="00B12564"/>
    <w:rsid w:val="00B20458"/>
    <w:rsid w:val="00B37370"/>
    <w:rsid w:val="00B61758"/>
    <w:rsid w:val="00B64823"/>
    <w:rsid w:val="00B65BB3"/>
    <w:rsid w:val="00B72B35"/>
    <w:rsid w:val="00B93548"/>
    <w:rsid w:val="00BD7528"/>
    <w:rsid w:val="00BE3EA0"/>
    <w:rsid w:val="00BE5679"/>
    <w:rsid w:val="00C007EF"/>
    <w:rsid w:val="00C0158F"/>
    <w:rsid w:val="00C22624"/>
    <w:rsid w:val="00C32FF9"/>
    <w:rsid w:val="00C436CC"/>
    <w:rsid w:val="00C43C0D"/>
    <w:rsid w:val="00C77840"/>
    <w:rsid w:val="00C80C38"/>
    <w:rsid w:val="00C85F72"/>
    <w:rsid w:val="00C92DF1"/>
    <w:rsid w:val="00C9744E"/>
    <w:rsid w:val="00CA0BAA"/>
    <w:rsid w:val="00CB207E"/>
    <w:rsid w:val="00CD3AA0"/>
    <w:rsid w:val="00CD7C70"/>
    <w:rsid w:val="00CF1548"/>
    <w:rsid w:val="00CF3DF2"/>
    <w:rsid w:val="00CF6148"/>
    <w:rsid w:val="00D43039"/>
    <w:rsid w:val="00D552F9"/>
    <w:rsid w:val="00D569EF"/>
    <w:rsid w:val="00D72D8C"/>
    <w:rsid w:val="00D87D5B"/>
    <w:rsid w:val="00D9410D"/>
    <w:rsid w:val="00D973BE"/>
    <w:rsid w:val="00DA4C93"/>
    <w:rsid w:val="00DA7BAA"/>
    <w:rsid w:val="00DD2381"/>
    <w:rsid w:val="00DD4E80"/>
    <w:rsid w:val="00E060DE"/>
    <w:rsid w:val="00E1168B"/>
    <w:rsid w:val="00E13EE7"/>
    <w:rsid w:val="00E34131"/>
    <w:rsid w:val="00E474D6"/>
    <w:rsid w:val="00E565B7"/>
    <w:rsid w:val="00E64942"/>
    <w:rsid w:val="00E95067"/>
    <w:rsid w:val="00EA75D7"/>
    <w:rsid w:val="00EB1B42"/>
    <w:rsid w:val="00EC26EB"/>
    <w:rsid w:val="00EC46BD"/>
    <w:rsid w:val="00EC6610"/>
    <w:rsid w:val="00ED312E"/>
    <w:rsid w:val="00ED6E70"/>
    <w:rsid w:val="00EE059A"/>
    <w:rsid w:val="00EE3AB7"/>
    <w:rsid w:val="00EE79BB"/>
    <w:rsid w:val="00EF1D1D"/>
    <w:rsid w:val="00F0198E"/>
    <w:rsid w:val="00F23E0F"/>
    <w:rsid w:val="00F30EF7"/>
    <w:rsid w:val="00F34198"/>
    <w:rsid w:val="00F429FA"/>
    <w:rsid w:val="00F52238"/>
    <w:rsid w:val="00F525F1"/>
    <w:rsid w:val="00F548E5"/>
    <w:rsid w:val="00F666A6"/>
    <w:rsid w:val="00F77B01"/>
    <w:rsid w:val="00F82DB0"/>
    <w:rsid w:val="00FA3FCF"/>
    <w:rsid w:val="00FB5A02"/>
    <w:rsid w:val="00FC0F9E"/>
    <w:rsid w:val="00FE09DB"/>
    <w:rsid w:val="00FE4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7A68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F05"/>
  </w:style>
  <w:style w:type="paragraph" w:styleId="2">
    <w:name w:val="heading 2"/>
    <w:basedOn w:val="a"/>
    <w:next w:val="a"/>
    <w:link w:val="20"/>
    <w:uiPriority w:val="9"/>
    <w:qFormat/>
    <w:rsid w:val="0022437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AE321E"/>
    <w:pPr>
      <w:keepNext/>
      <w:widowControl w:val="0"/>
      <w:numPr>
        <w:ilvl w:val="3"/>
        <w:numId w:val="3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3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22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3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Заголовок №3 (2)_"/>
    <w:link w:val="320"/>
    <w:rsid w:val="00C007EF"/>
    <w:rPr>
      <w:spacing w:val="-3"/>
      <w:shd w:val="clear" w:color="auto" w:fill="FFFFFF"/>
    </w:rPr>
  </w:style>
  <w:style w:type="paragraph" w:customStyle="1" w:styleId="320">
    <w:name w:val="Заголовок №3 (2)"/>
    <w:basedOn w:val="a"/>
    <w:link w:val="32"/>
    <w:rsid w:val="00C007EF"/>
    <w:pPr>
      <w:shd w:val="clear" w:color="auto" w:fill="FFFFFF"/>
      <w:spacing w:after="480" w:line="0" w:lineRule="atLeast"/>
      <w:jc w:val="center"/>
      <w:outlineLvl w:val="2"/>
    </w:pPr>
    <w:rPr>
      <w:spacing w:val="-3"/>
    </w:rPr>
  </w:style>
  <w:style w:type="character" w:customStyle="1" w:styleId="40">
    <w:name w:val="Заголовок 4 Знак"/>
    <w:basedOn w:val="a0"/>
    <w:link w:val="4"/>
    <w:rsid w:val="00AE321E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styleId="a9">
    <w:name w:val="Strong"/>
    <w:uiPriority w:val="22"/>
    <w:qFormat/>
    <w:rsid w:val="00CF1548"/>
    <w:rPr>
      <w:b/>
      <w:bCs/>
    </w:rPr>
  </w:style>
  <w:style w:type="paragraph" w:styleId="aa">
    <w:name w:val="Body Text Indent"/>
    <w:basedOn w:val="a"/>
    <w:link w:val="ab"/>
    <w:uiPriority w:val="99"/>
    <w:unhideWhenUsed/>
    <w:rsid w:val="00CF3DF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CF3D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135DC-DD01-4962-908F-E268DC1C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17</cp:revision>
  <dcterms:created xsi:type="dcterms:W3CDTF">2020-02-08T11:58:00Z</dcterms:created>
  <dcterms:modified xsi:type="dcterms:W3CDTF">2024-07-27T07:37:00Z</dcterms:modified>
</cp:coreProperties>
</file>