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A10D2" w14:textId="77777777" w:rsidR="006A6006" w:rsidRPr="00AE5C29" w:rsidRDefault="006A6006" w:rsidP="006A6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1B14346A" w14:textId="77777777" w:rsidR="006A6006" w:rsidRPr="00AE5C29" w:rsidRDefault="006A6006" w:rsidP="006A6006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інститут </w:t>
      </w:r>
    </w:p>
    <w:p w14:paraId="712B7E1A" w14:textId="77777777" w:rsidR="006A6006" w:rsidRPr="00AE5C29" w:rsidRDefault="006A6006" w:rsidP="006A6006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2C91A31B" w14:textId="3A517309" w:rsidR="006A6006" w:rsidRDefault="006A6006" w:rsidP="006A6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uk-UA"/>
        </w:rPr>
      </w:pPr>
    </w:p>
    <w:p w14:paraId="61B702F3" w14:textId="77777777" w:rsidR="005701AB" w:rsidRPr="00AE5C29" w:rsidRDefault="005701AB" w:rsidP="006A6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uk-UA"/>
        </w:rPr>
      </w:pPr>
    </w:p>
    <w:p w14:paraId="6A2B1FCB" w14:textId="77777777" w:rsidR="006A6006" w:rsidRDefault="006A6006" w:rsidP="006A6006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136F988C" w14:textId="77777777" w:rsidR="006A6006" w:rsidRDefault="006A6006" w:rsidP="006A6006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3B3BF89E" w14:textId="77777777" w:rsidR="006A6006" w:rsidRPr="00AE5C29" w:rsidRDefault="006A6006" w:rsidP="006A6006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06BDA35D" w14:textId="77777777" w:rsidR="006A6006" w:rsidRPr="004606E7" w:rsidRDefault="006A6006" w:rsidP="006A6006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3430D1B8" w14:textId="77777777" w:rsidR="006A6006" w:rsidRPr="004606E7" w:rsidRDefault="006A6006" w:rsidP="006A6006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4FEA5CC1" w14:textId="77777777" w:rsidR="006A6006" w:rsidRPr="004606E7" w:rsidRDefault="006A6006" w:rsidP="006A6006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Змістовний план </w:t>
      </w:r>
    </w:p>
    <w:p w14:paraId="6CF53AF1" w14:textId="77777777" w:rsidR="006A6006" w:rsidRDefault="006A6006" w:rsidP="006A6006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лекційного курсу </w:t>
      </w:r>
    </w:p>
    <w:p w14:paraId="16E31FCC" w14:textId="77777777" w:rsidR="00601BB2" w:rsidRDefault="006A6006" w:rsidP="006A6006">
      <w:pPr>
        <w:jc w:val="center"/>
        <w:rPr>
          <w:rFonts w:ascii="Times New Roman" w:hAnsi="Times New Roman" w:cs="Times New Roman"/>
          <w:b/>
          <w:sz w:val="36"/>
          <w:szCs w:val="30"/>
          <w:u w:val="single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и</w:t>
      </w:r>
    </w:p>
    <w:p w14:paraId="76A540D3" w14:textId="77777777" w:rsidR="0083240D" w:rsidRPr="006D3500" w:rsidRDefault="0083240D" w:rsidP="0083240D">
      <w:pPr>
        <w:pStyle w:val="a4"/>
        <w:tabs>
          <w:tab w:val="clear" w:pos="4677"/>
          <w:tab w:val="clear" w:pos="9355"/>
          <w:tab w:val="right" w:pos="0"/>
        </w:tabs>
        <w:spacing w:after="100" w:afterAutospacing="1"/>
        <w:jc w:val="center"/>
        <w:rPr>
          <w:b/>
          <w:bCs/>
          <w:iCs/>
          <w:sz w:val="36"/>
          <w:szCs w:val="28"/>
          <w:u w:val="single"/>
          <w:lang w:val="uk-UA"/>
        </w:rPr>
      </w:pPr>
      <w:r w:rsidRPr="006D3500">
        <w:rPr>
          <w:b/>
          <w:bCs/>
          <w:iCs/>
          <w:sz w:val="36"/>
          <w:szCs w:val="28"/>
          <w:u w:val="single"/>
          <w:lang w:val="uk-UA"/>
        </w:rPr>
        <w:t>ДЕРЖАВНО-ПРИВАТНЕ ПАРТНЕРСТВО У ПРОМИСЛОВОСТІ</w:t>
      </w:r>
    </w:p>
    <w:p w14:paraId="3CB4D0B2" w14:textId="77777777" w:rsidR="0083240D" w:rsidRPr="004606E7" w:rsidRDefault="0083240D" w:rsidP="0083240D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2ACDC83B" w14:textId="264C076E" w:rsidR="0083240D" w:rsidRPr="00167B5A" w:rsidRDefault="0083240D" w:rsidP="0083240D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36"/>
          <w:szCs w:val="36"/>
          <w:u w:val="single"/>
          <w:lang w:val="uk-UA"/>
        </w:rPr>
      </w:pPr>
      <w:r w:rsidRPr="00167B5A">
        <w:rPr>
          <w:rFonts w:ascii="Times New Roman" w:hAnsi="Times New Roman"/>
          <w:b/>
          <w:i/>
          <w:sz w:val="36"/>
          <w:szCs w:val="36"/>
          <w:lang w:val="uk-UA"/>
        </w:rPr>
        <w:t xml:space="preserve">галузі знань  </w:t>
      </w:r>
      <w:r w:rsidRPr="00167B5A">
        <w:rPr>
          <w:rFonts w:ascii="Times New Roman" w:eastAsia="Calibri" w:hAnsi="Times New Roman"/>
          <w:b/>
          <w:i/>
          <w:sz w:val="36"/>
          <w:szCs w:val="36"/>
          <w:u w:val="single"/>
          <w:lang w:val="uk-UA"/>
        </w:rPr>
        <w:t xml:space="preserve">07  «Управління та адміністрування» </w:t>
      </w:r>
    </w:p>
    <w:p w14:paraId="33874B7D" w14:textId="77777777" w:rsidR="0083240D" w:rsidRPr="00167B5A" w:rsidRDefault="0083240D" w:rsidP="0083240D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36"/>
          <w:szCs w:val="36"/>
          <w:lang w:val="uk-UA"/>
        </w:rPr>
      </w:pPr>
      <w:r w:rsidRPr="00167B5A">
        <w:rPr>
          <w:rFonts w:ascii="Times New Roman" w:eastAsia="Calibri" w:hAnsi="Times New Roman"/>
          <w:b/>
          <w:i/>
          <w:sz w:val="36"/>
          <w:szCs w:val="36"/>
          <w:lang w:val="uk-UA"/>
        </w:rPr>
        <w:t xml:space="preserve">спеціальність </w:t>
      </w:r>
      <w:r w:rsidRPr="00167B5A">
        <w:rPr>
          <w:rFonts w:ascii="Times New Roman" w:eastAsia="Calibri" w:hAnsi="Times New Roman"/>
          <w:b/>
          <w:i/>
          <w:sz w:val="36"/>
          <w:szCs w:val="36"/>
          <w:u w:val="single"/>
          <w:lang w:val="uk-UA"/>
        </w:rPr>
        <w:t>073 «Менеджмент»</w:t>
      </w:r>
    </w:p>
    <w:p w14:paraId="6867BBE5" w14:textId="77777777" w:rsidR="0083240D" w:rsidRPr="00167B5A" w:rsidRDefault="0083240D" w:rsidP="0083240D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34"/>
          <w:szCs w:val="34"/>
          <w:u w:val="single"/>
          <w:lang w:val="uk-UA"/>
        </w:rPr>
      </w:pPr>
      <w:r w:rsidRPr="00167B5A">
        <w:rPr>
          <w:rFonts w:ascii="Times New Roman" w:hAnsi="Times New Roman"/>
          <w:b/>
          <w:sz w:val="34"/>
          <w:szCs w:val="34"/>
          <w:lang w:val="uk-UA"/>
        </w:rPr>
        <w:t>освітньо-професійна програма</w:t>
      </w:r>
      <w:r w:rsidRPr="00167B5A">
        <w:rPr>
          <w:b/>
          <w:sz w:val="34"/>
          <w:szCs w:val="34"/>
        </w:rPr>
        <w:t xml:space="preserve">  </w:t>
      </w:r>
      <w:r w:rsidRPr="00167B5A">
        <w:rPr>
          <w:rFonts w:ascii="Times New Roman" w:eastAsia="Calibri" w:hAnsi="Times New Roman"/>
          <w:b/>
          <w:i/>
          <w:sz w:val="34"/>
          <w:szCs w:val="34"/>
          <w:u w:val="single"/>
          <w:lang w:val="uk-UA"/>
        </w:rPr>
        <w:t>«Промисловий менеджмент»</w:t>
      </w:r>
    </w:p>
    <w:p w14:paraId="6EA036F3" w14:textId="77777777" w:rsidR="0083240D" w:rsidRDefault="0083240D" w:rsidP="0083240D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136904A9" w14:textId="77777777" w:rsidR="0083240D" w:rsidRDefault="0083240D" w:rsidP="0083240D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3EE48EF4" w14:textId="77777777" w:rsidR="0083240D" w:rsidRPr="004606E7" w:rsidRDefault="0083240D" w:rsidP="0083240D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DD7633">
        <w:rPr>
          <w:rFonts w:ascii="Times New Roman" w:hAnsi="Times New Roman"/>
          <w:b/>
          <w:spacing w:val="-2"/>
          <w:sz w:val="44"/>
          <w:szCs w:val="32"/>
        </w:rPr>
        <w:t>2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4 – 2025 навчальний рік</w:t>
      </w:r>
    </w:p>
    <w:p w14:paraId="614CEC06" w14:textId="77777777" w:rsidR="0083240D" w:rsidRPr="00775C95" w:rsidRDefault="0083240D" w:rsidP="0083240D">
      <w:pPr>
        <w:pStyle w:val="aa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5F0783A9" w14:textId="77777777" w:rsidR="0083240D" w:rsidRPr="00775C95" w:rsidRDefault="0083240D" w:rsidP="0083240D">
      <w:pPr>
        <w:pStyle w:val="aa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3E52D04C" w14:textId="77777777" w:rsidR="0083240D" w:rsidRPr="00775C95" w:rsidRDefault="0083240D" w:rsidP="0083240D">
      <w:pPr>
        <w:pStyle w:val="aa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0A0DCEA7" w14:textId="77777777" w:rsidR="0083240D" w:rsidRPr="00775C95" w:rsidRDefault="0083240D" w:rsidP="0083240D">
      <w:pPr>
        <w:pStyle w:val="aa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4EBD8461" w14:textId="77777777" w:rsidR="0083240D" w:rsidRPr="00775C95" w:rsidRDefault="0083240D" w:rsidP="0083240D">
      <w:pPr>
        <w:pStyle w:val="aa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21BE0D42" w14:textId="77777777" w:rsidR="00601BB2" w:rsidRDefault="00601BB2" w:rsidP="00F666A6">
      <w:pPr>
        <w:spacing w:after="0"/>
        <w:rPr>
          <w:rFonts w:ascii="Times New Roman" w:hAnsi="Times New Roman"/>
          <w:lang w:val="uk-UA"/>
        </w:rPr>
      </w:pPr>
    </w:p>
    <w:p w14:paraId="130F52A1" w14:textId="77777777" w:rsidR="00601BB2" w:rsidRDefault="00601BB2" w:rsidP="00F666A6">
      <w:pPr>
        <w:spacing w:after="0"/>
        <w:rPr>
          <w:rFonts w:ascii="Times New Roman" w:hAnsi="Times New Roman"/>
          <w:lang w:val="uk-UA"/>
        </w:rPr>
      </w:pPr>
    </w:p>
    <w:p w14:paraId="4DE1A010" w14:textId="77777777" w:rsidR="00601BB2" w:rsidRDefault="00601BB2" w:rsidP="00F666A6">
      <w:pPr>
        <w:spacing w:after="0"/>
        <w:rPr>
          <w:rFonts w:ascii="Times New Roman" w:hAnsi="Times New Roman"/>
          <w:lang w:val="uk-UA"/>
        </w:rPr>
      </w:pPr>
    </w:p>
    <w:p w14:paraId="63C65AC8" w14:textId="77777777" w:rsidR="00601BB2" w:rsidRDefault="00601BB2" w:rsidP="00F666A6">
      <w:pPr>
        <w:spacing w:after="0"/>
        <w:rPr>
          <w:rFonts w:ascii="Times New Roman" w:hAnsi="Times New Roman"/>
          <w:lang w:val="uk-UA"/>
        </w:rPr>
      </w:pPr>
    </w:p>
    <w:p w14:paraId="4B9583BF" w14:textId="77777777" w:rsidR="00601BB2" w:rsidRDefault="00601BB2" w:rsidP="00F666A6">
      <w:pPr>
        <w:spacing w:after="0"/>
        <w:rPr>
          <w:rFonts w:ascii="Times New Roman" w:hAnsi="Times New Roman"/>
          <w:lang w:val="uk-UA"/>
        </w:rPr>
      </w:pPr>
    </w:p>
    <w:p w14:paraId="41EC0F1A" w14:textId="77777777" w:rsidR="00601BB2" w:rsidRPr="0043630A" w:rsidRDefault="00601BB2" w:rsidP="00F666A6">
      <w:pPr>
        <w:spacing w:after="0"/>
        <w:rPr>
          <w:rFonts w:ascii="Times New Roman" w:hAnsi="Times New Roman"/>
          <w:lang w:val="uk-UA"/>
        </w:rPr>
      </w:pPr>
    </w:p>
    <w:p w14:paraId="180C34AF" w14:textId="2A6D5A7E" w:rsidR="004548C5" w:rsidRPr="00167B5A" w:rsidRDefault="004548C5" w:rsidP="00125526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</w:pPr>
      <w:r w:rsidRPr="00167B5A"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  <w:t>ДЕНН</w:t>
      </w:r>
      <w:r w:rsidR="00027248" w:rsidRPr="00167B5A"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  <w:t>А</w:t>
      </w:r>
      <w:r w:rsidRPr="00167B5A"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  <w:t xml:space="preserve"> </w:t>
      </w:r>
      <w:r w:rsidR="00027248" w:rsidRPr="00167B5A"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  <w:t>ФОРМА НАВЧАННЯ</w:t>
      </w:r>
    </w:p>
    <w:p w14:paraId="22683272" w14:textId="77777777" w:rsidR="0083240D" w:rsidRPr="0083240D" w:rsidRDefault="0083240D" w:rsidP="0083240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</w:pPr>
      <w:proofErr w:type="spellStart"/>
      <w:r w:rsidRPr="0083240D"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  <w:t>Змистовний</w:t>
      </w:r>
      <w:proofErr w:type="spellEnd"/>
      <w:r w:rsidRPr="0083240D"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  <w:t xml:space="preserve"> модуль № 1</w:t>
      </w:r>
    </w:p>
    <w:p w14:paraId="12641596" w14:textId="77777777" w:rsidR="0083240D" w:rsidRPr="0083240D" w:rsidRDefault="0083240D" w:rsidP="0083240D">
      <w:pPr>
        <w:widowControl w:val="0"/>
        <w:tabs>
          <w:tab w:val="left" w:pos="0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</w:pPr>
      <w:r w:rsidRPr="0083240D"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  <w:t>Лекція № 1</w:t>
      </w:r>
    </w:p>
    <w:p w14:paraId="249CCAA0" w14:textId="4D952062" w:rsidR="0083240D" w:rsidRPr="0083240D" w:rsidRDefault="0083240D" w:rsidP="0083240D">
      <w:pPr>
        <w:jc w:val="center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83240D">
        <w:rPr>
          <w:rFonts w:ascii="Times New Roman" w:hAnsi="Times New Roman" w:cs="Times New Roman"/>
          <w:b/>
          <w:sz w:val="28"/>
          <w:szCs w:val="36"/>
          <w:lang w:val="uk-UA"/>
        </w:rPr>
        <w:t xml:space="preserve">Тема 1. </w:t>
      </w:r>
      <w:r w:rsidRPr="0083240D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Теоретико-методологічні засади державно-приватного партнерства</w:t>
      </w:r>
      <w:r w:rsidR="00F32B77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.</w:t>
      </w:r>
    </w:p>
    <w:p w14:paraId="2FF7983A" w14:textId="725FB123" w:rsidR="0083240D" w:rsidRPr="006A2EC3" w:rsidRDefault="0083240D" w:rsidP="008324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Зміст. </w:t>
      </w:r>
      <w:r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Сутність державно-приватного партнерства та його мета. Законодавче та нормативно-правове регулювання державно-приватного партнерства в Україні. Основні принципи здійснення державно-приватного партнерства.  Сфери застосування державно-приватного партнерства в Україні. Об'єкти державно-приватного партнерства. Гарантії діяльності приватних партнерів у рамках державно-приватного партнерства. Форми державної підтримки приватних партнерів у рамках державно-приватного партнерства. Джерела фінансування державно-приватного партнерства</w:t>
      </w:r>
    </w:p>
    <w:p w14:paraId="2E161945" w14:textId="7C221B79" w:rsidR="0083240D" w:rsidRPr="0083240D" w:rsidRDefault="0083240D" w:rsidP="0083240D">
      <w:pPr>
        <w:widowControl w:val="0"/>
        <w:tabs>
          <w:tab w:val="left" w:pos="0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</w:pPr>
      <w:r w:rsidRPr="0083240D"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  <w:t>Лекція № 2</w:t>
      </w:r>
    </w:p>
    <w:p w14:paraId="20D427F0" w14:textId="3CAB16F2" w:rsidR="0083240D" w:rsidRDefault="0083240D" w:rsidP="0083240D">
      <w:pPr>
        <w:jc w:val="center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83240D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2. Розвиток державно-приватного партнерства в Україні.</w:t>
      </w:r>
    </w:p>
    <w:p w14:paraId="43D8913B" w14:textId="77777777" w:rsidR="0083240D" w:rsidRDefault="0083240D" w:rsidP="0083240D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Зміст. </w:t>
      </w:r>
      <w:r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визначення приватного партнера. Вплив на розвиток державно-приватного партнерства</w:t>
      </w:r>
      <w:r w:rsidRPr="006A2EC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 xml:space="preserve"> </w:t>
      </w:r>
      <w:r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системи центральних органів виконавчої влади України. Організації, що сприяють розвитку державно-приватного партнерства в Україні («Український центр сприяння розвитку публічно-приватного партнерства», «Фонд розвитку публічно-приватного партнерства у охороні здоров'я в Україні», програми «USAID» та «SPILNO», Європейська Асоціація з державно-приватного партнерства).</w:t>
      </w:r>
    </w:p>
    <w:p w14:paraId="62A19E84" w14:textId="77777777" w:rsidR="0083240D" w:rsidRDefault="0083240D" w:rsidP="0083240D">
      <w:pPr>
        <w:jc w:val="center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83240D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3. Основні види договорів державно-приватного партнерства в промисловості</w:t>
      </w:r>
      <w:r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.</w:t>
      </w:r>
    </w:p>
    <w:p w14:paraId="498F5739" w14:textId="1AD922CE" w:rsidR="0083240D" w:rsidRPr="006A2EC3" w:rsidRDefault="0083240D" w:rsidP="008324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240D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Зміст.</w:t>
      </w:r>
      <w:r w:rsidRPr="008324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Концесія (передача певних природних багатств, підприємств, інших господарських об'єктів, що належать державі чи територіальній громаді). Управління майном (в рамках державно-приватного партнерства та інвестиційних зобов'язань приватного партнера). Спільна діяльність. Здійснення державно-приватного партнерства на умовах державного замовлення.</w:t>
      </w:r>
    </w:p>
    <w:p w14:paraId="20C6616C" w14:textId="77777777" w:rsidR="0083240D" w:rsidRPr="0083240D" w:rsidRDefault="0083240D" w:rsidP="0083240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</w:pPr>
      <w:proofErr w:type="spellStart"/>
      <w:r w:rsidRPr="0083240D"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  <w:t>Змистовний</w:t>
      </w:r>
      <w:proofErr w:type="spellEnd"/>
      <w:r w:rsidRPr="0083240D"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  <w:t xml:space="preserve"> модуль № 2</w:t>
      </w:r>
    </w:p>
    <w:p w14:paraId="7DEC75A1" w14:textId="4521B094" w:rsidR="006F6A66" w:rsidRDefault="006F6A66" w:rsidP="00113435">
      <w:pPr>
        <w:widowControl w:val="0"/>
        <w:tabs>
          <w:tab w:val="left" w:pos="0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</w:pPr>
      <w:r w:rsidRPr="006F6A66"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  <w:t>Лекція</w:t>
      </w:r>
      <w:r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  <w:t xml:space="preserve"> </w:t>
      </w:r>
      <w:r w:rsidRPr="006F6A66"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  <w:t xml:space="preserve">№ </w:t>
      </w:r>
      <w:r w:rsidR="0083240D"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  <w:t>3</w:t>
      </w:r>
      <w:r w:rsidRPr="006F6A66"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  <w:t xml:space="preserve"> </w:t>
      </w:r>
    </w:p>
    <w:p w14:paraId="127599BA" w14:textId="02C152E0" w:rsidR="0083240D" w:rsidRDefault="0083240D" w:rsidP="0083240D">
      <w:pPr>
        <w:jc w:val="center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83240D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4. Основні моделі державно-приватного партнерства</w:t>
      </w:r>
      <w:r w:rsidR="00F32B77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.</w:t>
      </w:r>
    </w:p>
    <w:p w14:paraId="54B45495" w14:textId="77777777" w:rsidR="0006182A" w:rsidRPr="00FD2222" w:rsidRDefault="0006182A" w:rsidP="000618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Зміст. </w:t>
      </w:r>
      <w:r w:rsidRPr="00FD22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Модель державно-приватного партнерства BOO</w:t>
      </w:r>
      <w:r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акронім від англ. 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Build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Own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Operate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будувати, володіти, експлуатувати</w:t>
      </w:r>
      <w:r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</w:t>
      </w:r>
      <w:r w:rsidRPr="00FD22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Модель державно-приватного партнерства BOT (</w:t>
      </w:r>
      <w:r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акронім від англ. 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Build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Operate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Transfer</w:t>
      </w:r>
      <w:r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будувати, експлуатувати, передавати</w:t>
      </w:r>
      <w:r w:rsidRPr="00FD22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 Модель державно-приватного партнерства BOOT (</w:t>
      </w:r>
      <w:r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акронім від англ. 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Build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Own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Operate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Transfer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будувати, володіти, експлуатувати, передавати</w:t>
      </w:r>
      <w:r w:rsidRPr="00FD22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 Модель державно-приватного партнерства BOMT (</w:t>
      </w:r>
      <w:r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акронім від англ. 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Build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Operate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Maintain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Transfer</w:t>
      </w:r>
      <w:r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будувати, експлуатувати, підтримувати (обслуговувати), передавати</w:t>
      </w:r>
      <w:r w:rsidRPr="00FD22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 Модель державно-приватного партнерства DBOOT (</w:t>
      </w:r>
      <w:r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акронім від англ. 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Design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Build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Own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Operate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Transfer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проектувати, будувати, володіти, експлуатувати, передавати</w:t>
      </w:r>
      <w:r w:rsidRPr="00FD22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Модель державно-приватного партнерства DBFO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акронім від англ. 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Design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Build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Finance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,</w:t>
      </w:r>
      <w:r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Operate</w:t>
      </w:r>
      <w:r w:rsidRPr="00FD222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проектувати, будувати, володіти, експлуатувати</w:t>
      </w:r>
      <w:r w:rsidRPr="00FD22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57366862" w14:textId="77777777" w:rsidR="0083240D" w:rsidRPr="0083240D" w:rsidRDefault="0083240D" w:rsidP="0083240D">
      <w:pPr>
        <w:widowControl w:val="0"/>
        <w:tabs>
          <w:tab w:val="left" w:pos="0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</w:pPr>
      <w:r w:rsidRPr="0083240D"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  <w:t>Лекція № 4</w:t>
      </w:r>
    </w:p>
    <w:p w14:paraId="5D4F54F6" w14:textId="7E439BEA" w:rsidR="0083240D" w:rsidRPr="0083240D" w:rsidRDefault="0083240D" w:rsidP="0083240D">
      <w:pPr>
        <w:jc w:val="center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83240D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5. Державно-приватне партнерство у сфері національної безпеки</w:t>
      </w:r>
      <w:r w:rsidR="00F32B77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.</w:t>
      </w:r>
    </w:p>
    <w:p w14:paraId="210BEED0" w14:textId="77777777" w:rsidR="0006182A" w:rsidRPr="006A2EC3" w:rsidRDefault="0006182A" w:rsidP="000618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Зміст. </w:t>
      </w:r>
      <w:r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 вітчизняного потужного військово-промислового комплексу як один з найперспективніших шляхів державно-приватного партнерства на засадах спільного виробництва. Діяльність волонтерських, благодійних та громадських організацій як приклад  державно-приватного партнерства у сфері національної безпеки України в умовах воєнного часу. Створення добровольчих формувань територіальних громад, відповідно до закону України «Про основи національного спротиву». Делегування  державою певних повноважень приватним організаціям задля забезпечення виконання своїх зобов’язань у сфері національної безпеки та реалізації концепції національної стійкості.</w:t>
      </w:r>
    </w:p>
    <w:p w14:paraId="6E01CD4B" w14:textId="77777777" w:rsidR="0083240D" w:rsidRPr="0083240D" w:rsidRDefault="0083240D" w:rsidP="0083240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</w:pPr>
      <w:proofErr w:type="spellStart"/>
      <w:r w:rsidRPr="0083240D"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  <w:t>Змистовний</w:t>
      </w:r>
      <w:proofErr w:type="spellEnd"/>
      <w:r w:rsidRPr="0083240D"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  <w:t xml:space="preserve"> модуль № 3</w:t>
      </w:r>
    </w:p>
    <w:p w14:paraId="562D9F38" w14:textId="77777777" w:rsidR="0083240D" w:rsidRPr="0083240D" w:rsidRDefault="0083240D" w:rsidP="0083240D">
      <w:pPr>
        <w:widowControl w:val="0"/>
        <w:tabs>
          <w:tab w:val="left" w:pos="0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</w:pPr>
      <w:r w:rsidRPr="0083240D"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  <w:t xml:space="preserve">Лекція № 5 </w:t>
      </w:r>
    </w:p>
    <w:p w14:paraId="2F42139E" w14:textId="4E3910BA" w:rsidR="0083240D" w:rsidRPr="0083240D" w:rsidRDefault="0083240D" w:rsidP="0083240D">
      <w:pPr>
        <w:jc w:val="center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83240D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 xml:space="preserve">Тема 6. Державно-приватне партнерство </w:t>
      </w:r>
      <w:r w:rsidR="0006182A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у</w:t>
      </w:r>
      <w:r w:rsidRPr="0083240D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 xml:space="preserve"> сфері логістичної інфраструктури</w:t>
      </w:r>
      <w:r w:rsidR="00F32B77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.</w:t>
      </w:r>
    </w:p>
    <w:p w14:paraId="5ECA9166" w14:textId="77777777" w:rsidR="0006182A" w:rsidRPr="006A2EC3" w:rsidRDefault="0006182A" w:rsidP="000618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Зміст. </w:t>
      </w:r>
      <w:r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Залучення приватних інвестицій до сфери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транспортної</w:t>
      </w:r>
      <w:r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інфраструктури. Відновлення зруйнованих шляхів та побудова нових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засадах </w:t>
      </w:r>
      <w:r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державно-приватного партнерства. Передача окремих автомагістралей у концесію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форма </w:t>
      </w:r>
      <w:r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державно-приватного партнерства. Моделі державно-приватного партнерства в сфері логістичної інфраструктури (</w:t>
      </w:r>
      <w:r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модель власника, модель лізингу, операторська та договірна модель, концесійна модель</w:t>
      </w:r>
      <w:r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14:paraId="14F759EF" w14:textId="61888A93" w:rsidR="0083240D" w:rsidRDefault="0006182A" w:rsidP="0006182A">
      <w:pPr>
        <w:tabs>
          <w:tab w:val="center" w:pos="4818"/>
          <w:tab w:val="right" w:pos="9637"/>
        </w:tabs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ab/>
      </w:r>
      <w:r w:rsidR="0083240D" w:rsidRPr="0083240D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7. Реалізації державно-приватного партнерства у сфері енергетики</w:t>
      </w:r>
      <w:r w:rsidR="00F32B77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.</w:t>
      </w:r>
      <w:r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ab/>
      </w:r>
    </w:p>
    <w:p w14:paraId="45B2BA1D" w14:textId="77777777" w:rsidR="00F32B77" w:rsidRPr="006A2EC3" w:rsidRDefault="0006182A" w:rsidP="00F32B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Зміст.</w:t>
      </w:r>
      <w:r w:rsidR="00F32B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32B77"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Співпраця держави з провідними енергогенеруючими компаніями (</w:t>
      </w:r>
      <w:r w:rsidR="00F32B77"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наприклад, ДТЕК, Укренерго</w:t>
      </w:r>
      <w:r w:rsidR="00F32B77"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F32B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форма </w:t>
      </w:r>
      <w:r w:rsidR="00F32B77"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державно-приватного партнерства. </w:t>
      </w:r>
      <w:r w:rsidR="00F32B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 «</w:t>
      </w:r>
      <w:r w:rsidR="00F32B77"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Енергетичний міст «Україна — Європейський Союз» (</w:t>
      </w:r>
      <w:r w:rsidR="00F32B77"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Хмельницька АЕС - Жешув (Польща) - </w:t>
      </w:r>
      <w:proofErr w:type="spellStart"/>
      <w:r w:rsidR="00F32B77"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Альбертиша</w:t>
      </w:r>
      <w:proofErr w:type="spellEnd"/>
      <w:r w:rsidR="00F32B77"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(Угорщина)</w:t>
      </w:r>
      <w:r w:rsidR="00F32B77"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F32B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 форма </w:t>
      </w:r>
      <w:r w:rsidR="00F32B77"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державно-приватного партнерства. Проект ENTSO</w:t>
      </w:r>
      <w:r w:rsidR="00F32B77"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noBreakHyphen/>
        <w:t>E (</w:t>
      </w:r>
      <w:r w:rsidR="00F32B77"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консорціум з приватними компаніями: EDF </w:t>
      </w:r>
      <w:proofErr w:type="spellStart"/>
      <w:r w:rsidR="00F32B77"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Trading</w:t>
      </w:r>
      <w:proofErr w:type="spellEnd"/>
      <w:r w:rsidR="00F32B77"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(Велика Британія), </w:t>
      </w:r>
      <w:proofErr w:type="spellStart"/>
      <w:r w:rsidR="00F32B77"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Westinghouse</w:t>
      </w:r>
      <w:proofErr w:type="spellEnd"/>
      <w:r w:rsidR="00F32B77"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(Швеція), </w:t>
      </w:r>
      <w:proofErr w:type="spellStart"/>
      <w:r w:rsidR="00F32B77"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Polerergia</w:t>
      </w:r>
      <w:proofErr w:type="spellEnd"/>
      <w:r w:rsidR="00F32B77"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F32B77"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International</w:t>
      </w:r>
      <w:proofErr w:type="spellEnd"/>
      <w:r w:rsidR="00F32B77" w:rsidRPr="00FD22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(Люксембург)</w:t>
      </w:r>
      <w:r w:rsidR="00F32B77"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F32B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форма </w:t>
      </w:r>
      <w:r w:rsidR="00F32B77"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державно-приватного партнерства</w:t>
      </w:r>
      <w:r w:rsidR="00F32B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90B8159" w14:textId="749ACA38" w:rsidR="0006182A" w:rsidRPr="0083240D" w:rsidRDefault="0006182A" w:rsidP="0006182A">
      <w:pPr>
        <w:tabs>
          <w:tab w:val="center" w:pos="4818"/>
          <w:tab w:val="right" w:pos="9637"/>
        </w:tabs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</w:p>
    <w:p w14:paraId="1E23CF9E" w14:textId="77777777" w:rsidR="0083240D" w:rsidRPr="0083240D" w:rsidRDefault="0083240D" w:rsidP="0083240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</w:pPr>
      <w:proofErr w:type="spellStart"/>
      <w:r w:rsidRPr="0083240D"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  <w:t>Змистовний</w:t>
      </w:r>
      <w:proofErr w:type="spellEnd"/>
      <w:r w:rsidRPr="0083240D"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  <w:t xml:space="preserve"> модуль № 4</w:t>
      </w:r>
    </w:p>
    <w:p w14:paraId="5EE092C0" w14:textId="77777777" w:rsidR="0083240D" w:rsidRPr="0083240D" w:rsidRDefault="0083240D" w:rsidP="0083240D">
      <w:pPr>
        <w:widowControl w:val="0"/>
        <w:tabs>
          <w:tab w:val="left" w:pos="0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</w:pPr>
      <w:r w:rsidRPr="0083240D"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  <w:t>Лекція № 6</w:t>
      </w:r>
    </w:p>
    <w:p w14:paraId="686AABFC" w14:textId="37876DB5" w:rsidR="0083240D" w:rsidRDefault="0083240D" w:rsidP="0083240D">
      <w:pPr>
        <w:jc w:val="center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83240D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8. Державно-приватне партнерство в інноваційній сфері</w:t>
      </w:r>
      <w:r w:rsidR="00F32B77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.</w:t>
      </w:r>
    </w:p>
    <w:p w14:paraId="1494195C" w14:textId="77777777" w:rsidR="00F32B77" w:rsidRPr="006A2EC3" w:rsidRDefault="0006182A" w:rsidP="00F32B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Зміст.</w:t>
      </w:r>
      <w:r w:rsidR="00F32B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32B77"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 пріоритетів державної політики в інноваційній сфері та державного замовлення на інноваційну продукцію</w:t>
      </w:r>
      <w:r w:rsidR="00F32B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 форма </w:t>
      </w:r>
      <w:r w:rsidR="00F32B77"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державно-приватного партнерства</w:t>
      </w:r>
      <w:r w:rsidR="00F32B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32B77"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Роль </w:t>
      </w:r>
      <w:r w:rsidR="00F32B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реалізації </w:t>
      </w:r>
      <w:r w:rsidR="00F32B77"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функцій держави в інноваційній сфері (</w:t>
      </w:r>
      <w:r w:rsidR="00F32B77" w:rsidRPr="005E7E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нормативно-правове регулювання інноваційної діяльності, створення інноваційної інфраструктури, стимулювання та підтримка інноваційних підприємств приватного бізнесу</w:t>
      </w:r>
      <w:r w:rsidR="00F32B77"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F32B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розвиток </w:t>
      </w:r>
      <w:r w:rsidR="00F32B77"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державно-приватного партнерства</w:t>
      </w:r>
      <w:r w:rsidR="00F32B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 w:rsidR="00F32B77"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інноваційній сфері.</w:t>
      </w:r>
    </w:p>
    <w:p w14:paraId="5F54D363" w14:textId="49680B54" w:rsidR="0083240D" w:rsidRDefault="0083240D" w:rsidP="0083240D">
      <w:pPr>
        <w:jc w:val="center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83240D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9. Соціальні напрями реалізації державно-приватного партнерства</w:t>
      </w:r>
      <w:r w:rsidR="00F32B77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.</w:t>
      </w:r>
    </w:p>
    <w:p w14:paraId="78DF02CC" w14:textId="77777777" w:rsidR="00F32B77" w:rsidRPr="006A2EC3" w:rsidRDefault="0006182A" w:rsidP="00F32B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Зміст.</w:t>
      </w:r>
      <w:r w:rsidR="00F32B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32B77"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Залучення приватних партнерів до відновлення закладів освіти та охорони здоров'я</w:t>
      </w:r>
      <w:r w:rsidR="00F32B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умовах </w:t>
      </w:r>
      <w:r w:rsidR="00F32B77"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державно-приватного партнерства. Механізми державно-приватного партнерства в сфері професійно-технічної та вищої освіти (</w:t>
      </w:r>
      <w:r w:rsidR="00F32B77" w:rsidRPr="00F95C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оренда, концесія і кооперація; гранти; технопарки, ресурсні центри, центри трансферу технологій; сервісна інфраструктура; незалежна оцінка якості освіти; соціальне партнерство та соціальна відповідальність</w:t>
      </w:r>
      <w:r w:rsidR="00F32B77"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  <w:r w:rsidR="00F32B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Підвищення</w:t>
      </w:r>
      <w:r w:rsidR="00F32B77"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якості професійної освіти</w:t>
      </w:r>
      <w:r w:rsidR="00F32B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наслідок </w:t>
      </w:r>
      <w:r w:rsidR="00F32B77"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державно-приватного партнерства</w:t>
      </w:r>
      <w:r w:rsidR="00F32B77" w:rsidRPr="00F95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32B77"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сфері професійно-технічної та вищої освіти. Взаємодія держави, навчальних закладів та приватного сектору в сфері професійно-технічної та вищої освіти (</w:t>
      </w:r>
      <w:r w:rsidR="00F32B77" w:rsidRPr="00F95C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фінансова, організаційно-адміністративна, правова</w:t>
      </w:r>
      <w:r w:rsidR="00F32B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32B77" w:rsidRPr="00F95C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тощо</w:t>
      </w:r>
      <w:r w:rsidR="00F32B77" w:rsidRPr="006A2E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</w:t>
      </w:r>
    </w:p>
    <w:p w14:paraId="1780A250" w14:textId="77777777" w:rsidR="006758F6" w:rsidRDefault="006758F6" w:rsidP="00CD3AA0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</w:pPr>
    </w:p>
    <w:p w14:paraId="3CDF90D5" w14:textId="0F4E58EE" w:rsidR="00114331" w:rsidRPr="00167B5A" w:rsidRDefault="00114331" w:rsidP="00F70F20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</w:pPr>
      <w:r w:rsidRPr="00167B5A"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  <w:t>ЗАОЧН</w:t>
      </w:r>
      <w:r w:rsidR="00027248" w:rsidRPr="00167B5A"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  <w:t>А ФОРМА НАВЧАННЯ</w:t>
      </w:r>
    </w:p>
    <w:p w14:paraId="255E7BCA" w14:textId="77777777" w:rsidR="00160054" w:rsidRDefault="00160054" w:rsidP="00F32B7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</w:pPr>
    </w:p>
    <w:p w14:paraId="51DECA23" w14:textId="5F323D17" w:rsidR="00F32B77" w:rsidRPr="00F32B77" w:rsidRDefault="00F32B77" w:rsidP="00F32B7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</w:pPr>
      <w:proofErr w:type="spellStart"/>
      <w:r w:rsidRPr="00F32B77"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  <w:t>Змистовний</w:t>
      </w:r>
      <w:proofErr w:type="spellEnd"/>
      <w:r w:rsidRPr="00F32B77"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  <w:t xml:space="preserve"> модуль № 1- 2</w:t>
      </w:r>
    </w:p>
    <w:p w14:paraId="67C416F0" w14:textId="2B4841A3" w:rsidR="006758F6" w:rsidRDefault="006758F6" w:rsidP="00F70F20">
      <w:pPr>
        <w:widowControl w:val="0"/>
        <w:tabs>
          <w:tab w:val="left" w:pos="0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</w:pPr>
      <w:r w:rsidRPr="004548C5"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  <w:t>Лекція</w:t>
      </w:r>
      <w:r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  <w:t xml:space="preserve"> </w:t>
      </w:r>
      <w:r w:rsidRPr="004548C5"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  <w:t xml:space="preserve">№ 1. </w:t>
      </w:r>
    </w:p>
    <w:p w14:paraId="663D8609" w14:textId="77777777" w:rsidR="00F32B77" w:rsidRPr="00F32B77" w:rsidRDefault="00F32B77" w:rsidP="00F32B77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F32B77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1. Теоретико-методологічні засади державно-приватного партнерства</w:t>
      </w:r>
    </w:p>
    <w:p w14:paraId="614BFF74" w14:textId="77777777" w:rsidR="00F32B77" w:rsidRPr="00F32B77" w:rsidRDefault="00F32B77" w:rsidP="00F32B77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F32B77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2. Розвиток державно-приватного партнерства в Україні.</w:t>
      </w:r>
    </w:p>
    <w:p w14:paraId="3B93EC78" w14:textId="77777777" w:rsidR="00F32B77" w:rsidRPr="00F32B77" w:rsidRDefault="00F32B77" w:rsidP="00F32B77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F32B77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 xml:space="preserve">Тема 3. Основні види договорів державно-приватного партнерства в промисловості </w:t>
      </w:r>
    </w:p>
    <w:p w14:paraId="34E37D94" w14:textId="77777777" w:rsidR="00F32B77" w:rsidRPr="00F32B77" w:rsidRDefault="00F32B77" w:rsidP="00F32B77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F32B77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4. Основні моделі державно-приватного партнерства</w:t>
      </w:r>
    </w:p>
    <w:p w14:paraId="7223FD28" w14:textId="77777777" w:rsidR="00160054" w:rsidRPr="00160054" w:rsidRDefault="00160054" w:rsidP="0016005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</w:pPr>
      <w:proofErr w:type="spellStart"/>
      <w:r w:rsidRPr="00160054"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  <w:t>Змистовний</w:t>
      </w:r>
      <w:proofErr w:type="spellEnd"/>
      <w:r w:rsidRPr="00160054"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  <w:t xml:space="preserve"> модуль № 3-4</w:t>
      </w:r>
    </w:p>
    <w:p w14:paraId="43DDABC3" w14:textId="2F33F4C4" w:rsidR="004266F3" w:rsidRDefault="006758F6" w:rsidP="0079002A">
      <w:pPr>
        <w:tabs>
          <w:tab w:val="left" w:pos="0"/>
        </w:tabs>
        <w:spacing w:before="100" w:beforeAutospacing="1" w:after="100" w:afterAutospacing="1"/>
        <w:jc w:val="center"/>
        <w:rPr>
          <w:rFonts w:ascii="Times New Roman" w:hAnsi="Times New Roman"/>
          <w:b/>
          <w:bCs/>
          <w:sz w:val="48"/>
          <w:szCs w:val="20"/>
          <w:u w:val="single"/>
          <w:lang w:val="uk-UA"/>
        </w:rPr>
      </w:pPr>
      <w:r w:rsidRPr="00000870"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  <w:t xml:space="preserve">Лекція № 2. </w:t>
      </w:r>
      <w:r w:rsidR="004266F3"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  <w:t xml:space="preserve"> </w:t>
      </w:r>
    </w:p>
    <w:p w14:paraId="5CE62DF1" w14:textId="77777777" w:rsidR="00160054" w:rsidRPr="00160054" w:rsidRDefault="00160054" w:rsidP="00160054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160054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5. Державно-приватне партнерство у сфері національної безпеки</w:t>
      </w:r>
    </w:p>
    <w:p w14:paraId="057D617A" w14:textId="77777777" w:rsidR="00160054" w:rsidRPr="00160054" w:rsidRDefault="00160054" w:rsidP="00160054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160054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6. Державно-приватне партнерство в сфері логістичної інфраструктури</w:t>
      </w:r>
    </w:p>
    <w:p w14:paraId="36114084" w14:textId="77777777" w:rsidR="00160054" w:rsidRPr="00160054" w:rsidRDefault="00160054" w:rsidP="00160054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160054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7. Реалізації державно-приватного партнерства у сфері енергетики</w:t>
      </w:r>
    </w:p>
    <w:p w14:paraId="4EE4CE76" w14:textId="77777777" w:rsidR="00160054" w:rsidRPr="00160054" w:rsidRDefault="00160054" w:rsidP="00160054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160054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8. Державно-приватне партнерство в інноваційній сфері</w:t>
      </w:r>
    </w:p>
    <w:p w14:paraId="3AD15BC9" w14:textId="77777777" w:rsidR="00160054" w:rsidRPr="00160054" w:rsidRDefault="00160054" w:rsidP="00160054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160054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9. Соціальні напрями реалізації державно-приватного партнерства</w:t>
      </w:r>
    </w:p>
    <w:p w14:paraId="1634D733" w14:textId="77777777" w:rsidR="00CD1880" w:rsidRPr="00160054" w:rsidRDefault="00CD1880" w:rsidP="00160054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</w:p>
    <w:sectPr w:rsidR="00CD1880" w:rsidRPr="00160054" w:rsidSect="00FC0F9E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65889" w14:textId="77777777" w:rsidR="000E51D0" w:rsidRDefault="000E51D0">
      <w:pPr>
        <w:spacing w:after="0" w:line="240" w:lineRule="auto"/>
      </w:pPr>
      <w:r>
        <w:separator/>
      </w:r>
    </w:p>
  </w:endnote>
  <w:endnote w:type="continuationSeparator" w:id="0">
    <w:p w14:paraId="7B307C04" w14:textId="77777777" w:rsidR="000E51D0" w:rsidRDefault="000E5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2357600"/>
      <w:docPartObj>
        <w:docPartGallery w:val="Page Numbers (Bottom of Page)"/>
        <w:docPartUnique/>
      </w:docPartObj>
    </w:sdtPr>
    <w:sdtEndPr/>
    <w:sdtContent>
      <w:p w14:paraId="425F373F" w14:textId="77777777" w:rsidR="00202B6E" w:rsidRDefault="00585F9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5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D7541C" w14:textId="77777777" w:rsidR="00202B6E" w:rsidRDefault="00202B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0057C" w14:textId="77777777" w:rsidR="000E51D0" w:rsidRDefault="000E51D0">
      <w:pPr>
        <w:spacing w:after="0" w:line="240" w:lineRule="auto"/>
      </w:pPr>
      <w:r>
        <w:separator/>
      </w:r>
    </w:p>
  </w:footnote>
  <w:footnote w:type="continuationSeparator" w:id="0">
    <w:p w14:paraId="3DCFD331" w14:textId="77777777" w:rsidR="000E51D0" w:rsidRDefault="000E5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24F4CFE"/>
    <w:multiLevelType w:val="hybridMultilevel"/>
    <w:tmpl w:val="4C665452"/>
    <w:lvl w:ilvl="0" w:tplc="2B62D438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E0008"/>
    <w:multiLevelType w:val="hybridMultilevel"/>
    <w:tmpl w:val="AABC6608"/>
    <w:lvl w:ilvl="0" w:tplc="04190009">
      <w:start w:val="1"/>
      <w:numFmt w:val="bullet"/>
      <w:lvlText w:val=""/>
      <w:lvlJc w:val="left"/>
      <w:pPr>
        <w:ind w:left="23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0CF25C12"/>
    <w:multiLevelType w:val="hybridMultilevel"/>
    <w:tmpl w:val="CA1E6714"/>
    <w:lvl w:ilvl="0" w:tplc="FF945EA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404F"/>
    <w:multiLevelType w:val="hybridMultilevel"/>
    <w:tmpl w:val="8B0CE08C"/>
    <w:lvl w:ilvl="0" w:tplc="9FDC4860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3C66A4"/>
    <w:multiLevelType w:val="hybridMultilevel"/>
    <w:tmpl w:val="EFE01DA8"/>
    <w:lvl w:ilvl="0" w:tplc="3148E00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69BA"/>
    <w:multiLevelType w:val="hybridMultilevel"/>
    <w:tmpl w:val="17126626"/>
    <w:lvl w:ilvl="0" w:tplc="5C525282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82608"/>
    <w:multiLevelType w:val="hybridMultilevel"/>
    <w:tmpl w:val="88FEE5BA"/>
    <w:lvl w:ilvl="0" w:tplc="9FDC4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A191E"/>
    <w:multiLevelType w:val="hybridMultilevel"/>
    <w:tmpl w:val="A03EE438"/>
    <w:lvl w:ilvl="0" w:tplc="9FDC4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53BBC"/>
    <w:multiLevelType w:val="hybridMultilevel"/>
    <w:tmpl w:val="26063CA4"/>
    <w:lvl w:ilvl="0" w:tplc="B624014A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65488"/>
    <w:multiLevelType w:val="hybridMultilevel"/>
    <w:tmpl w:val="657019F0"/>
    <w:lvl w:ilvl="0" w:tplc="9FDC4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867E3"/>
    <w:multiLevelType w:val="hybridMultilevel"/>
    <w:tmpl w:val="B32642FA"/>
    <w:lvl w:ilvl="0" w:tplc="F60E2B8A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C2A98"/>
    <w:multiLevelType w:val="hybridMultilevel"/>
    <w:tmpl w:val="7B4A3424"/>
    <w:lvl w:ilvl="0" w:tplc="9FDC4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C2A10"/>
    <w:multiLevelType w:val="hybridMultilevel"/>
    <w:tmpl w:val="A9F0CAC2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C1F6980"/>
    <w:multiLevelType w:val="hybridMultilevel"/>
    <w:tmpl w:val="51B626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225BB"/>
    <w:multiLevelType w:val="hybridMultilevel"/>
    <w:tmpl w:val="F808D44C"/>
    <w:lvl w:ilvl="0" w:tplc="20EEB6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7676B"/>
    <w:multiLevelType w:val="hybridMultilevel"/>
    <w:tmpl w:val="5DD047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76CE2"/>
    <w:multiLevelType w:val="hybridMultilevel"/>
    <w:tmpl w:val="E070CDB6"/>
    <w:lvl w:ilvl="0" w:tplc="9BA224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42531"/>
    <w:multiLevelType w:val="hybridMultilevel"/>
    <w:tmpl w:val="F642DC1A"/>
    <w:lvl w:ilvl="0" w:tplc="558A2A24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20701"/>
    <w:multiLevelType w:val="hybridMultilevel"/>
    <w:tmpl w:val="7ABAB326"/>
    <w:lvl w:ilvl="0" w:tplc="292CD67A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D1190"/>
    <w:multiLevelType w:val="hybridMultilevel"/>
    <w:tmpl w:val="07D61382"/>
    <w:lvl w:ilvl="0" w:tplc="0419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43902600"/>
    <w:multiLevelType w:val="hybridMultilevel"/>
    <w:tmpl w:val="1EE830DA"/>
    <w:lvl w:ilvl="0" w:tplc="9BA224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54306"/>
    <w:multiLevelType w:val="hybridMultilevel"/>
    <w:tmpl w:val="9B84B7FE"/>
    <w:lvl w:ilvl="0" w:tplc="431CD40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F2256"/>
    <w:multiLevelType w:val="hybridMultilevel"/>
    <w:tmpl w:val="2404FD32"/>
    <w:lvl w:ilvl="0" w:tplc="12722302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264AA"/>
    <w:multiLevelType w:val="hybridMultilevel"/>
    <w:tmpl w:val="32728DA0"/>
    <w:lvl w:ilvl="0" w:tplc="9FDC4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B7D55"/>
    <w:multiLevelType w:val="hybridMultilevel"/>
    <w:tmpl w:val="FCD86CE4"/>
    <w:lvl w:ilvl="0" w:tplc="9FDC4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86E91"/>
    <w:multiLevelType w:val="hybridMultilevel"/>
    <w:tmpl w:val="7A381542"/>
    <w:lvl w:ilvl="0" w:tplc="CB0C1068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6604F"/>
    <w:multiLevelType w:val="hybridMultilevel"/>
    <w:tmpl w:val="EDD47354"/>
    <w:lvl w:ilvl="0" w:tplc="9FDC4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C1668"/>
    <w:multiLevelType w:val="hybridMultilevel"/>
    <w:tmpl w:val="48880288"/>
    <w:lvl w:ilvl="0" w:tplc="52AC283A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54617"/>
    <w:multiLevelType w:val="hybridMultilevel"/>
    <w:tmpl w:val="3EFEE4A4"/>
    <w:lvl w:ilvl="0" w:tplc="9FDC4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D3432"/>
    <w:multiLevelType w:val="hybridMultilevel"/>
    <w:tmpl w:val="2BAE0792"/>
    <w:lvl w:ilvl="0" w:tplc="9FDC4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A4972"/>
    <w:multiLevelType w:val="hybridMultilevel"/>
    <w:tmpl w:val="976A606A"/>
    <w:lvl w:ilvl="0" w:tplc="0419000D">
      <w:start w:val="1"/>
      <w:numFmt w:val="bullet"/>
      <w:lvlText w:val=""/>
      <w:lvlJc w:val="left"/>
      <w:pPr>
        <w:ind w:left="4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2" w15:restartNumberingAfterBreak="0">
    <w:nsid w:val="69A100AA"/>
    <w:multiLevelType w:val="hybridMultilevel"/>
    <w:tmpl w:val="6BD2E69C"/>
    <w:lvl w:ilvl="0" w:tplc="9BA224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368FA"/>
    <w:multiLevelType w:val="hybridMultilevel"/>
    <w:tmpl w:val="3A647DB4"/>
    <w:lvl w:ilvl="0" w:tplc="9FDC4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E1F60"/>
    <w:multiLevelType w:val="hybridMultilevel"/>
    <w:tmpl w:val="5978D9F4"/>
    <w:lvl w:ilvl="0" w:tplc="9FDC4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F2903"/>
    <w:multiLevelType w:val="hybridMultilevel"/>
    <w:tmpl w:val="CE449D26"/>
    <w:lvl w:ilvl="0" w:tplc="5C9076FE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95368"/>
    <w:multiLevelType w:val="hybridMultilevel"/>
    <w:tmpl w:val="2214CC52"/>
    <w:lvl w:ilvl="0" w:tplc="9FDC4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B5C96"/>
    <w:multiLevelType w:val="hybridMultilevel"/>
    <w:tmpl w:val="7004BC72"/>
    <w:lvl w:ilvl="0" w:tplc="9FDC4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2"/>
  </w:num>
  <w:num w:numId="3">
    <w:abstractNumId w:val="23"/>
  </w:num>
  <w:num w:numId="4">
    <w:abstractNumId w:val="21"/>
  </w:num>
  <w:num w:numId="5">
    <w:abstractNumId w:val="28"/>
  </w:num>
  <w:num w:numId="6">
    <w:abstractNumId w:val="9"/>
  </w:num>
  <w:num w:numId="7">
    <w:abstractNumId w:val="3"/>
  </w:num>
  <w:num w:numId="8">
    <w:abstractNumId w:val="19"/>
  </w:num>
  <w:num w:numId="9">
    <w:abstractNumId w:val="1"/>
  </w:num>
  <w:num w:numId="10">
    <w:abstractNumId w:val="35"/>
  </w:num>
  <w:num w:numId="11">
    <w:abstractNumId w:val="17"/>
  </w:num>
  <w:num w:numId="12">
    <w:abstractNumId w:val="11"/>
  </w:num>
  <w:num w:numId="13">
    <w:abstractNumId w:val="18"/>
  </w:num>
  <w:num w:numId="14">
    <w:abstractNumId w:val="26"/>
  </w:num>
  <w:num w:numId="15">
    <w:abstractNumId w:val="22"/>
  </w:num>
  <w:num w:numId="16">
    <w:abstractNumId w:val="6"/>
  </w:num>
  <w:num w:numId="17">
    <w:abstractNumId w:val="16"/>
  </w:num>
  <w:num w:numId="18">
    <w:abstractNumId w:val="13"/>
  </w:num>
  <w:num w:numId="19">
    <w:abstractNumId w:val="5"/>
  </w:num>
  <w:num w:numId="20">
    <w:abstractNumId w:val="24"/>
  </w:num>
  <w:num w:numId="21">
    <w:abstractNumId w:val="12"/>
  </w:num>
  <w:num w:numId="22">
    <w:abstractNumId w:val="10"/>
  </w:num>
  <w:num w:numId="23">
    <w:abstractNumId w:val="25"/>
  </w:num>
  <w:num w:numId="24">
    <w:abstractNumId w:val="4"/>
  </w:num>
  <w:num w:numId="25">
    <w:abstractNumId w:val="8"/>
  </w:num>
  <w:num w:numId="26">
    <w:abstractNumId w:val="33"/>
  </w:num>
  <w:num w:numId="27">
    <w:abstractNumId w:val="37"/>
  </w:num>
  <w:num w:numId="28">
    <w:abstractNumId w:val="34"/>
  </w:num>
  <w:num w:numId="29">
    <w:abstractNumId w:val="29"/>
  </w:num>
  <w:num w:numId="30">
    <w:abstractNumId w:val="7"/>
  </w:num>
  <w:num w:numId="31">
    <w:abstractNumId w:val="27"/>
  </w:num>
  <w:num w:numId="32">
    <w:abstractNumId w:val="36"/>
  </w:num>
  <w:num w:numId="33">
    <w:abstractNumId w:val="30"/>
  </w:num>
  <w:num w:numId="34">
    <w:abstractNumId w:val="31"/>
  </w:num>
  <w:num w:numId="35">
    <w:abstractNumId w:val="20"/>
  </w:num>
  <w:num w:numId="36">
    <w:abstractNumId w:val="1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377"/>
    <w:rsid w:val="00000870"/>
    <w:rsid w:val="00003ED4"/>
    <w:rsid w:val="00015EB4"/>
    <w:rsid w:val="00021B63"/>
    <w:rsid w:val="00027248"/>
    <w:rsid w:val="00035953"/>
    <w:rsid w:val="0006182A"/>
    <w:rsid w:val="00097490"/>
    <w:rsid w:val="000A3762"/>
    <w:rsid w:val="000D03AE"/>
    <w:rsid w:val="000E0A50"/>
    <w:rsid w:val="000E51D0"/>
    <w:rsid w:val="000F5B8D"/>
    <w:rsid w:val="00113435"/>
    <w:rsid w:val="00114331"/>
    <w:rsid w:val="00125526"/>
    <w:rsid w:val="00126DC6"/>
    <w:rsid w:val="00160054"/>
    <w:rsid w:val="00167B5A"/>
    <w:rsid w:val="00196547"/>
    <w:rsid w:val="001B2E39"/>
    <w:rsid w:val="00200F3C"/>
    <w:rsid w:val="0020250B"/>
    <w:rsid w:val="00202B6E"/>
    <w:rsid w:val="00224377"/>
    <w:rsid w:val="00266193"/>
    <w:rsid w:val="002C767C"/>
    <w:rsid w:val="002E06CA"/>
    <w:rsid w:val="002E0995"/>
    <w:rsid w:val="00347C9C"/>
    <w:rsid w:val="00367362"/>
    <w:rsid w:val="00385759"/>
    <w:rsid w:val="0039016E"/>
    <w:rsid w:val="003A48FD"/>
    <w:rsid w:val="003C31D3"/>
    <w:rsid w:val="003D566E"/>
    <w:rsid w:val="003E11E5"/>
    <w:rsid w:val="003F1442"/>
    <w:rsid w:val="003F18A7"/>
    <w:rsid w:val="003F2E5E"/>
    <w:rsid w:val="003F653F"/>
    <w:rsid w:val="00417E7A"/>
    <w:rsid w:val="0042253A"/>
    <w:rsid w:val="004266F3"/>
    <w:rsid w:val="00431A17"/>
    <w:rsid w:val="0043630A"/>
    <w:rsid w:val="004548C5"/>
    <w:rsid w:val="0047296E"/>
    <w:rsid w:val="004B5604"/>
    <w:rsid w:val="004C2C04"/>
    <w:rsid w:val="004D6497"/>
    <w:rsid w:val="004E32CB"/>
    <w:rsid w:val="004F7D5D"/>
    <w:rsid w:val="0053027E"/>
    <w:rsid w:val="00531E09"/>
    <w:rsid w:val="00544C75"/>
    <w:rsid w:val="0054618F"/>
    <w:rsid w:val="005701AB"/>
    <w:rsid w:val="00570719"/>
    <w:rsid w:val="00575F03"/>
    <w:rsid w:val="00575F87"/>
    <w:rsid w:val="00585F95"/>
    <w:rsid w:val="00590E5C"/>
    <w:rsid w:val="005C6CD3"/>
    <w:rsid w:val="005E0945"/>
    <w:rsid w:val="005E210A"/>
    <w:rsid w:val="005E4CCB"/>
    <w:rsid w:val="005F0329"/>
    <w:rsid w:val="00601BB2"/>
    <w:rsid w:val="00605A86"/>
    <w:rsid w:val="00605C69"/>
    <w:rsid w:val="00613D8D"/>
    <w:rsid w:val="0063384F"/>
    <w:rsid w:val="006372D6"/>
    <w:rsid w:val="00667046"/>
    <w:rsid w:val="0067223F"/>
    <w:rsid w:val="006758F6"/>
    <w:rsid w:val="00694AA7"/>
    <w:rsid w:val="006A6006"/>
    <w:rsid w:val="006D2751"/>
    <w:rsid w:val="006F6A66"/>
    <w:rsid w:val="007256DA"/>
    <w:rsid w:val="00736EBA"/>
    <w:rsid w:val="007558EA"/>
    <w:rsid w:val="00760F4E"/>
    <w:rsid w:val="00775E97"/>
    <w:rsid w:val="00777B9C"/>
    <w:rsid w:val="00783A69"/>
    <w:rsid w:val="00786415"/>
    <w:rsid w:val="007878D7"/>
    <w:rsid w:val="0078795C"/>
    <w:rsid w:val="0079002A"/>
    <w:rsid w:val="007C4CB5"/>
    <w:rsid w:val="007E2AC5"/>
    <w:rsid w:val="007F6866"/>
    <w:rsid w:val="0083240D"/>
    <w:rsid w:val="00832A79"/>
    <w:rsid w:val="00840F35"/>
    <w:rsid w:val="008565AB"/>
    <w:rsid w:val="008779E9"/>
    <w:rsid w:val="0088733B"/>
    <w:rsid w:val="00893930"/>
    <w:rsid w:val="008A5D75"/>
    <w:rsid w:val="008B5568"/>
    <w:rsid w:val="00911E8E"/>
    <w:rsid w:val="009158E9"/>
    <w:rsid w:val="00915F08"/>
    <w:rsid w:val="00926537"/>
    <w:rsid w:val="00943194"/>
    <w:rsid w:val="00954A5A"/>
    <w:rsid w:val="00955CE9"/>
    <w:rsid w:val="00971ACC"/>
    <w:rsid w:val="00985E04"/>
    <w:rsid w:val="009B0F68"/>
    <w:rsid w:val="009B3822"/>
    <w:rsid w:val="009C08B1"/>
    <w:rsid w:val="009F5CFE"/>
    <w:rsid w:val="00A01F05"/>
    <w:rsid w:val="00A233DB"/>
    <w:rsid w:val="00A35059"/>
    <w:rsid w:val="00A719E5"/>
    <w:rsid w:val="00A73546"/>
    <w:rsid w:val="00A74762"/>
    <w:rsid w:val="00AA7CA5"/>
    <w:rsid w:val="00AB31DF"/>
    <w:rsid w:val="00AB4B95"/>
    <w:rsid w:val="00AE12BB"/>
    <w:rsid w:val="00AE321E"/>
    <w:rsid w:val="00AE5C29"/>
    <w:rsid w:val="00B04B0B"/>
    <w:rsid w:val="00B12564"/>
    <w:rsid w:val="00B37370"/>
    <w:rsid w:val="00B61758"/>
    <w:rsid w:val="00B64823"/>
    <w:rsid w:val="00B65BB3"/>
    <w:rsid w:val="00B72B35"/>
    <w:rsid w:val="00BD7528"/>
    <w:rsid w:val="00BE5679"/>
    <w:rsid w:val="00C007EF"/>
    <w:rsid w:val="00C0158F"/>
    <w:rsid w:val="00C32FF9"/>
    <w:rsid w:val="00C436CC"/>
    <w:rsid w:val="00C43C0D"/>
    <w:rsid w:val="00C50B23"/>
    <w:rsid w:val="00C85F72"/>
    <w:rsid w:val="00C92DF1"/>
    <w:rsid w:val="00C9744E"/>
    <w:rsid w:val="00CA0BAA"/>
    <w:rsid w:val="00CB207E"/>
    <w:rsid w:val="00CD1880"/>
    <w:rsid w:val="00CD2809"/>
    <w:rsid w:val="00CD3AA0"/>
    <w:rsid w:val="00CD7C70"/>
    <w:rsid w:val="00CF1548"/>
    <w:rsid w:val="00CF6148"/>
    <w:rsid w:val="00D357F8"/>
    <w:rsid w:val="00D43039"/>
    <w:rsid w:val="00D552F9"/>
    <w:rsid w:val="00D569EF"/>
    <w:rsid w:val="00D72D8C"/>
    <w:rsid w:val="00D87D5B"/>
    <w:rsid w:val="00D9410D"/>
    <w:rsid w:val="00DD2381"/>
    <w:rsid w:val="00DD4E80"/>
    <w:rsid w:val="00E060DE"/>
    <w:rsid w:val="00E1168B"/>
    <w:rsid w:val="00E34131"/>
    <w:rsid w:val="00E565B7"/>
    <w:rsid w:val="00E95067"/>
    <w:rsid w:val="00EB1B42"/>
    <w:rsid w:val="00EC6610"/>
    <w:rsid w:val="00ED312E"/>
    <w:rsid w:val="00EE059A"/>
    <w:rsid w:val="00EE79BB"/>
    <w:rsid w:val="00EF1D1D"/>
    <w:rsid w:val="00F15F8E"/>
    <w:rsid w:val="00F23E0F"/>
    <w:rsid w:val="00F30EF7"/>
    <w:rsid w:val="00F32B77"/>
    <w:rsid w:val="00F34198"/>
    <w:rsid w:val="00F525F1"/>
    <w:rsid w:val="00F548E5"/>
    <w:rsid w:val="00F666A6"/>
    <w:rsid w:val="00F70F20"/>
    <w:rsid w:val="00F77B01"/>
    <w:rsid w:val="00F8238E"/>
    <w:rsid w:val="00FA3FCF"/>
    <w:rsid w:val="00FB5A02"/>
    <w:rsid w:val="00FC0F9E"/>
    <w:rsid w:val="00FE09DB"/>
    <w:rsid w:val="00FE4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9866"/>
  <w15:docId w15:val="{ADD59C63-9BB0-45D1-BB00-846700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F05"/>
  </w:style>
  <w:style w:type="paragraph" w:styleId="2">
    <w:name w:val="heading 2"/>
    <w:basedOn w:val="a"/>
    <w:next w:val="a"/>
    <w:link w:val="20"/>
    <w:uiPriority w:val="9"/>
    <w:qFormat/>
    <w:rsid w:val="0022437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AE321E"/>
    <w:pPr>
      <w:keepNext/>
      <w:widowControl w:val="0"/>
      <w:numPr>
        <w:ilvl w:val="3"/>
        <w:numId w:val="38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3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22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224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24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3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4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224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Заголовок №3 (2)_"/>
    <w:link w:val="320"/>
    <w:rsid w:val="00C007EF"/>
    <w:rPr>
      <w:spacing w:val="-3"/>
      <w:shd w:val="clear" w:color="auto" w:fill="FFFFFF"/>
    </w:rPr>
  </w:style>
  <w:style w:type="paragraph" w:customStyle="1" w:styleId="320">
    <w:name w:val="Заголовок №3 (2)"/>
    <w:basedOn w:val="a"/>
    <w:link w:val="32"/>
    <w:rsid w:val="00C007EF"/>
    <w:pPr>
      <w:shd w:val="clear" w:color="auto" w:fill="FFFFFF"/>
      <w:spacing w:after="480" w:line="0" w:lineRule="atLeast"/>
      <w:jc w:val="center"/>
      <w:outlineLvl w:val="2"/>
    </w:pPr>
    <w:rPr>
      <w:spacing w:val="-3"/>
    </w:rPr>
  </w:style>
  <w:style w:type="character" w:customStyle="1" w:styleId="40">
    <w:name w:val="Заголовок 4 Знак"/>
    <w:basedOn w:val="a0"/>
    <w:link w:val="4"/>
    <w:rsid w:val="00AE321E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styleId="a9">
    <w:name w:val="Strong"/>
    <w:uiPriority w:val="22"/>
    <w:qFormat/>
    <w:rsid w:val="00CF1548"/>
    <w:rPr>
      <w:b/>
      <w:bCs/>
    </w:rPr>
  </w:style>
  <w:style w:type="paragraph" w:styleId="aa">
    <w:name w:val="Body Text Indent"/>
    <w:basedOn w:val="a"/>
    <w:link w:val="ab"/>
    <w:uiPriority w:val="99"/>
    <w:unhideWhenUsed/>
    <w:rsid w:val="0083240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83240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220A4-E7E2-43BD-BD65-9EAAB75E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6</Pages>
  <Words>827</Words>
  <Characters>6089</Characters>
  <Application>Microsoft Office Word</Application>
  <DocSecurity>0</DocSecurity>
  <Lines>202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Зміст. Порядок визначення приватного партнера. Вплив на розвиток державно-приват</vt:lpstr>
    </vt:vector>
  </TitlesOfParts>
  <Company>SPecialiST RePack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27</cp:revision>
  <dcterms:created xsi:type="dcterms:W3CDTF">2020-01-22T15:55:00Z</dcterms:created>
  <dcterms:modified xsi:type="dcterms:W3CDTF">2024-08-14T09:00:00Z</dcterms:modified>
</cp:coreProperties>
</file>