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B799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7023F93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3C4DBFD2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ECD0001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98604D9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574D48C" w14:textId="77777777" w:rsidR="0095027E" w:rsidRPr="00AE5C29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E0ABEEC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D4B4930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C438E08" w14:textId="77777777" w:rsidR="0095027E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16AC8959" w14:textId="77777777" w:rsidR="0095027E" w:rsidRDefault="0095027E" w:rsidP="0095027E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6E62E99C" w14:textId="77777777" w:rsidR="006F7CC0" w:rsidRPr="00557578" w:rsidRDefault="006F7CC0" w:rsidP="006F7CC0">
      <w:pPr>
        <w:jc w:val="center"/>
        <w:rPr>
          <w:rFonts w:ascii="Times New Roman" w:hAnsi="Times New Roman"/>
          <w:b/>
          <w:bCs/>
          <w:sz w:val="32"/>
          <w:szCs w:val="32"/>
          <w:u w:val="single"/>
          <w:lang w:val="uk-UA"/>
        </w:rPr>
      </w:pPr>
      <w:bookmarkStart w:id="0" w:name="_Hlk172797813"/>
      <w:r w:rsidRPr="00557578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 xml:space="preserve">МЕНЕДЖМЕНТ ОРГАНІЗАЦІЙ ЗА ВИДАМИ ГОСПОДАРСЬКОЇ ДІЯЛЬНОСТІ </w:t>
      </w:r>
    </w:p>
    <w:bookmarkEnd w:id="0"/>
    <w:p w14:paraId="60106CBE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71289348" w14:textId="77777777" w:rsidR="0095027E" w:rsidRPr="004606E7" w:rsidRDefault="0095027E" w:rsidP="0095027E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галузі знань  </w:t>
      </w:r>
    </w:p>
    <w:p w14:paraId="3CA71E54" w14:textId="77777777" w:rsidR="0095027E" w:rsidRPr="0043630A" w:rsidRDefault="0095027E" w:rsidP="0095027E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43630A"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  <w:t xml:space="preserve">07  «Управління та адміністрування» </w:t>
      </w:r>
    </w:p>
    <w:p w14:paraId="2F68B6AA" w14:textId="4047F0DC" w:rsidR="00740905" w:rsidRPr="00740905" w:rsidRDefault="0095027E" w:rsidP="00740905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  <w:r>
        <w:rPr>
          <w:rFonts w:ascii="Times New Roman" w:eastAsia="Calibri" w:hAnsi="Times New Roman"/>
          <w:b/>
          <w:i/>
          <w:sz w:val="40"/>
          <w:szCs w:val="28"/>
          <w:lang w:val="uk-UA"/>
        </w:rPr>
        <w:t>спеціальність</w:t>
      </w:r>
      <w:r w:rsidR="00740905">
        <w:rPr>
          <w:rFonts w:ascii="Times New Roman" w:eastAsia="Calibri" w:hAnsi="Times New Roman"/>
          <w:b/>
          <w:i/>
          <w:sz w:val="40"/>
          <w:szCs w:val="28"/>
          <w:lang w:val="uk-UA"/>
        </w:rPr>
        <w:t xml:space="preserve"> 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07</w:t>
      </w:r>
      <w:r w:rsidR="00740905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3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 xml:space="preserve"> «</w:t>
      </w:r>
      <w:r w:rsidR="00740905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Менеджмент</w:t>
      </w:r>
      <w:r w:rsidR="00740905" w:rsidRPr="0043630A">
        <w:rPr>
          <w:rFonts w:ascii="Times New Roman" w:eastAsia="Calibri" w:hAnsi="Times New Roman"/>
          <w:b/>
          <w:i/>
          <w:sz w:val="36"/>
          <w:szCs w:val="28"/>
          <w:u w:val="single"/>
          <w:lang w:val="uk-UA"/>
        </w:rPr>
        <w:t>»</w:t>
      </w:r>
    </w:p>
    <w:p w14:paraId="5F347006" w14:textId="77777777" w:rsidR="00740905" w:rsidRPr="00A6520D" w:rsidRDefault="00740905" w:rsidP="00740905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4"/>
          <w:szCs w:val="28"/>
          <w:u w:val="single"/>
          <w:lang w:val="uk-UA"/>
        </w:rPr>
      </w:pPr>
      <w:r w:rsidRPr="009842B4">
        <w:rPr>
          <w:rFonts w:ascii="Times New Roman" w:hAnsi="Times New Roman"/>
          <w:bCs/>
          <w:sz w:val="28"/>
          <w:szCs w:val="28"/>
          <w:lang w:val="uk-UA"/>
        </w:rPr>
        <w:t>освітньо-професійна програма</w:t>
      </w:r>
      <w:r w:rsidRPr="005E23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9842B4">
        <w:rPr>
          <w:rFonts w:ascii="Times New Roman" w:eastAsia="Calibri" w:hAnsi="Times New Roman"/>
          <w:b/>
          <w:i/>
          <w:sz w:val="40"/>
          <w:szCs w:val="24"/>
          <w:u w:val="single"/>
          <w:lang w:val="uk-UA"/>
        </w:rPr>
        <w:t>«Промисловий менеджмент»</w:t>
      </w:r>
    </w:p>
    <w:p w14:paraId="2E8B8F5E" w14:textId="77777777" w:rsidR="00AF0978" w:rsidRDefault="00AF0978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390630CC" w14:textId="77777777" w:rsidR="00AF0978" w:rsidRDefault="00AF0978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4B63E8C9" w14:textId="4A1890C4" w:rsidR="0095027E" w:rsidRPr="004606E7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 w:rsidR="00AF0978">
        <w:rPr>
          <w:rFonts w:ascii="Times New Roman" w:hAnsi="Times New Roman"/>
          <w:b/>
          <w:spacing w:val="-2"/>
          <w:sz w:val="44"/>
          <w:szCs w:val="32"/>
          <w:lang w:val="uk-UA"/>
        </w:rPr>
        <w:t>4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– 202</w:t>
      </w:r>
      <w:r w:rsidR="00AF0978">
        <w:rPr>
          <w:rFonts w:ascii="Times New Roman" w:hAnsi="Times New Roman"/>
          <w:b/>
          <w:spacing w:val="-2"/>
          <w:sz w:val="44"/>
          <w:szCs w:val="32"/>
          <w:lang w:val="uk-UA"/>
        </w:rPr>
        <w:t>5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навчальний рік</w:t>
      </w:r>
    </w:p>
    <w:p w14:paraId="52E63F49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6616AC4F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0EDD35E8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769CBA3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0B61B90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354C13A4" w14:textId="77777777" w:rsidR="0095027E" w:rsidRPr="00775C95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1E5A6F36" w14:textId="0E693E04" w:rsidR="009539C1" w:rsidRPr="00775C95" w:rsidRDefault="009539C1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EA91B24" w14:textId="77777777" w:rsidR="009539C1" w:rsidRDefault="009539C1" w:rsidP="009539C1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lastRenderedPageBreak/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28830886" w14:textId="6B47D893" w:rsidR="009539C1" w:rsidRPr="00740905" w:rsidRDefault="009539C1" w:rsidP="00740905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D2358F">
        <w:rPr>
          <w:b w:val="0"/>
          <w:snapToGrid/>
          <w:sz w:val="28"/>
          <w:szCs w:val="24"/>
          <w:lang w:val="uk-UA"/>
        </w:rPr>
        <w:t>формування у студентів</w:t>
      </w:r>
      <w:r w:rsidRPr="00BD6058">
        <w:rPr>
          <w:b w:val="0"/>
          <w:snapToGrid/>
          <w:sz w:val="28"/>
          <w:szCs w:val="24"/>
          <w:lang w:val="uk-UA"/>
        </w:rPr>
        <w:t xml:space="preserve"> професійних знань і практичних навичок у сфер</w:t>
      </w:r>
      <w:r>
        <w:rPr>
          <w:b w:val="0"/>
          <w:snapToGrid/>
          <w:sz w:val="28"/>
          <w:szCs w:val="24"/>
          <w:lang w:val="uk-UA"/>
        </w:rPr>
        <w:t xml:space="preserve">ах які стикаються з </w:t>
      </w:r>
      <w:r w:rsidR="006F7CC0">
        <w:rPr>
          <w:b w:val="0"/>
          <w:snapToGrid/>
          <w:sz w:val="28"/>
          <w:szCs w:val="24"/>
          <w:lang w:val="uk-UA"/>
        </w:rPr>
        <w:t xml:space="preserve">управлінням </w:t>
      </w:r>
      <w:r>
        <w:rPr>
          <w:b w:val="0"/>
          <w:snapToGrid/>
          <w:sz w:val="28"/>
          <w:szCs w:val="24"/>
          <w:lang w:val="uk-UA"/>
        </w:rPr>
        <w:t>організаці</w:t>
      </w:r>
      <w:r w:rsidR="006F7CC0">
        <w:rPr>
          <w:b w:val="0"/>
          <w:snapToGrid/>
          <w:sz w:val="28"/>
          <w:szCs w:val="24"/>
          <w:lang w:val="uk-UA"/>
        </w:rPr>
        <w:t>ями як підприємницьких, так і некомерційних видів господарської діяльності</w:t>
      </w:r>
      <w:r w:rsidRPr="00740905">
        <w:rPr>
          <w:b w:val="0"/>
          <w:snapToGrid/>
          <w:sz w:val="28"/>
          <w:szCs w:val="24"/>
          <w:lang w:val="uk-UA"/>
        </w:rPr>
        <w:t>;</w:t>
      </w:r>
    </w:p>
    <w:p w14:paraId="45EACB5B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5B883142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12D68A98" w14:textId="77777777" w:rsidR="009539C1" w:rsidRPr="00D2358F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08705508" w14:textId="77777777" w:rsidR="0095027E" w:rsidRDefault="0095027E" w:rsidP="0095027E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587ADA1D" w14:textId="1F5CB17B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AF0978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504FDB7C" w14:textId="56F121F7" w:rsidR="009837C6" w:rsidRDefault="001C00F3" w:rsidP="006F7CC0">
      <w:pPr>
        <w:pStyle w:val="a3"/>
        <w:widowControl w:val="0"/>
        <w:numPr>
          <w:ilvl w:val="0"/>
          <w:numId w:val="19"/>
        </w:numPr>
        <w:spacing w:before="120"/>
        <w:ind w:left="0" w:firstLine="0"/>
        <w:jc w:val="center"/>
        <w:rPr>
          <w:b/>
          <w:sz w:val="32"/>
          <w:szCs w:val="32"/>
          <w:u w:val="single"/>
          <w:lang w:val="uk-UA"/>
        </w:rPr>
      </w:pPr>
      <w:r w:rsidRPr="001C00F3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1C00F3">
        <w:rPr>
          <w:b/>
          <w:sz w:val="32"/>
          <w:szCs w:val="32"/>
          <w:u w:val="single"/>
          <w:lang w:val="uk-UA"/>
        </w:rPr>
        <w:t xml:space="preserve"> контрольної роботи </w:t>
      </w:r>
      <w:r w:rsidR="009837C6" w:rsidRPr="00740905">
        <w:rPr>
          <w:b/>
          <w:sz w:val="32"/>
          <w:szCs w:val="32"/>
          <w:u w:val="single"/>
          <w:lang w:val="uk-UA"/>
        </w:rPr>
        <w:t xml:space="preserve">з </w:t>
      </w:r>
      <w:r w:rsidR="00964484" w:rsidRPr="00740905">
        <w:rPr>
          <w:b/>
          <w:sz w:val="32"/>
          <w:szCs w:val="32"/>
          <w:u w:val="single"/>
          <w:lang w:val="uk-UA"/>
        </w:rPr>
        <w:t xml:space="preserve">дисципліни </w:t>
      </w:r>
      <w:r w:rsidR="00740905">
        <w:rPr>
          <w:b/>
          <w:sz w:val="32"/>
          <w:szCs w:val="32"/>
          <w:u w:val="single"/>
          <w:lang w:val="uk-UA"/>
        </w:rPr>
        <w:t xml:space="preserve">                     </w:t>
      </w:r>
      <w:r w:rsidR="009837C6" w:rsidRPr="00740905">
        <w:rPr>
          <w:b/>
          <w:sz w:val="32"/>
          <w:szCs w:val="32"/>
          <w:u w:val="single"/>
          <w:lang w:val="uk-UA"/>
        </w:rPr>
        <w:t>«</w:t>
      </w:r>
      <w:r w:rsidR="006F7CC0" w:rsidRPr="006F7CC0">
        <w:rPr>
          <w:b/>
          <w:bCs/>
          <w:sz w:val="32"/>
          <w:szCs w:val="32"/>
          <w:u w:val="single"/>
          <w:lang w:val="uk-UA"/>
        </w:rPr>
        <w:t>Менеджмент організацій за видами господарської діяльності</w:t>
      </w:r>
      <w:r w:rsidR="009837C6" w:rsidRPr="006F7CC0">
        <w:rPr>
          <w:b/>
          <w:sz w:val="32"/>
          <w:szCs w:val="32"/>
          <w:u w:val="single"/>
          <w:lang w:val="uk-UA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6F7CC0" w:rsidRPr="00775C95" w14:paraId="77652B00" w14:textId="77777777" w:rsidTr="00256B11">
        <w:trPr>
          <w:cantSplit/>
          <w:trHeight w:val="447"/>
          <w:tblHeader/>
        </w:trPr>
        <w:tc>
          <w:tcPr>
            <w:tcW w:w="851" w:type="dxa"/>
            <w:shd w:val="clear" w:color="auto" w:fill="auto"/>
          </w:tcPr>
          <w:p w14:paraId="227BDFB4" w14:textId="77777777" w:rsidR="006F7CC0" w:rsidRPr="00775C95" w:rsidRDefault="006F7CC0" w:rsidP="00256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0541C959" w14:textId="77777777" w:rsidR="006F7CC0" w:rsidRPr="00775C95" w:rsidRDefault="006F7CC0" w:rsidP="00256B11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Вар-ту</w:t>
            </w:r>
          </w:p>
        </w:tc>
        <w:tc>
          <w:tcPr>
            <w:tcW w:w="9214" w:type="dxa"/>
            <w:shd w:val="clear" w:color="auto" w:fill="auto"/>
          </w:tcPr>
          <w:p w14:paraId="47D5FD59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6F7CC0" w:rsidRPr="00775C95" w14:paraId="29B1305D" w14:textId="77777777" w:rsidTr="00256B11">
        <w:tc>
          <w:tcPr>
            <w:tcW w:w="851" w:type="dxa"/>
            <w:shd w:val="clear" w:color="auto" w:fill="auto"/>
          </w:tcPr>
          <w:p w14:paraId="7F2F9FE0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61153E66" w14:textId="77777777" w:rsidR="006F7CC0" w:rsidRPr="00A037E5" w:rsidRDefault="006F7CC0" w:rsidP="006F7CC0">
            <w:pPr>
              <w:pStyle w:val="a5"/>
              <w:numPr>
                <w:ilvl w:val="0"/>
                <w:numId w:val="9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Сутність стратегічних перетворень та організаційних змін для реалізації обраної стратегії</w:t>
            </w:r>
            <w:r w:rsidRPr="00A037E5">
              <w:t>.</w:t>
            </w:r>
          </w:p>
          <w:p w14:paraId="0707A9CC" w14:textId="77777777" w:rsidR="006F7CC0" w:rsidRPr="00A037E5" w:rsidRDefault="006F7CC0" w:rsidP="006F7CC0">
            <w:pPr>
              <w:pStyle w:val="a5"/>
              <w:numPr>
                <w:ilvl w:val="0"/>
                <w:numId w:val="9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Формування інвестиційного портфеля та інвестиційного капіталу організації</w:t>
            </w:r>
            <w:r w:rsidRPr="00A037E5">
              <w:t>.</w:t>
            </w:r>
          </w:p>
          <w:p w14:paraId="4C09A950" w14:textId="77777777" w:rsidR="006F7CC0" w:rsidRPr="00775C95" w:rsidRDefault="006F7CC0" w:rsidP="006F7CC0">
            <w:pPr>
              <w:pStyle w:val="a5"/>
              <w:numPr>
                <w:ilvl w:val="0"/>
                <w:numId w:val="9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Процес як об’єкт побудови та функціонування організації.</w:t>
            </w:r>
            <w:bookmarkStart w:id="1" w:name="_Hlk172799064"/>
            <w:r w:rsidRPr="00A037E5">
              <w:rPr>
                <w:lang w:val="uk-UA"/>
              </w:rPr>
              <w:t xml:space="preserve"> Управління в процесно-орієнтованому бізнесі.</w:t>
            </w:r>
            <w:bookmarkEnd w:id="1"/>
          </w:p>
        </w:tc>
      </w:tr>
      <w:tr w:rsidR="006F7CC0" w:rsidRPr="004941EE" w14:paraId="6EEBCE44" w14:textId="77777777" w:rsidTr="00256B11">
        <w:tc>
          <w:tcPr>
            <w:tcW w:w="851" w:type="dxa"/>
            <w:shd w:val="clear" w:color="auto" w:fill="auto"/>
          </w:tcPr>
          <w:p w14:paraId="0D993282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49336D15" w14:textId="77777777" w:rsidR="006F7CC0" w:rsidRPr="00A037E5" w:rsidRDefault="006F7CC0" w:rsidP="006F7CC0">
            <w:pPr>
              <w:pStyle w:val="a5"/>
              <w:numPr>
                <w:ilvl w:val="0"/>
                <w:numId w:val="10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Стратегічний контроль та оцінка впровадження стратегічних змін</w:t>
            </w:r>
          </w:p>
          <w:p w14:paraId="54EC9FE3" w14:textId="77777777" w:rsidR="006F7CC0" w:rsidRPr="00A037E5" w:rsidRDefault="006F7CC0" w:rsidP="006F7CC0">
            <w:pPr>
              <w:pStyle w:val="a5"/>
              <w:numPr>
                <w:ilvl w:val="0"/>
                <w:numId w:val="10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Управління реальними інвестиціями, організація інвестиційного процесу в організації.</w:t>
            </w:r>
          </w:p>
          <w:p w14:paraId="14BE9877" w14:textId="77777777" w:rsidR="006F7CC0" w:rsidRPr="006F7CC0" w:rsidRDefault="006F7CC0" w:rsidP="006F7CC0">
            <w:pPr>
              <w:pStyle w:val="a5"/>
              <w:numPr>
                <w:ilvl w:val="0"/>
                <w:numId w:val="10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Ідея, концепція, місія, стратегія, цілі й завдання проєкту.</w:t>
            </w:r>
          </w:p>
        </w:tc>
      </w:tr>
      <w:tr w:rsidR="006F7CC0" w:rsidRPr="00775C95" w14:paraId="52C1E6D7" w14:textId="77777777" w:rsidTr="00256B11">
        <w:tc>
          <w:tcPr>
            <w:tcW w:w="851" w:type="dxa"/>
            <w:shd w:val="clear" w:color="auto" w:fill="auto"/>
          </w:tcPr>
          <w:p w14:paraId="6754FA04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42085A46" w14:textId="77777777" w:rsidR="006F7CC0" w:rsidRPr="00A037E5" w:rsidRDefault="006F7CC0" w:rsidP="006F7CC0">
            <w:pPr>
              <w:pStyle w:val="a5"/>
              <w:numPr>
                <w:ilvl w:val="0"/>
                <w:numId w:val="11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Маркетингова політика організації.</w:t>
            </w:r>
          </w:p>
          <w:p w14:paraId="557BFBB5" w14:textId="77777777" w:rsidR="006F7CC0" w:rsidRPr="00A037E5" w:rsidRDefault="006F7CC0" w:rsidP="006F7CC0">
            <w:pPr>
              <w:pStyle w:val="a5"/>
              <w:numPr>
                <w:ilvl w:val="0"/>
                <w:numId w:val="11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Формування інвестиційної стратегії організації.</w:t>
            </w:r>
          </w:p>
          <w:p w14:paraId="10742526" w14:textId="77777777" w:rsidR="006F7CC0" w:rsidRPr="00775C95" w:rsidRDefault="006F7CC0" w:rsidP="006F7CC0">
            <w:pPr>
              <w:pStyle w:val="a5"/>
              <w:numPr>
                <w:ilvl w:val="0"/>
                <w:numId w:val="11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Планування проєкту та забезпечення дотримання принципу «потрійної обмеженості» проєкту.</w:t>
            </w:r>
          </w:p>
        </w:tc>
      </w:tr>
      <w:tr w:rsidR="006F7CC0" w:rsidRPr="00775C95" w14:paraId="1DF0CBC5" w14:textId="77777777" w:rsidTr="00256B11">
        <w:tc>
          <w:tcPr>
            <w:tcW w:w="851" w:type="dxa"/>
            <w:shd w:val="clear" w:color="auto" w:fill="auto"/>
          </w:tcPr>
          <w:p w14:paraId="73C19D3F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65BA5D3D" w14:textId="77777777" w:rsidR="006F7CC0" w:rsidRPr="00A037E5" w:rsidRDefault="006F7CC0" w:rsidP="006F7CC0">
            <w:pPr>
              <w:pStyle w:val="a5"/>
              <w:numPr>
                <w:ilvl w:val="0"/>
                <w:numId w:val="12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Політика закупівлі та продажу.</w:t>
            </w:r>
          </w:p>
          <w:p w14:paraId="3997E7F8" w14:textId="77777777" w:rsidR="006F7CC0" w:rsidRPr="00A037E5" w:rsidRDefault="006F7CC0" w:rsidP="006F7CC0">
            <w:pPr>
              <w:pStyle w:val="a5"/>
              <w:numPr>
                <w:ilvl w:val="0"/>
                <w:numId w:val="12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Управління фінансовими інвестиційними інструментами</w:t>
            </w:r>
            <w:r w:rsidRPr="00A037E5">
              <w:t>.</w:t>
            </w:r>
          </w:p>
          <w:p w14:paraId="13AAE3C6" w14:textId="77777777" w:rsidR="006F7CC0" w:rsidRPr="00775C95" w:rsidRDefault="006F7CC0" w:rsidP="006F7CC0">
            <w:pPr>
              <w:pStyle w:val="a5"/>
              <w:numPr>
                <w:ilvl w:val="0"/>
                <w:numId w:val="12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 xml:space="preserve">Управління часом проєктної діяльності. </w:t>
            </w:r>
          </w:p>
        </w:tc>
      </w:tr>
      <w:tr w:rsidR="006F7CC0" w:rsidRPr="00775C95" w14:paraId="6CC3764F" w14:textId="77777777" w:rsidTr="00256B11">
        <w:tc>
          <w:tcPr>
            <w:tcW w:w="851" w:type="dxa"/>
            <w:shd w:val="clear" w:color="auto" w:fill="auto"/>
          </w:tcPr>
          <w:p w14:paraId="39C5F7D1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7AC0F00D" w14:textId="77777777" w:rsidR="006F7CC0" w:rsidRPr="00A037E5" w:rsidRDefault="006F7CC0" w:rsidP="006F7CC0">
            <w:pPr>
              <w:pStyle w:val="a5"/>
              <w:numPr>
                <w:ilvl w:val="0"/>
                <w:numId w:val="13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 xml:space="preserve">Логістична політика організації.  </w:t>
            </w:r>
          </w:p>
          <w:p w14:paraId="56C62ED6" w14:textId="77777777" w:rsidR="006F7CC0" w:rsidRPr="00A037E5" w:rsidRDefault="006F7CC0" w:rsidP="006F7CC0">
            <w:pPr>
              <w:pStyle w:val="a5"/>
              <w:numPr>
                <w:ilvl w:val="0"/>
                <w:numId w:val="13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Сутність ф</w:t>
            </w:r>
            <w:r w:rsidRPr="00A037E5">
              <w:rPr>
                <w:lang w:val="uk-UA" w:eastAsia="ar-SA"/>
              </w:rPr>
              <w:t>інансов</w:t>
            </w:r>
            <w:r w:rsidRPr="00A037E5">
              <w:rPr>
                <w:lang w:val="uk-UA"/>
              </w:rPr>
              <w:t>ого</w:t>
            </w:r>
            <w:r w:rsidRPr="00A037E5">
              <w:rPr>
                <w:lang w:val="uk-UA" w:eastAsia="ar-SA"/>
              </w:rPr>
              <w:t xml:space="preserve"> менеджмент</w:t>
            </w:r>
            <w:r w:rsidRPr="00A037E5">
              <w:rPr>
                <w:lang w:val="uk-UA"/>
              </w:rPr>
              <w:t>у та його місце в загальній системі управління організацією.</w:t>
            </w:r>
          </w:p>
          <w:p w14:paraId="0BFFBB5C" w14:textId="77777777" w:rsidR="006F7CC0" w:rsidRPr="00775C95" w:rsidRDefault="006F7CC0" w:rsidP="006F7CC0">
            <w:pPr>
              <w:pStyle w:val="a5"/>
              <w:numPr>
                <w:ilvl w:val="0"/>
                <w:numId w:val="13"/>
              </w:numPr>
              <w:suppressAutoHyphens/>
              <w:ind w:left="317"/>
              <w:jc w:val="both"/>
            </w:pPr>
            <w:bookmarkStart w:id="2" w:name="_Hlk172799524"/>
            <w:r w:rsidRPr="00A037E5">
              <w:rPr>
                <w:lang w:val="uk-UA"/>
              </w:rPr>
              <w:t>Управління вартістю проєктної діяльності.</w:t>
            </w:r>
            <w:bookmarkEnd w:id="2"/>
          </w:p>
        </w:tc>
      </w:tr>
      <w:tr w:rsidR="006F7CC0" w:rsidRPr="00775C95" w14:paraId="20AA6522" w14:textId="77777777" w:rsidTr="00256B11">
        <w:tc>
          <w:tcPr>
            <w:tcW w:w="851" w:type="dxa"/>
            <w:shd w:val="clear" w:color="auto" w:fill="auto"/>
          </w:tcPr>
          <w:p w14:paraId="219EB641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60C29156" w14:textId="77777777" w:rsidR="006F7CC0" w:rsidRPr="00A037E5" w:rsidRDefault="006F7CC0" w:rsidP="006F7CC0">
            <w:pPr>
              <w:pStyle w:val="a5"/>
              <w:numPr>
                <w:ilvl w:val="0"/>
                <w:numId w:val="14"/>
              </w:numPr>
              <w:suppressAutoHyphens/>
              <w:ind w:left="317"/>
              <w:jc w:val="both"/>
              <w:rPr>
                <w:lang w:eastAsia="ar-SA"/>
              </w:rPr>
            </w:pPr>
            <w:r w:rsidRPr="00A037E5">
              <w:rPr>
                <w:lang w:val="uk-UA"/>
              </w:rPr>
              <w:t>Техніко-технологічна і інноваційна політика</w:t>
            </w:r>
            <w:r w:rsidRPr="00A037E5">
              <w:t xml:space="preserve"> </w:t>
            </w:r>
            <w:r w:rsidRPr="00A037E5">
              <w:rPr>
                <w:lang w:val="uk-UA"/>
              </w:rPr>
              <w:t>організації.</w:t>
            </w:r>
          </w:p>
          <w:p w14:paraId="234E7326" w14:textId="77777777" w:rsidR="006F7CC0" w:rsidRPr="00A037E5" w:rsidRDefault="006F7CC0" w:rsidP="006F7CC0">
            <w:pPr>
              <w:pStyle w:val="a5"/>
              <w:numPr>
                <w:ilvl w:val="0"/>
                <w:numId w:val="14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 xml:space="preserve">Аналітичне оцінювання фінансової діяльності організації, його критерії та показники. </w:t>
            </w:r>
          </w:p>
          <w:p w14:paraId="13A449A8" w14:textId="77777777" w:rsidR="006F7CC0" w:rsidRPr="00775C95" w:rsidRDefault="006F7CC0" w:rsidP="006F7CC0">
            <w:pPr>
              <w:pStyle w:val="a5"/>
              <w:numPr>
                <w:ilvl w:val="0"/>
                <w:numId w:val="14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 xml:space="preserve">Управління проєктними комунікаціями, моніторингом і контролем проектної діяльності. </w:t>
            </w:r>
          </w:p>
        </w:tc>
      </w:tr>
      <w:tr w:rsidR="006F7CC0" w:rsidRPr="00775C95" w14:paraId="540417D3" w14:textId="77777777" w:rsidTr="00256B11">
        <w:tc>
          <w:tcPr>
            <w:tcW w:w="851" w:type="dxa"/>
            <w:shd w:val="clear" w:color="auto" w:fill="auto"/>
          </w:tcPr>
          <w:p w14:paraId="43F69E8C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672D287D" w14:textId="77777777" w:rsidR="006F7CC0" w:rsidRPr="00A037E5" w:rsidRDefault="006F7CC0" w:rsidP="006F7CC0">
            <w:pPr>
              <w:pStyle w:val="a5"/>
              <w:numPr>
                <w:ilvl w:val="0"/>
                <w:numId w:val="15"/>
              </w:numPr>
              <w:suppressAutoHyphens/>
              <w:ind w:left="317"/>
              <w:jc w:val="both"/>
              <w:rPr>
                <w:lang w:eastAsia="ar-SA"/>
              </w:rPr>
            </w:pPr>
            <w:r w:rsidRPr="00A037E5">
              <w:rPr>
                <w:lang w:val="uk-UA"/>
              </w:rPr>
              <w:t>Виробничо-організаційна політика організації</w:t>
            </w:r>
          </w:p>
          <w:p w14:paraId="4A773620" w14:textId="77777777" w:rsidR="006F7CC0" w:rsidRPr="00A037E5" w:rsidRDefault="006F7CC0" w:rsidP="006F7CC0">
            <w:pPr>
              <w:pStyle w:val="a5"/>
              <w:numPr>
                <w:ilvl w:val="0"/>
                <w:numId w:val="15"/>
              </w:numPr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Характеристика підсистем управління фінансами суб’єкта господарювання.</w:t>
            </w:r>
          </w:p>
          <w:p w14:paraId="5A6446FC" w14:textId="77777777" w:rsidR="006F7CC0" w:rsidRPr="00AF0978" w:rsidRDefault="006F7CC0" w:rsidP="006F7CC0">
            <w:pPr>
              <w:pStyle w:val="a5"/>
              <w:numPr>
                <w:ilvl w:val="0"/>
                <w:numId w:val="15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 xml:space="preserve">Управління змінами як результат проєктної діяльності. </w:t>
            </w:r>
            <w:r w:rsidRPr="00496E28">
              <w:t xml:space="preserve"> </w:t>
            </w:r>
          </w:p>
        </w:tc>
      </w:tr>
      <w:tr w:rsidR="006F7CC0" w:rsidRPr="00775C95" w14:paraId="70109620" w14:textId="77777777" w:rsidTr="00256B11">
        <w:tc>
          <w:tcPr>
            <w:tcW w:w="851" w:type="dxa"/>
            <w:shd w:val="clear" w:color="auto" w:fill="auto"/>
          </w:tcPr>
          <w:p w14:paraId="3C12D12B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38EF3E75" w14:textId="77777777" w:rsidR="006F7CC0" w:rsidRPr="00A037E5" w:rsidRDefault="006F7CC0" w:rsidP="006F7CC0">
            <w:pPr>
              <w:pStyle w:val="a5"/>
              <w:numPr>
                <w:ilvl w:val="0"/>
                <w:numId w:val="16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Кадрова і соціальна політика організації.</w:t>
            </w:r>
          </w:p>
          <w:p w14:paraId="4D3BCE31" w14:textId="77777777" w:rsidR="006F7CC0" w:rsidRPr="00496E28" w:rsidRDefault="006F7CC0" w:rsidP="006F7CC0">
            <w:pPr>
              <w:pStyle w:val="a5"/>
              <w:numPr>
                <w:ilvl w:val="0"/>
                <w:numId w:val="16"/>
              </w:numPr>
              <w:suppressAutoHyphens/>
              <w:ind w:left="317"/>
              <w:jc w:val="both"/>
              <w:rPr>
                <w:lang w:eastAsia="ar-SA"/>
              </w:rPr>
            </w:pPr>
            <w:r w:rsidRPr="00A037E5">
              <w:rPr>
                <w:lang w:val="uk-UA"/>
              </w:rPr>
              <w:t>Формування портфеля можливих стратегічних альтернатив фінансового розвитку по окремих домінантних сферах</w:t>
            </w:r>
            <w:r w:rsidRPr="00496E28">
              <w:t>.</w:t>
            </w:r>
          </w:p>
          <w:p w14:paraId="0A6216C7" w14:textId="77777777" w:rsidR="006F7CC0" w:rsidRPr="00AF0978" w:rsidRDefault="006F7CC0" w:rsidP="006F7CC0">
            <w:pPr>
              <w:pStyle w:val="a5"/>
              <w:numPr>
                <w:ilvl w:val="0"/>
                <w:numId w:val="16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Управління ризиками проєктної діяльності</w:t>
            </w:r>
            <w:r w:rsidRPr="00496E28">
              <w:t xml:space="preserve">. </w:t>
            </w:r>
          </w:p>
        </w:tc>
      </w:tr>
      <w:tr w:rsidR="006F7CC0" w:rsidRPr="00775C95" w14:paraId="1F7AF6BE" w14:textId="77777777" w:rsidTr="00256B11">
        <w:tc>
          <w:tcPr>
            <w:tcW w:w="851" w:type="dxa"/>
            <w:shd w:val="clear" w:color="auto" w:fill="auto"/>
          </w:tcPr>
          <w:p w14:paraId="475C2E8E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3672CAD7" w14:textId="77777777" w:rsidR="006F7CC0" w:rsidRPr="00A037E5" w:rsidRDefault="006F7CC0" w:rsidP="006F7CC0">
            <w:pPr>
              <w:pStyle w:val="a5"/>
              <w:numPr>
                <w:ilvl w:val="0"/>
                <w:numId w:val="17"/>
              </w:numPr>
              <w:suppressAutoHyphens/>
              <w:ind w:left="317"/>
              <w:jc w:val="both"/>
              <w:rPr>
                <w:i/>
                <w:iCs/>
                <w:lang w:val="uk-UA"/>
              </w:rPr>
            </w:pPr>
            <w:r w:rsidRPr="00A037E5">
              <w:rPr>
                <w:lang w:val="uk-UA"/>
              </w:rPr>
              <w:t>Фінансово-економічна політика організації</w:t>
            </w:r>
            <w:r w:rsidRPr="00A037E5">
              <w:rPr>
                <w:i/>
                <w:iCs/>
                <w:lang w:val="uk-UA"/>
              </w:rPr>
              <w:t>.</w:t>
            </w:r>
          </w:p>
          <w:p w14:paraId="6CDC57FE" w14:textId="77777777" w:rsidR="006F7CC0" w:rsidRPr="00A037E5" w:rsidRDefault="006F7CC0" w:rsidP="006F7CC0">
            <w:pPr>
              <w:pStyle w:val="a5"/>
              <w:numPr>
                <w:ilvl w:val="0"/>
                <w:numId w:val="17"/>
              </w:numPr>
              <w:suppressAutoHyphens/>
              <w:ind w:left="317"/>
              <w:jc w:val="both"/>
              <w:rPr>
                <w:lang w:val="uk-UA"/>
              </w:rPr>
            </w:pPr>
            <w:bookmarkStart w:id="3" w:name="_Hlk172799845"/>
            <w:r w:rsidRPr="00A037E5">
              <w:rPr>
                <w:lang w:val="uk-UA"/>
              </w:rPr>
              <w:t>Управління грошовими потоками організації.</w:t>
            </w:r>
          </w:p>
          <w:bookmarkEnd w:id="3"/>
          <w:p w14:paraId="5C28ACD3" w14:textId="77777777" w:rsidR="006F7CC0" w:rsidRPr="00AF0978" w:rsidRDefault="006F7CC0" w:rsidP="006F7CC0">
            <w:pPr>
              <w:pStyle w:val="a5"/>
              <w:numPr>
                <w:ilvl w:val="0"/>
                <w:numId w:val="17"/>
              </w:numPr>
              <w:suppressAutoHyphens/>
              <w:ind w:left="317"/>
              <w:jc w:val="both"/>
            </w:pPr>
            <w:r w:rsidRPr="00A037E5">
              <w:rPr>
                <w:lang w:val="uk-UA"/>
              </w:rPr>
              <w:t>Сутність поняття «інтегрована система менеджменту», та її відношення із системою загального менеджменту організації.</w:t>
            </w:r>
          </w:p>
        </w:tc>
      </w:tr>
      <w:tr w:rsidR="006F7CC0" w:rsidRPr="00775C95" w14:paraId="755CACD8" w14:textId="77777777" w:rsidTr="00256B11">
        <w:tc>
          <w:tcPr>
            <w:tcW w:w="851" w:type="dxa"/>
            <w:shd w:val="clear" w:color="auto" w:fill="auto"/>
          </w:tcPr>
          <w:p w14:paraId="4B589391" w14:textId="77777777" w:rsidR="006F7CC0" w:rsidRPr="00775C95" w:rsidRDefault="006F7CC0" w:rsidP="00256B11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775C95">
              <w:rPr>
                <w:rFonts w:ascii="Times New Roman" w:hAnsi="Times New Roman"/>
                <w:b/>
                <w:sz w:val="32"/>
                <w:szCs w:val="28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2021F287" w14:textId="77777777" w:rsidR="006F7CC0" w:rsidRPr="00A037E5" w:rsidRDefault="006F7CC0" w:rsidP="006F7CC0">
            <w:pPr>
              <w:pStyle w:val="a5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ind w:left="317"/>
              <w:jc w:val="both"/>
              <w:rPr>
                <w:rFonts w:eastAsiaTheme="minorHAnsi"/>
              </w:rPr>
            </w:pPr>
            <w:r w:rsidRPr="00A037E5">
              <w:rPr>
                <w:rFonts w:eastAsiaTheme="minorHAnsi"/>
                <w:lang w:val="uk-UA"/>
              </w:rPr>
              <w:t>Організація впровадження тотальної системи управління якістю.</w:t>
            </w:r>
          </w:p>
          <w:p w14:paraId="5161D825" w14:textId="77777777" w:rsidR="006F7CC0" w:rsidRPr="00A037E5" w:rsidRDefault="006F7CC0" w:rsidP="006F7CC0">
            <w:pPr>
              <w:pStyle w:val="a5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ind w:left="317"/>
              <w:jc w:val="both"/>
              <w:rPr>
                <w:lang w:val="uk-UA"/>
              </w:rPr>
            </w:pPr>
            <w:r w:rsidRPr="00A037E5">
              <w:rPr>
                <w:lang w:val="uk-UA"/>
              </w:rPr>
              <w:t>Управління активами та капіталом організації</w:t>
            </w:r>
            <w:r w:rsidRPr="00A037E5">
              <w:t>.</w:t>
            </w:r>
          </w:p>
          <w:p w14:paraId="31ADD8A3" w14:textId="77777777" w:rsidR="006F7CC0" w:rsidRPr="00717FD1" w:rsidRDefault="006F7CC0" w:rsidP="006F7CC0">
            <w:pPr>
              <w:pStyle w:val="a5"/>
              <w:numPr>
                <w:ilvl w:val="0"/>
                <w:numId w:val="18"/>
              </w:numPr>
              <w:tabs>
                <w:tab w:val="left" w:pos="524"/>
              </w:tabs>
              <w:suppressAutoHyphens/>
              <w:ind w:left="317"/>
              <w:jc w:val="both"/>
              <w:rPr>
                <w:rFonts w:eastAsiaTheme="minorHAnsi"/>
                <w:lang w:eastAsia="en-US"/>
              </w:rPr>
            </w:pPr>
            <w:r w:rsidRPr="00A037E5">
              <w:rPr>
                <w:lang w:val="uk-UA"/>
              </w:rPr>
              <w:t>Проєктно-залежне та проєктно (програмно)-орієнтоване управління.</w:t>
            </w:r>
            <w:r w:rsidRPr="00A037E5">
              <w:rPr>
                <w:rFonts w:eastAsiaTheme="minorHAnsi"/>
                <w:lang w:val="uk-UA" w:eastAsia="en-US"/>
              </w:rPr>
              <w:t xml:space="preserve"> </w:t>
            </w:r>
          </w:p>
        </w:tc>
      </w:tr>
    </w:tbl>
    <w:p w14:paraId="0F7AAA33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6FE01654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02C59060" w14:textId="77777777" w:rsidR="0095027E" w:rsidRDefault="0095027E" w:rsidP="0095027E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70407017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- </w:t>
      </w:r>
      <w:r w:rsidRPr="00F3192C">
        <w:rPr>
          <w:i/>
          <w:szCs w:val="28"/>
          <w:lang w:val="en-US"/>
        </w:rPr>
        <w:t>TimesNewRoman</w:t>
      </w:r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>- по ширині,н</w:t>
      </w:r>
      <w:r w:rsidRPr="00B6330D">
        <w:rPr>
          <w:szCs w:val="28"/>
          <w:lang w:val="uk-UA"/>
        </w:rPr>
        <w:t xml:space="preserve">умерація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73190B8E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22DD3867" w14:textId="77777777" w:rsidR="0095027E" w:rsidRPr="00B6330D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1BC99DF6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20BDB857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Виконання контрольної роботи студентом та її подання викладачеві для визначені учбовим планом, а саме – за 1 тиждень до початку залікової сесії відповідного семестру в якому відбувається вивчення дисципліни.</w:t>
      </w:r>
    </w:p>
    <w:p w14:paraId="456D7F58" w14:textId="77777777" w:rsidR="005B0162" w:rsidRPr="005B0162" w:rsidRDefault="005B0162" w:rsidP="00FB0C73">
      <w:pPr>
        <w:pStyle w:val="a6"/>
        <w:spacing w:before="240"/>
        <w:ind w:firstLine="0"/>
        <w:rPr>
          <w:lang w:val="uk-UA"/>
        </w:rPr>
      </w:pPr>
    </w:p>
    <w:sectPr w:rsidR="005B0162" w:rsidRPr="005B0162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C28628" w14:textId="77777777" w:rsidR="00EE3BD3" w:rsidRDefault="00EE3BD3" w:rsidP="007C73C9">
      <w:pPr>
        <w:spacing w:after="0" w:line="240" w:lineRule="auto"/>
      </w:pPr>
      <w:r>
        <w:separator/>
      </w:r>
    </w:p>
  </w:endnote>
  <w:endnote w:type="continuationSeparator" w:id="0">
    <w:p w14:paraId="09E6399A" w14:textId="77777777" w:rsidR="00EE3BD3" w:rsidRDefault="00EE3BD3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44F86082" w14:textId="77777777" w:rsidR="007C73C9" w:rsidRDefault="00AA52C4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064138">
          <w:rPr>
            <w:noProof/>
          </w:rPr>
          <w:t>1</w:t>
        </w:r>
        <w:r>
          <w:fldChar w:fldCharType="end"/>
        </w:r>
      </w:p>
    </w:sdtContent>
  </w:sdt>
  <w:p w14:paraId="079B23D6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7E8F0" w14:textId="77777777" w:rsidR="00EE3BD3" w:rsidRDefault="00EE3BD3" w:rsidP="007C73C9">
      <w:pPr>
        <w:spacing w:after="0" w:line="240" w:lineRule="auto"/>
      </w:pPr>
      <w:r>
        <w:separator/>
      </w:r>
    </w:p>
  </w:footnote>
  <w:footnote w:type="continuationSeparator" w:id="0">
    <w:p w14:paraId="2EA6E6DC" w14:textId="77777777" w:rsidR="00EE3BD3" w:rsidRDefault="00EE3BD3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E6E"/>
    <w:multiLevelType w:val="hybridMultilevel"/>
    <w:tmpl w:val="61E2B00C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5ED7B4B"/>
    <w:multiLevelType w:val="hybridMultilevel"/>
    <w:tmpl w:val="8B22F7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962A8"/>
    <w:multiLevelType w:val="hybridMultilevel"/>
    <w:tmpl w:val="1DB285D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" w15:restartNumberingAfterBreak="0">
    <w:nsid w:val="228909F2"/>
    <w:multiLevelType w:val="hybridMultilevel"/>
    <w:tmpl w:val="614ABF8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 w15:restartNumberingAfterBreak="0">
    <w:nsid w:val="2D8F7A75"/>
    <w:multiLevelType w:val="hybridMultilevel"/>
    <w:tmpl w:val="6B7048C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38FD7ADB"/>
    <w:multiLevelType w:val="hybridMultilevel"/>
    <w:tmpl w:val="FCCA806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8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0512820"/>
    <w:multiLevelType w:val="hybridMultilevel"/>
    <w:tmpl w:val="EA74FF42"/>
    <w:lvl w:ilvl="0" w:tplc="502CFF6E">
      <w:start w:val="1"/>
      <w:numFmt w:val="lowerLetter"/>
      <w:lvlText w:val="%1)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5B7ED8"/>
    <w:multiLevelType w:val="hybridMultilevel"/>
    <w:tmpl w:val="04E66CC6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15356"/>
    <w:multiLevelType w:val="hybridMultilevel"/>
    <w:tmpl w:val="AEEE6C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6F2B88"/>
    <w:multiLevelType w:val="hybridMultilevel"/>
    <w:tmpl w:val="E5BAC808"/>
    <w:lvl w:ilvl="0" w:tplc="887A17EA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633D1"/>
    <w:multiLevelType w:val="hybridMultilevel"/>
    <w:tmpl w:val="1C2884A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2"/>
  </w:num>
  <w:num w:numId="8">
    <w:abstractNumId w:val="18"/>
  </w:num>
  <w:num w:numId="9">
    <w:abstractNumId w:val="9"/>
  </w:num>
  <w:num w:numId="10">
    <w:abstractNumId w:val="14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1"/>
  </w:num>
  <w:num w:numId="16">
    <w:abstractNumId w:val="20"/>
  </w:num>
  <w:num w:numId="17">
    <w:abstractNumId w:val="17"/>
  </w:num>
  <w:num w:numId="18">
    <w:abstractNumId w:val="5"/>
  </w:num>
  <w:num w:numId="19">
    <w:abstractNumId w:val="15"/>
  </w:num>
  <w:num w:numId="20">
    <w:abstractNumId w:val="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64138"/>
    <w:rsid w:val="000D6416"/>
    <w:rsid w:val="000E6A55"/>
    <w:rsid w:val="001C00F3"/>
    <w:rsid w:val="001F6794"/>
    <w:rsid w:val="002501DF"/>
    <w:rsid w:val="0027345D"/>
    <w:rsid w:val="00283048"/>
    <w:rsid w:val="002D6A08"/>
    <w:rsid w:val="0032511B"/>
    <w:rsid w:val="00345535"/>
    <w:rsid w:val="00392E25"/>
    <w:rsid w:val="003B6C74"/>
    <w:rsid w:val="00426475"/>
    <w:rsid w:val="005505A7"/>
    <w:rsid w:val="005713B6"/>
    <w:rsid w:val="005B0162"/>
    <w:rsid w:val="005C5F62"/>
    <w:rsid w:val="005E2D95"/>
    <w:rsid w:val="005F07B2"/>
    <w:rsid w:val="00684472"/>
    <w:rsid w:val="006F7CC0"/>
    <w:rsid w:val="00740905"/>
    <w:rsid w:val="00775C95"/>
    <w:rsid w:val="007A6C40"/>
    <w:rsid w:val="007B6F16"/>
    <w:rsid w:val="007C73C9"/>
    <w:rsid w:val="008C2B35"/>
    <w:rsid w:val="0095027E"/>
    <w:rsid w:val="009539C1"/>
    <w:rsid w:val="00964484"/>
    <w:rsid w:val="009837C6"/>
    <w:rsid w:val="009A46EC"/>
    <w:rsid w:val="009C0A36"/>
    <w:rsid w:val="009C213D"/>
    <w:rsid w:val="00A01280"/>
    <w:rsid w:val="00A07BAA"/>
    <w:rsid w:val="00A35A60"/>
    <w:rsid w:val="00AA52C4"/>
    <w:rsid w:val="00AB103E"/>
    <w:rsid w:val="00AF0978"/>
    <w:rsid w:val="00B27167"/>
    <w:rsid w:val="00B54455"/>
    <w:rsid w:val="00B8224C"/>
    <w:rsid w:val="00BE0E8A"/>
    <w:rsid w:val="00BE1047"/>
    <w:rsid w:val="00C859A8"/>
    <w:rsid w:val="00CC3879"/>
    <w:rsid w:val="00D10242"/>
    <w:rsid w:val="00D30335"/>
    <w:rsid w:val="00DD56D0"/>
    <w:rsid w:val="00E71D42"/>
    <w:rsid w:val="00EE3BD3"/>
    <w:rsid w:val="00EF4FA7"/>
    <w:rsid w:val="00FB0C73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9B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15</cp:revision>
  <dcterms:created xsi:type="dcterms:W3CDTF">2016-12-14T15:36:00Z</dcterms:created>
  <dcterms:modified xsi:type="dcterms:W3CDTF">2024-07-25T09:06:00Z</dcterms:modified>
</cp:coreProperties>
</file>