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0E" w:rsidRPr="003C4179" w:rsidRDefault="00CE220E" w:rsidP="00CE220E">
      <w:pPr>
        <w:jc w:val="center"/>
        <w:rPr>
          <w:b/>
          <w:i/>
          <w:sz w:val="22"/>
          <w:szCs w:val="22"/>
        </w:rPr>
      </w:pPr>
      <w:r w:rsidRPr="003C4179">
        <w:rPr>
          <w:b/>
          <w:i/>
          <w:sz w:val="22"/>
          <w:szCs w:val="22"/>
        </w:rPr>
        <w:t>Питання для першого модульного контролю</w:t>
      </w:r>
    </w:p>
    <w:p w:rsidR="00CE220E" w:rsidRPr="003C4179" w:rsidRDefault="00CE220E" w:rsidP="00CE220E">
      <w:pPr>
        <w:jc w:val="center"/>
        <w:rPr>
          <w:b/>
          <w:i/>
          <w:sz w:val="22"/>
          <w:szCs w:val="22"/>
        </w:rPr>
      </w:pPr>
    </w:p>
    <w:p w:rsidR="00CE220E" w:rsidRPr="003C4179" w:rsidRDefault="00CE220E" w:rsidP="00CE220E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3C4179">
        <w:rPr>
          <w:sz w:val="22"/>
          <w:szCs w:val="22"/>
        </w:rPr>
        <w:t>Поняття психологічної експертизи.</w:t>
      </w:r>
    </w:p>
    <w:p w:rsidR="00CE220E" w:rsidRPr="003C4179" w:rsidRDefault="00CE220E" w:rsidP="00CE220E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3C4179">
        <w:rPr>
          <w:sz w:val="22"/>
          <w:szCs w:val="22"/>
        </w:rPr>
        <w:t xml:space="preserve">Характеристика типів експертиз. </w:t>
      </w:r>
    </w:p>
    <w:p w:rsidR="00CE220E" w:rsidRPr="003C4179" w:rsidRDefault="00CE220E" w:rsidP="00CE220E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3C4179">
        <w:rPr>
          <w:sz w:val="22"/>
          <w:szCs w:val="22"/>
        </w:rPr>
        <w:t>Основні принципи експертного дослідження.</w:t>
      </w:r>
    </w:p>
    <w:p w:rsidR="00CE220E" w:rsidRPr="003C4179" w:rsidRDefault="00CE220E" w:rsidP="00CE220E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3C4179">
        <w:rPr>
          <w:sz w:val="22"/>
          <w:szCs w:val="22"/>
        </w:rPr>
        <w:t xml:space="preserve">Історія виникнення та розвитку судово-психологічної експертизи.  </w:t>
      </w:r>
    </w:p>
    <w:p w:rsidR="00CE220E" w:rsidRPr="003C4179" w:rsidRDefault="00CE220E" w:rsidP="00CE220E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3C4179">
        <w:rPr>
          <w:sz w:val="22"/>
          <w:szCs w:val="22"/>
        </w:rPr>
        <w:t xml:space="preserve">Експериментально-психологічне дослідження. </w:t>
      </w:r>
    </w:p>
    <w:p w:rsidR="00CE220E" w:rsidRPr="003C4179" w:rsidRDefault="00CE220E" w:rsidP="00CE220E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3C4179">
        <w:rPr>
          <w:sz w:val="22"/>
          <w:szCs w:val="22"/>
        </w:rPr>
        <w:t xml:space="preserve">Визначення межі використання психологічних знань при проведенні експериментально-психологічного дослідження. </w:t>
      </w:r>
    </w:p>
    <w:p w:rsidR="00CE220E" w:rsidRPr="003C4179" w:rsidRDefault="00CE220E" w:rsidP="00CE220E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3C4179">
        <w:rPr>
          <w:sz w:val="22"/>
          <w:szCs w:val="22"/>
        </w:rPr>
        <w:t>Наслідки експериментально-психологічного дослідження.</w:t>
      </w:r>
    </w:p>
    <w:p w:rsidR="00CE220E" w:rsidRPr="003C4179" w:rsidRDefault="00CE220E" w:rsidP="00CE220E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3C4179">
        <w:rPr>
          <w:sz w:val="22"/>
          <w:szCs w:val="22"/>
        </w:rPr>
        <w:t>Судово-психологічна експертиза емоційних станів</w:t>
      </w:r>
    </w:p>
    <w:p w:rsidR="00CE220E" w:rsidRPr="003C4179" w:rsidRDefault="00CE220E" w:rsidP="00CE220E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3C4179">
        <w:rPr>
          <w:sz w:val="22"/>
          <w:szCs w:val="22"/>
        </w:rPr>
        <w:t xml:space="preserve">Юридичне значення експертизи емоційних станів.  </w:t>
      </w:r>
    </w:p>
    <w:p w:rsidR="00CE220E" w:rsidRPr="003C4179" w:rsidRDefault="00CE220E" w:rsidP="00CE220E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3C4179">
        <w:rPr>
          <w:sz w:val="22"/>
          <w:szCs w:val="22"/>
        </w:rPr>
        <w:t>Нормативні акти, що регулюють діяльність психолога-експерта.</w:t>
      </w:r>
    </w:p>
    <w:p w:rsidR="00CE220E" w:rsidRPr="003C4179" w:rsidRDefault="00CE220E" w:rsidP="00CE220E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3C4179">
        <w:rPr>
          <w:sz w:val="22"/>
          <w:szCs w:val="22"/>
        </w:rPr>
        <w:t xml:space="preserve">Основні </w:t>
      </w:r>
      <w:proofErr w:type="spellStart"/>
      <w:r w:rsidRPr="003C4179">
        <w:rPr>
          <w:sz w:val="22"/>
          <w:szCs w:val="22"/>
        </w:rPr>
        <w:t>психодіагностичні</w:t>
      </w:r>
      <w:proofErr w:type="spellEnd"/>
      <w:r w:rsidRPr="003C4179">
        <w:rPr>
          <w:sz w:val="22"/>
          <w:szCs w:val="22"/>
        </w:rPr>
        <w:t xml:space="preserve"> методики, які використовуються в експертизі емоційних станів.</w:t>
      </w:r>
    </w:p>
    <w:p w:rsidR="00CE220E" w:rsidRPr="003C4179" w:rsidRDefault="00CE220E" w:rsidP="00CE220E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3C4179">
        <w:rPr>
          <w:sz w:val="22"/>
          <w:szCs w:val="22"/>
        </w:rPr>
        <w:t>Підстави для призначення експертизи.</w:t>
      </w:r>
    </w:p>
    <w:p w:rsidR="00CE220E" w:rsidRPr="003C4179" w:rsidRDefault="00CE220E" w:rsidP="00CE220E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3C4179">
        <w:rPr>
          <w:sz w:val="22"/>
          <w:szCs w:val="22"/>
        </w:rPr>
        <w:t xml:space="preserve">Основні </w:t>
      </w:r>
      <w:proofErr w:type="spellStart"/>
      <w:r w:rsidRPr="003C4179">
        <w:rPr>
          <w:sz w:val="22"/>
          <w:szCs w:val="22"/>
        </w:rPr>
        <w:t>психодіагностичні</w:t>
      </w:r>
      <w:proofErr w:type="spellEnd"/>
      <w:r w:rsidRPr="003C4179">
        <w:rPr>
          <w:sz w:val="22"/>
          <w:szCs w:val="22"/>
        </w:rPr>
        <w:t xml:space="preserve"> методики, які використовуються при експертизі афектів .</w:t>
      </w:r>
    </w:p>
    <w:p w:rsidR="00CE220E" w:rsidRPr="003C4179" w:rsidRDefault="00CE220E" w:rsidP="00CE220E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3C4179">
        <w:rPr>
          <w:sz w:val="22"/>
          <w:szCs w:val="22"/>
        </w:rPr>
        <w:t>Чинники, що обмежують здатність обвинувачуваного до усвідомлення і регуляції своєї поведінки.</w:t>
      </w:r>
    </w:p>
    <w:p w:rsidR="00CE220E" w:rsidRPr="003C4179" w:rsidRDefault="00CE220E" w:rsidP="00CE220E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3C4179">
        <w:rPr>
          <w:sz w:val="22"/>
          <w:szCs w:val="22"/>
        </w:rPr>
        <w:t>Форми використання спеціальних психологічних знань.</w:t>
      </w:r>
    </w:p>
    <w:p w:rsidR="00CE220E" w:rsidRPr="003C4179" w:rsidRDefault="00CE220E" w:rsidP="00CE220E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3C4179">
        <w:rPr>
          <w:sz w:val="22"/>
          <w:szCs w:val="22"/>
        </w:rPr>
        <w:t>Методологічні основи судово-психологічної експертизи.</w:t>
      </w:r>
    </w:p>
    <w:p w:rsidR="009E20F7" w:rsidRDefault="009E20F7"/>
    <w:sectPr w:rsidR="009E20F7" w:rsidSect="009E2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26495"/>
    <w:multiLevelType w:val="hybridMultilevel"/>
    <w:tmpl w:val="08A29054"/>
    <w:name w:val="WW8Num4022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20E"/>
    <w:rsid w:val="009E1270"/>
    <w:rsid w:val="009E20F7"/>
    <w:rsid w:val="00CE220E"/>
    <w:rsid w:val="00D7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2014-07-20T14:24:00Z</dcterms:created>
  <dcterms:modified xsi:type="dcterms:W3CDTF">2014-07-20T14:25:00Z</dcterms:modified>
</cp:coreProperties>
</file>