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8DBD3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Змістовий модуль 4</w:t>
      </w:r>
    </w:p>
    <w:p w14:paraId="357602FF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Граматична специфіка службових слів</w:t>
      </w:r>
    </w:p>
    <w:p w14:paraId="0B5DC635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A9947C1" w14:textId="3E31D131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Тема 9.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Прийменник</w:t>
      </w:r>
    </w:p>
    <w:p w14:paraId="0B411844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Питання: </w:t>
      </w:r>
    </w:p>
    <w:p w14:paraId="2D830CD0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Обсяг поняття ‘службові слова’. Питання про статус службових слів у сучасному мовознавстві. </w:t>
      </w:r>
    </w:p>
    <w:p w14:paraId="68A04510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Прийменник як категорія службових слів. Функції прийменників.</w:t>
      </w:r>
    </w:p>
    <w:p w14:paraId="5E2BDA5D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Групи прийменників за походженням і будовою. </w:t>
      </w:r>
    </w:p>
    <w:p w14:paraId="4CCB661A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Семантичні розряди прийменників. </w:t>
      </w:r>
    </w:p>
    <w:p w14:paraId="4EC99D9F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Основні значення прийменникових конструкцій. </w:t>
      </w:r>
    </w:p>
    <w:p w14:paraId="7C8DBDD7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Вживання прийменників із відмінковими формами іменних частин мови. </w:t>
      </w:r>
    </w:p>
    <w:p w14:paraId="36A1D818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Прийменникова синонімія та омонімія. </w:t>
      </w:r>
    </w:p>
    <w:p w14:paraId="6255C670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Препозиціоналізація.  </w:t>
      </w:r>
    </w:p>
    <w:p w14:paraId="2789A35E" w14:textId="1E68D1DB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прийменника.</w:t>
      </w:r>
    </w:p>
    <w:p w14:paraId="664D04E5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DBAD744" w14:textId="4D196DC4" w:rsidR="00C33321" w:rsidRP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Тема 10.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333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Сполучник</w:t>
      </w:r>
    </w:p>
    <w:p w14:paraId="6CAE8938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Питання: </w:t>
      </w:r>
    </w:p>
    <w:p w14:paraId="5EFA454A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Становлення системи сполучників української мови. </w:t>
      </w:r>
    </w:p>
    <w:p w14:paraId="7BAD2BCE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Групи сполучників за походженням, будовою, уживанням. </w:t>
      </w:r>
    </w:p>
    <w:p w14:paraId="6E7E426C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Розряди сполучників за виконуваною синтаксичною функцією. </w:t>
      </w:r>
    </w:p>
    <w:p w14:paraId="2568809E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Сполучники сурядності, їх групи. </w:t>
      </w:r>
    </w:p>
    <w:p w14:paraId="072A24D8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Сполучники підрядності, їх групи. </w:t>
      </w:r>
    </w:p>
    <w:p w14:paraId="5A07B5AD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Розмежування омонімічних сполучників і сполучних слів. </w:t>
      </w:r>
    </w:p>
    <w:p w14:paraId="5E521927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Кон’юнктивація.  </w:t>
      </w:r>
    </w:p>
    <w:p w14:paraId="33C1A46D" w14:textId="0A259E48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сполучника.</w:t>
      </w:r>
    </w:p>
    <w:p w14:paraId="26CDBE45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CFAA015" w14:textId="0EAC5CCA" w:rsidR="00C33321" w:rsidRP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Тема 11.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Частка</w:t>
      </w:r>
    </w:p>
    <w:p w14:paraId="10D3ADF0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Питання: </w:t>
      </w:r>
    </w:p>
    <w:p w14:paraId="53F6A13D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Формування системи часток в українській мові, їх функції. </w:t>
      </w:r>
    </w:p>
    <w:p w14:paraId="5504B2D2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Групи часток за походженням, будовою і способом уживання. </w:t>
      </w:r>
    </w:p>
    <w:p w14:paraId="2FF94E41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Функціонально-семантична класифікація часток. </w:t>
      </w:r>
    </w:p>
    <w:p w14:paraId="509F03BB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Фразові, словотворчі та формотворчі частки. </w:t>
      </w:r>
    </w:p>
    <w:p w14:paraId="069F69E5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Правопис часток. </w:t>
      </w:r>
    </w:p>
    <w:p w14:paraId="4CC77DEA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Партикуляція.  </w:t>
      </w:r>
    </w:p>
    <w:p w14:paraId="3E091A49" w14:textId="043C6B75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частки.</w:t>
      </w:r>
    </w:p>
    <w:p w14:paraId="7E42255A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47EAAF2" w14:textId="28A6E46A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Тема 12.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Вигуки</w:t>
      </w:r>
    </w:p>
    <w:p w14:paraId="409C4FB6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Питання: </w:t>
      </w:r>
    </w:p>
    <w:p w14:paraId="4A9FEECC" w14:textId="7082B50B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Вигуки, їх значення та функції. Місце вигуків у системі частин мови та погляди на </w:t>
      </w:r>
    </w:p>
    <w:p w14:paraId="7B85B5B4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їхній статус у сучасному мовознавстві.</w:t>
      </w:r>
    </w:p>
    <w:p w14:paraId="25FA7F5F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Групи вигуків за походженням. Звукова будова вигуків. </w:t>
      </w:r>
    </w:p>
    <w:p w14:paraId="6284B369" w14:textId="45E31D09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Функціональні групи вигуків. </w:t>
      </w:r>
    </w:p>
    <w:p w14:paraId="1463514B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вуконаслідувальні слова, їхня роль і статус. Функціональні групи звуконаслідувальних слів. </w:t>
      </w:r>
    </w:p>
    <w:p w14:paraId="122A1298" w14:textId="77777777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Інтер’єктивація. </w:t>
      </w:r>
    </w:p>
    <w:p w14:paraId="7498E0BF" w14:textId="5E2D9862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Морфологічний аналіз інтер’єктивів. </w:t>
      </w:r>
    </w:p>
    <w:p w14:paraId="163BCAE2" w14:textId="0EE30D6E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86F9D2" w14:textId="502AC45B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BBB373" w14:textId="22DFF4D5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C04FBF" w14:textId="60C006FC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D8DF04" w14:textId="37F084C1" w:rsidR="00C33321" w:rsidRDefault="00C33321" w:rsidP="00C333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4C3C52" w14:textId="77777777" w:rsidR="00C33321" w:rsidRPr="00C33321" w:rsidRDefault="00C33321" w:rsidP="00C3332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  <w:bookmarkStart w:id="0" w:name="_GoBack"/>
      <w:bookmarkEnd w:id="0"/>
      <w:r w:rsidRPr="00C33321">
        <w:rPr>
          <w:rFonts w:ascii="Times New Roman" w:eastAsia="Times New Roman" w:hAnsi="Times New Roman" w:cs="Times New Roman"/>
          <w:b/>
          <w:lang w:eastAsia="uk-UA"/>
        </w:rPr>
        <w:lastRenderedPageBreak/>
        <w:t>Рекомендована література</w:t>
      </w:r>
    </w:p>
    <w:p w14:paraId="43B3135E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47FAE779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b/>
          <w:lang w:eastAsia="uk-UA"/>
        </w:rPr>
        <w:t>Основна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: </w:t>
      </w:r>
    </w:p>
    <w:p w14:paraId="7F8EDD20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Граматика сучасної української літературної мови. Морфологія / І. Р. Вихованець,                       К. Г. Городенська, А. П. Загнітко, С. О. Соколова; за ред. К. Г. Городенської. Київ : Видавничий дім Дмитра Бураго, 2017. 752 с.</w:t>
      </w:r>
    </w:p>
    <w:p w14:paraId="26C62277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Граматичний простір сучасної лінгвоукраїністики / Ін-т укр. мови НАН України; упоряд.: Н. Г. Горголюк, Л. М. Колібаба, В. М. Фурса. Київ : ВД Дмитра Бураго, 2019. 436 с.</w:t>
      </w:r>
    </w:p>
    <w:p w14:paraId="1A25033A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Загнітко А. Мовний простір граматики. Вінниця : Нілан-Лтд, 2018. 448 с.</w:t>
      </w:r>
    </w:p>
    <w:p w14:paraId="18F9934D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Плющ М. Я. Відмінок у семантико-синтаксичній структурі речення. Видання 2-ге, доповнене. Київ : Видавництво Національного педагогічного університету імені М. П. Драгоманова, 2022. 235 с.</w:t>
      </w:r>
    </w:p>
    <w:p w14:paraId="3994B289" w14:textId="77777777" w:rsidR="00C33321" w:rsidRPr="00C33321" w:rsidRDefault="00C33321" w:rsidP="00C33321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Соколова C. Аспектуальні категорії українського дієслова. Київ : Книга-плюс, 2021. 222 с.</w:t>
      </w:r>
    </w:p>
    <w:p w14:paraId="18920923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3575559D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b/>
          <w:lang w:eastAsia="uk-UA"/>
        </w:rPr>
        <w:t>Додаткова</w:t>
      </w:r>
      <w:r w:rsidRPr="00C33321">
        <w:rPr>
          <w:rFonts w:ascii="Times New Roman" w:eastAsia="Times New Roman" w:hAnsi="Times New Roman" w:cs="Times New Roman"/>
          <w:lang w:eastAsia="uk-UA"/>
        </w:rPr>
        <w:t>:</w:t>
      </w:r>
    </w:p>
    <w:p w14:paraId="71622FF7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1. Глібчук Н., Добосевич У. Словник міжчастиномовних омонімів сучасної української  мови. Львів : Апріорі, 2016. 640 с.</w:t>
      </w:r>
    </w:p>
    <w:p w14:paraId="5ED6FEF4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2. Голосовська Г. Неповнозначні частини мови у функціональному аспекті.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Українська мова.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2012. № 1. С. 96–100.</w:t>
      </w:r>
    </w:p>
    <w:p w14:paraId="78FFC9F4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3. Джочка І. Семантичні та функціональні особливості граматичних омонімів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там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і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тут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в українській мові.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Українознавчі студії</w:t>
      </w:r>
      <w:r w:rsidRPr="00C33321">
        <w:rPr>
          <w:rFonts w:ascii="Times New Roman" w:eastAsia="Times New Roman" w:hAnsi="Times New Roman" w:cs="Times New Roman"/>
          <w:lang w:eastAsia="uk-UA"/>
        </w:rPr>
        <w:t>. 2019. № 20. С. 81–92.</w:t>
      </w:r>
    </w:p>
    <w:p w14:paraId="07F38463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4. Джочка І. Ф., Ципердюк О. Д. Сучасна українська мова. Морфологія. Збірник тестових завдань : навч. посібн. Івано-Франківськ : Голіней О. М., 2021. 276 с.</w:t>
      </w:r>
    </w:p>
    <w:p w14:paraId="242A8F6D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5. Джочка І. Ф., Ципердюк О. Д. Сучасна українська літературна мова. Морфологія : дієслово, незмінні частини мови : збірник тестів. 2-ге вид, доповн. і переробл. Івано-Франківськ : ФО-П Петраш К. Т., 2018. 132 с.</w:t>
      </w:r>
    </w:p>
    <w:p w14:paraId="0FCD0AB0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6. Колібаба Л., Фурса В. Словник дієслівного керування. Київ : Либідь, 2016. 655 с.</w:t>
      </w:r>
    </w:p>
    <w:p w14:paraId="481FBD5B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7. Лаврінець О., Симонова К., Ярошевич І. Сучасна українська мова. Морфеміка. Словотвір. Морфологія. Київ : Видавничий дім «Києво-Могилянська академія», 2019.     524 с.</w:t>
      </w:r>
    </w:p>
    <w:p w14:paraId="04B0277A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8. Лаврінець О. З історії вивчення предикативних форм на -но, -то в українській мові.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Українська мова</w:t>
      </w:r>
      <w:r w:rsidRPr="00C33321">
        <w:rPr>
          <w:rFonts w:ascii="Times New Roman" w:eastAsia="Times New Roman" w:hAnsi="Times New Roman" w:cs="Times New Roman"/>
          <w:lang w:eastAsia="uk-UA"/>
        </w:rPr>
        <w:t>. 2012. № 2. С. 45–53.</w:t>
      </w:r>
    </w:p>
    <w:p w14:paraId="74E71782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9. Лаврінець О. Я., Симонова К. С., Ярошевич І. А. Сучасна українська літературна мова. Морфеміка. Словотвір. Морфологія: підручник /  за ред. О. Я. Лаврінець. Київ : Видавничий дім «Києво-Могилянська академія», 2019. 368 с.</w:t>
      </w:r>
    </w:p>
    <w:p w14:paraId="607DCC29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10. Мартинова Г. І., Щербина Т. В. 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Прийменникова система середньо-наддніпрянських говірок. </w:t>
      </w:r>
      <w:r w:rsidRPr="00C33321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1 (81). С. 86–102. </w:t>
      </w:r>
    </w:p>
    <w:p w14:paraId="550E3D80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11. Микитюк О. Р. Сучасна українська мова: самобутність, система, норма. Львів : Видавництво Львівської політехніки, 2020. 440 c.</w:t>
      </w:r>
    </w:p>
    <w:p w14:paraId="1E5A33F7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12. Сташків С. І. 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Валентно зумовлена та валентно незумовлена сполучуваність дієслів </w:t>
      </w:r>
      <w:r w:rsidRPr="00C33321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виконувати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 /</w:t>
      </w:r>
      <w:r w:rsidRPr="00C33321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 виконати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 в музичних текстах. </w:t>
      </w:r>
      <w:r w:rsidRPr="00C33321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C33321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3 (83). С. 73–86.</w:t>
      </w:r>
    </w:p>
    <w:p w14:paraId="058843C1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13. Український правопис / Ін-т мовознавства ім. О. О. Потебні НАН України, Ін-т укр. мови НАН України. Київ : Наук. думка, 2019. 392 с.</w:t>
      </w:r>
    </w:p>
    <w:p w14:paraId="579BFF5B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14. Ципердюк О. Д. Сучасна українська літературна мова. Морфологія : інструктивно-методичні матеріали до практичних занять і самостійної роботи. Івано-Франківськ : Голіней О. М., 2021. 124 с.</w:t>
      </w:r>
    </w:p>
    <w:p w14:paraId="16A02166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15. Чабайовська М. Зауваги до нормативного вживання прислівників у мовленні.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Українська мова й література в сучасній школі.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2013. № 6. С. 22–28. </w:t>
      </w:r>
    </w:p>
    <w:p w14:paraId="182E09A5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16. Шевельов Ю. Нарис сучасної української літературної мови та інші лінгвістичні студії </w:t>
      </w:r>
      <w:r w:rsidRPr="00C33321">
        <w:rPr>
          <w:rFonts w:ascii="Times New Roman" w:eastAsia="Times New Roman" w:hAnsi="Times New Roman" w:cs="Times New Roman"/>
          <w:lang w:eastAsia="uk-UA"/>
        </w:rPr>
        <w:lastRenderedPageBreak/>
        <w:t xml:space="preserve">(1947–1953 рр.). Київ : Темпора, 2012. С. 257– 287. </w:t>
      </w:r>
    </w:p>
    <w:p w14:paraId="3934AC46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17. </w:t>
      </w:r>
      <w:r w:rsidRPr="00C33321">
        <w:rPr>
          <w:rFonts w:ascii="Times New Roman" w:eastAsia="Times New Roman" w:hAnsi="Times New Roman" w:cs="Times New Roman"/>
          <w:lang w:val="pl-PL" w:eastAsia="uk-UA"/>
        </w:rPr>
        <w:t>Bak P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C33321">
        <w:rPr>
          <w:rFonts w:ascii="Times New Roman" w:eastAsia="Times New Roman" w:hAnsi="Times New Roman" w:cs="Times New Roman"/>
          <w:lang w:val="pl-PL" w:eastAsia="uk-UA"/>
        </w:rPr>
        <w:t>Gramatyka j</w:t>
      </w:r>
      <w:r w:rsidRPr="00C33321">
        <w:rPr>
          <w:rFonts w:ascii="Times New Roman" w:eastAsia="Times New Roman" w:hAnsi="Times New Roman" w:cs="Times New Roman"/>
          <w:lang w:eastAsia="uk-UA"/>
        </w:rPr>
        <w:t>ȩ</w:t>
      </w:r>
      <w:r w:rsidRPr="00C33321">
        <w:rPr>
          <w:rFonts w:ascii="Times New Roman" w:eastAsia="Times New Roman" w:hAnsi="Times New Roman" w:cs="Times New Roman"/>
          <w:lang w:val="pl-PL" w:eastAsia="uk-UA"/>
        </w:rPr>
        <w:t>zyka polskiego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C33321">
        <w:rPr>
          <w:rFonts w:ascii="Times New Roman" w:eastAsia="Times New Roman" w:hAnsi="Times New Roman" w:cs="Times New Roman"/>
          <w:lang w:val="pl-PL" w:eastAsia="uk-UA"/>
        </w:rPr>
        <w:t>Warszawa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:</w:t>
      </w:r>
      <w:r w:rsidRPr="00C33321">
        <w:rPr>
          <w:rFonts w:ascii="Times New Roman" w:eastAsia="Times New Roman" w:hAnsi="Times New Roman" w:cs="Times New Roman"/>
          <w:lang w:val="pl-PL" w:eastAsia="uk-UA"/>
        </w:rPr>
        <w:t xml:space="preserve"> Wiedza Powszechna, 2010. 508</w:t>
      </w:r>
      <w:r w:rsidRPr="00C33321">
        <w:rPr>
          <w:rFonts w:ascii="Times New Roman" w:eastAsia="Times New Roman" w:hAnsi="Times New Roman" w:cs="Times New Roman"/>
          <w:lang w:eastAsia="uk-UA"/>
        </w:rPr>
        <w:t> </w:t>
      </w:r>
      <w:r w:rsidRPr="00C33321">
        <w:rPr>
          <w:rFonts w:ascii="Times New Roman" w:eastAsia="Times New Roman" w:hAnsi="Times New Roman" w:cs="Times New Roman"/>
          <w:lang w:val="pl-PL" w:eastAsia="uk-UA"/>
        </w:rPr>
        <w:t>s.</w:t>
      </w:r>
    </w:p>
    <w:p w14:paraId="34C1CF26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18. </w:t>
      </w:r>
      <w:r w:rsidRPr="00C33321">
        <w:rPr>
          <w:rFonts w:ascii="Times New Roman" w:eastAsia="Times New Roman" w:hAnsi="Times New Roman" w:cs="Times New Roman"/>
          <w:lang w:val="en-US" w:eastAsia="uk-UA"/>
        </w:rPr>
        <w:t xml:space="preserve">Brown K., Miller J. Grammar: A Linguistic Introduction to Morphological Structure. London and New York, </w:t>
      </w:r>
      <w:r w:rsidRPr="00C33321">
        <w:rPr>
          <w:rFonts w:ascii="Times New Roman" w:eastAsia="Times New Roman" w:hAnsi="Times New Roman" w:cs="Times New Roman"/>
          <w:lang w:eastAsia="uk-UA"/>
        </w:rPr>
        <w:t>200</w:t>
      </w:r>
      <w:r w:rsidRPr="00C33321">
        <w:rPr>
          <w:rFonts w:ascii="Times New Roman" w:eastAsia="Times New Roman" w:hAnsi="Times New Roman" w:cs="Times New Roman"/>
          <w:lang w:val="en-US" w:eastAsia="uk-UA"/>
        </w:rPr>
        <w:t>9. 376 p.</w:t>
      </w:r>
    </w:p>
    <w:p w14:paraId="0A34B6DB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23579F11" w14:textId="77777777" w:rsidR="00C33321" w:rsidRPr="00C33321" w:rsidRDefault="00C33321" w:rsidP="00C33321">
      <w:pPr>
        <w:shd w:val="clear" w:color="auto" w:fill="FFFFFF"/>
        <w:tabs>
          <w:tab w:val="left" w:pos="365"/>
        </w:tabs>
        <w:spacing w:before="14"/>
        <w:rPr>
          <w:rFonts w:ascii="Times New Roman" w:eastAsia="Times New Roman" w:hAnsi="Times New Roman" w:cs="Times New Roman"/>
          <w:spacing w:val="-20"/>
          <w:lang w:eastAsia="uk-UA"/>
        </w:rPr>
      </w:pPr>
      <w:r w:rsidRPr="00C33321">
        <w:rPr>
          <w:rFonts w:ascii="Times New Roman" w:eastAsia="Times New Roman" w:hAnsi="Times New Roman" w:cs="Times New Roman"/>
          <w:b/>
          <w:lang w:eastAsia="uk-UA"/>
        </w:rPr>
        <w:t>Інформаційні ресурси</w:t>
      </w:r>
      <w:r w:rsidRPr="00C33321">
        <w:rPr>
          <w:rFonts w:ascii="Times New Roman" w:eastAsia="Times New Roman" w:hAnsi="Times New Roman" w:cs="Times New Roman"/>
          <w:lang w:eastAsia="uk-UA"/>
        </w:rPr>
        <w:t>:</w:t>
      </w:r>
    </w:p>
    <w:p w14:paraId="737E08CB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452447BC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1. Гончарова Я. Українська мова : від фонетики до морфології. </w:t>
      </w:r>
      <w:r w:rsidRPr="00C33321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C33321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</w:t>
      </w:r>
      <w:hyperlink r:id="rId5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https://www.ed-era.com/books/ukrainian/</w:t>
        </w:r>
      </w:hyperlink>
    </w:p>
    <w:p w14:paraId="1BE0D808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2. Літературна норма і мовна практика / С. Я. Єрмоленко, С. П. Бибик, Т. А. Коць та ін.]; за ред. С. Я. Єрмоленко. 2013. 320 с.                                                                       </w:t>
      </w:r>
    </w:p>
    <w:p w14:paraId="1BCC717E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URL: </w:t>
      </w:r>
      <w:hyperlink r:id="rId6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https://drive.google.com/file/d/10CZw2XjWuyVB5_UkP6Nc-FxsD5u1svEc/view</w:t>
        </w:r>
      </w:hyperlink>
    </w:p>
    <w:p w14:paraId="0D2AA64C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3. Онлайнпідручник з української мови.   </w:t>
      </w:r>
      <w:r w:rsidRPr="00C33321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C33321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7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http://www.mova.info/page2.aspx?l1=58</w:t>
        </w:r>
      </w:hyperlink>
    </w:p>
    <w:p w14:paraId="383A7BF0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4. Українська мова у ХХІ столітті: традиції і новаторство. 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Тези доповідей ІІ Всеукраїнського лінгвістичного форуму молодих учених.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Київ, 24–26 квітня 2012 року.    </w:t>
      </w:r>
      <w:r w:rsidRPr="00C33321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C33321">
        <w:rPr>
          <w:rFonts w:ascii="Times New Roman" w:eastAsia="Times New Roman" w:hAnsi="Times New Roman" w:cs="Times New Roman"/>
          <w:shd w:val="clear" w:color="auto" w:fill="FFFFFF"/>
          <w:lang w:eastAsia="uk-UA"/>
        </w:rPr>
        <w:t>: </w:t>
      </w:r>
      <w:hyperlink r:id="rId8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https://iul-nasu.org.ua/wp-content/uploads/2021/04/ukrainska_mova_u_xxi_stolitti_ tradicii_i_novatorstvo-2012.pdf</w:t>
        </w:r>
      </w:hyperlink>
    </w:p>
    <w:p w14:paraId="36B18738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>5. Халіман О. В. Граматика оцінки: морфологічні категорії української мови : монографія /     І. Шкіцька. </w:t>
      </w:r>
      <w:r w:rsidRPr="00C33321">
        <w:rPr>
          <w:rFonts w:ascii="Times New Roman" w:eastAsia="Times New Roman" w:hAnsi="Times New Roman" w:cs="Times New Roman"/>
          <w:i/>
          <w:lang w:eastAsia="uk-UA"/>
        </w:rPr>
        <w:t>Мовознавство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. 2020. № 1. С. 72–77.                  </w:t>
      </w:r>
      <w:r w:rsidRPr="00C33321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C33321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C33321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9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http://dspace.nbuv.gov.ua/handle/123456789/184467</w:t>
        </w:r>
      </w:hyperlink>
      <w:r w:rsidRPr="00C33321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539D51CC" w14:textId="77777777" w:rsidR="00C33321" w:rsidRPr="00C33321" w:rsidRDefault="00C33321" w:rsidP="00C33321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6. Ципердюк О. Д. Сучасна українська літературна мова : хрестоматія до курсу для студентів факультету філології (спеціальність «Польська мова і література», «Чеська мова і література»). Івано-Франківськ : НБ ПНУ, 2019. 279 с.                                                          URL: </w:t>
      </w:r>
      <w:hyperlink r:id="rId10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http://lib.pnu.edu.ua/read.php?id=7819</w:t>
        </w:r>
      </w:hyperlink>
    </w:p>
    <w:p w14:paraId="5557F2DF" w14:textId="77777777" w:rsidR="00C33321" w:rsidRPr="00C33321" w:rsidRDefault="00C33321" w:rsidP="00C33321">
      <w:pPr>
        <w:jc w:val="both"/>
      </w:pPr>
      <w:r w:rsidRPr="00C33321">
        <w:rPr>
          <w:rFonts w:ascii="Times New Roman" w:eastAsia="Times New Roman" w:hAnsi="Times New Roman" w:cs="Times New Roman"/>
          <w:lang w:eastAsia="uk-UA"/>
        </w:rPr>
        <w:t xml:space="preserve">7. Чемеркін С. Українська мова в Інтернеті : позамовні та внутрішньоструктурні процеси. Київ, 2009. 240 с.  URL:   </w:t>
      </w:r>
      <w:hyperlink r:id="rId11" w:history="1">
        <w:r w:rsidRPr="00C33321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https://iul-nasu.org.ua/wp-content/uploads/2021/04/chemerkin-s.pdf</w:t>
        </w:r>
      </w:hyperlink>
      <w:r w:rsidRPr="00C33321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2A0D4734" w14:textId="77777777" w:rsidR="00C33321" w:rsidRPr="00C33321" w:rsidRDefault="00C33321" w:rsidP="00C33321"/>
    <w:p w14:paraId="3F90E35B" w14:textId="77777777" w:rsidR="006E204D" w:rsidRDefault="006E204D"/>
    <w:sectPr w:rsidR="006E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F7C3E"/>
    <w:multiLevelType w:val="multilevel"/>
    <w:tmpl w:val="DB00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bullet"/>
      <w:lvlText w:val=""/>
      <w:lvlJc w:val="left"/>
      <w:pPr>
        <w:ind w:left="8389" w:hanging="18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4D"/>
    <w:rsid w:val="006E204D"/>
    <w:rsid w:val="00C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68D6"/>
  <w15:chartTrackingRefBased/>
  <w15:docId w15:val="{A6F25222-2B40-4EA1-B818-CCF93ECC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32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l-nasu.org.ua/wp-content/uploads/2021/04/ukrainska_mova_u_xxi_stolitti_%20tradicii_i_novatorstvo-20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va.info/page2.aspx?l1=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0CZw2XjWuyVB5_UkP6Nc-FxsD5u1svEc/view" TargetMode="External"/><Relationship Id="rId11" Type="http://schemas.openxmlformats.org/officeDocument/2006/relationships/hyperlink" Target="https://iul-nasu.org.ua/wp-content/uploads/2021/04/chemerkin-s.pdf" TargetMode="External"/><Relationship Id="rId5" Type="http://schemas.openxmlformats.org/officeDocument/2006/relationships/hyperlink" Target="https://www.ed-era.com/books/ukrainian/" TargetMode="External"/><Relationship Id="rId10" Type="http://schemas.openxmlformats.org/officeDocument/2006/relationships/hyperlink" Target="http://lib.pnu.edu.ua/read.php?id=7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pace.nbuv.gov.ua/handle/123456789/184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2024-08-31T07:52:00Z</dcterms:created>
  <dcterms:modified xsi:type="dcterms:W3CDTF">2024-08-31T07:57:00Z</dcterms:modified>
</cp:coreProperties>
</file>