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873218" w14:textId="2C294F31" w:rsidR="005C2467" w:rsidRDefault="005C2467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ПЛАНИ ПРАКТИЧНИХ ЗАНЯТЬ</w:t>
      </w:r>
    </w:p>
    <w:p w14:paraId="723D799E" w14:textId="77777777" w:rsidR="005C2467" w:rsidRDefault="005C2467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41A46363" w14:textId="77777777" w:rsidR="005C2467" w:rsidRDefault="005C2467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7A9947C1" w14:textId="286F01F6" w:rsidR="00C33321" w:rsidRDefault="005C2467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Практичне заняття № 6</w:t>
      </w:r>
      <w:r w:rsidR="00C33321">
        <w:rPr>
          <w:rFonts w:ascii="Times New Roman" w:eastAsia="Times New Roman" w:hAnsi="Times New Roman" w:cs="Times New Roman"/>
          <w:b/>
          <w:color w:val="000000"/>
          <w:lang w:eastAsia="ru-RU"/>
        </w:rPr>
        <w:t>. Прийменник</w:t>
      </w:r>
    </w:p>
    <w:p w14:paraId="0B411844" w14:textId="77777777" w:rsid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Питання: </w:t>
      </w:r>
    </w:p>
    <w:p w14:paraId="2D830CD0" w14:textId="77777777" w:rsid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1.Обсяг поняття ‘службові слова’. Питання про статус службових слів у сучасному мовознавстві. </w:t>
      </w:r>
    </w:p>
    <w:p w14:paraId="68A04510" w14:textId="77777777" w:rsid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2. Прийменник як категорія службових слів. Функції прийменників.</w:t>
      </w:r>
    </w:p>
    <w:p w14:paraId="5E2BDA5D" w14:textId="77777777" w:rsid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3. Групи прийменників за походженням і будовою. </w:t>
      </w:r>
    </w:p>
    <w:p w14:paraId="4CCB661A" w14:textId="77777777" w:rsid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4. Семантичні розряди прийменників. </w:t>
      </w:r>
    </w:p>
    <w:p w14:paraId="4EC99D9F" w14:textId="77777777" w:rsid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5.Основні значення прийменникових конструкцій. </w:t>
      </w:r>
    </w:p>
    <w:p w14:paraId="7C8DBDD7" w14:textId="77777777" w:rsid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6.Вживання прийменників із відмінковими формами іменних частин мови. </w:t>
      </w:r>
    </w:p>
    <w:p w14:paraId="36A1D818" w14:textId="77777777" w:rsid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7. Прийменникова синонімія та омонімія. </w:t>
      </w:r>
    </w:p>
    <w:p w14:paraId="6255C670" w14:textId="77777777" w:rsid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8.Препозиціоналізація.  </w:t>
      </w:r>
    </w:p>
    <w:p w14:paraId="2789A35E" w14:textId="1E68D1DB" w:rsid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9.Морфологічний аналіз прийменника.</w:t>
      </w:r>
    </w:p>
    <w:p w14:paraId="664D04E5" w14:textId="77777777" w:rsid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4D729B1A" w14:textId="77777777" w:rsidR="005C2467" w:rsidRDefault="005C2467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7B7C2900" w14:textId="77777777" w:rsidR="005C2467" w:rsidRDefault="005C2467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1249D0BF" w14:textId="4573F449" w:rsidR="005C2467" w:rsidRDefault="005C2467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Практичне заняття № 7</w:t>
      </w:r>
    </w:p>
    <w:p w14:paraId="5EFA454A" w14:textId="77777777" w:rsid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1.Становлення системи сполучників української мови. </w:t>
      </w:r>
    </w:p>
    <w:p w14:paraId="7BAD2BCE" w14:textId="77777777" w:rsid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2.Групи сполучників за походженням, будовою, уживанням. </w:t>
      </w:r>
    </w:p>
    <w:p w14:paraId="6E7E426C" w14:textId="77777777" w:rsid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3.Розряди сполучників за виконуваною синтаксичною функцією. </w:t>
      </w:r>
    </w:p>
    <w:p w14:paraId="33C1A46D" w14:textId="404B01CC" w:rsidR="00C33321" w:rsidRDefault="005C2467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="00C33321">
        <w:rPr>
          <w:rFonts w:ascii="Times New Roman" w:eastAsia="Times New Roman" w:hAnsi="Times New Roman" w:cs="Times New Roman"/>
          <w:color w:val="000000"/>
          <w:lang w:eastAsia="ru-RU"/>
        </w:rPr>
        <w:t>.Морфологічний аналіз сполучника.</w:t>
      </w:r>
    </w:p>
    <w:p w14:paraId="53F6A13D" w14:textId="032F7E56" w:rsidR="00C33321" w:rsidRDefault="005C2467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C33321">
        <w:rPr>
          <w:rFonts w:ascii="Times New Roman" w:eastAsia="Times New Roman" w:hAnsi="Times New Roman" w:cs="Times New Roman"/>
          <w:color w:val="000000"/>
          <w:lang w:eastAsia="ru-RU"/>
        </w:rPr>
        <w:t xml:space="preserve">.Формування системи часток в українській мові, їх функції. </w:t>
      </w:r>
    </w:p>
    <w:p w14:paraId="5504B2D2" w14:textId="517816FC" w:rsidR="00C33321" w:rsidRDefault="005C2467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="00C33321">
        <w:rPr>
          <w:rFonts w:ascii="Times New Roman" w:eastAsia="Times New Roman" w:hAnsi="Times New Roman" w:cs="Times New Roman"/>
          <w:color w:val="000000"/>
          <w:lang w:eastAsia="ru-RU"/>
        </w:rPr>
        <w:t xml:space="preserve">.Групи часток за походженням, будовою і способом уживання. </w:t>
      </w:r>
    </w:p>
    <w:p w14:paraId="509F03BB" w14:textId="0917995B" w:rsidR="00C33321" w:rsidRDefault="005C2467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C33321">
        <w:rPr>
          <w:rFonts w:ascii="Times New Roman" w:eastAsia="Times New Roman" w:hAnsi="Times New Roman" w:cs="Times New Roman"/>
          <w:color w:val="000000"/>
          <w:lang w:eastAsia="ru-RU"/>
        </w:rPr>
        <w:t xml:space="preserve">.Фразові, словотворчі та формотворчі частки. </w:t>
      </w:r>
    </w:p>
    <w:p w14:paraId="3E091A49" w14:textId="1A47BE04" w:rsidR="00C33321" w:rsidRDefault="005C2467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8.</w:t>
      </w:r>
      <w:r w:rsidR="00C33321">
        <w:rPr>
          <w:rFonts w:ascii="Times New Roman" w:eastAsia="Times New Roman" w:hAnsi="Times New Roman" w:cs="Times New Roman"/>
          <w:color w:val="000000"/>
          <w:lang w:eastAsia="ru-RU"/>
        </w:rPr>
        <w:t>Правопис часток. Партикуляція.  Морфологічний аналіз частки.</w:t>
      </w:r>
    </w:p>
    <w:p w14:paraId="4A9FEECC" w14:textId="0C6F74A8" w:rsidR="00C33321" w:rsidRDefault="005C2467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C33321">
        <w:rPr>
          <w:rFonts w:ascii="Times New Roman" w:eastAsia="Times New Roman" w:hAnsi="Times New Roman" w:cs="Times New Roman"/>
          <w:color w:val="000000"/>
          <w:lang w:eastAsia="ru-RU"/>
        </w:rPr>
        <w:t xml:space="preserve">.Вигуки, їх значення та функції. Місце вигуків у системі частин мови та погляди на </w:t>
      </w:r>
    </w:p>
    <w:p w14:paraId="7B85B5B4" w14:textId="77777777" w:rsid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їхній статус у сучасному мовознавстві.</w:t>
      </w:r>
    </w:p>
    <w:p w14:paraId="25FA7F5F" w14:textId="7D70946D" w:rsidR="00C33321" w:rsidRDefault="005C2467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="00C33321">
        <w:rPr>
          <w:rFonts w:ascii="Times New Roman" w:eastAsia="Times New Roman" w:hAnsi="Times New Roman" w:cs="Times New Roman"/>
          <w:color w:val="000000"/>
          <w:lang w:eastAsia="ru-RU"/>
        </w:rPr>
        <w:t xml:space="preserve">. Групи вигуків за походженням. Звукова будова вигуків. </w:t>
      </w:r>
    </w:p>
    <w:p w14:paraId="7498E0BF" w14:textId="3196FB3D" w:rsidR="00C33321" w:rsidRDefault="005C2467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11</w:t>
      </w:r>
      <w:r w:rsidR="00C33321">
        <w:rPr>
          <w:rFonts w:ascii="Times New Roman" w:eastAsia="Times New Roman" w:hAnsi="Times New Roman" w:cs="Times New Roman"/>
          <w:color w:val="000000"/>
          <w:lang w:eastAsia="ru-RU"/>
        </w:rPr>
        <w:t xml:space="preserve">.Звуконаслідувальні слова, їхня роль і статус. Функціональні групи звуконаслідувальних слів. Інтер’єктивація.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bookmarkStart w:id="0" w:name="_GoBack"/>
      <w:bookmarkEnd w:id="0"/>
      <w:r w:rsidR="00C33321">
        <w:rPr>
          <w:rFonts w:ascii="Times New Roman" w:eastAsia="Times New Roman" w:hAnsi="Times New Roman" w:cs="Times New Roman"/>
          <w:color w:val="000000"/>
          <w:lang w:eastAsia="ru-RU"/>
        </w:rPr>
        <w:t xml:space="preserve">Морфологічний аналіз інтер’єктивів. </w:t>
      </w:r>
    </w:p>
    <w:p w14:paraId="163BCAE2" w14:textId="0EE30D6E" w:rsid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786F9D2" w14:textId="502AC45B" w:rsid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3BBB373" w14:textId="22DFF4D5" w:rsid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4C04FBF" w14:textId="60C006FC" w:rsid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1D8DF04" w14:textId="37F084C1" w:rsid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C4C3C52" w14:textId="77777777" w:rsidR="00C33321" w:rsidRPr="00C33321" w:rsidRDefault="00C33321" w:rsidP="00C3332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lang w:eastAsia="uk-UA"/>
        </w:rPr>
      </w:pPr>
      <w:r w:rsidRPr="00C33321">
        <w:rPr>
          <w:rFonts w:ascii="Times New Roman" w:eastAsia="Times New Roman" w:hAnsi="Times New Roman" w:cs="Times New Roman"/>
          <w:b/>
          <w:lang w:eastAsia="uk-UA"/>
        </w:rPr>
        <w:t>Рекомендована література</w:t>
      </w:r>
    </w:p>
    <w:p w14:paraId="43B3135E" w14:textId="77777777" w:rsidR="00C33321" w:rsidRPr="00C33321" w:rsidRDefault="00C33321" w:rsidP="00C33321">
      <w:pPr>
        <w:jc w:val="both"/>
        <w:rPr>
          <w:rFonts w:ascii="Times New Roman" w:eastAsia="Times New Roman" w:hAnsi="Times New Roman" w:cs="Times New Roman"/>
          <w:b/>
          <w:lang w:eastAsia="uk-UA"/>
        </w:rPr>
      </w:pPr>
    </w:p>
    <w:p w14:paraId="47FAE779" w14:textId="77777777" w:rsidR="00C33321" w:rsidRPr="00C33321" w:rsidRDefault="00C33321" w:rsidP="00C33321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C33321">
        <w:rPr>
          <w:rFonts w:ascii="Times New Roman" w:eastAsia="Times New Roman" w:hAnsi="Times New Roman" w:cs="Times New Roman"/>
          <w:b/>
          <w:lang w:eastAsia="uk-UA"/>
        </w:rPr>
        <w:t>Основна</w:t>
      </w:r>
      <w:r w:rsidRPr="00C33321">
        <w:rPr>
          <w:rFonts w:ascii="Times New Roman" w:eastAsia="Times New Roman" w:hAnsi="Times New Roman" w:cs="Times New Roman"/>
          <w:lang w:eastAsia="uk-UA"/>
        </w:rPr>
        <w:t xml:space="preserve">: </w:t>
      </w:r>
    </w:p>
    <w:p w14:paraId="7F8EDD20" w14:textId="77777777" w:rsidR="00C33321" w:rsidRPr="00C33321" w:rsidRDefault="00C33321" w:rsidP="00C33321">
      <w:pPr>
        <w:widowControl/>
        <w:numPr>
          <w:ilvl w:val="0"/>
          <w:numId w:val="1"/>
        </w:numPr>
        <w:suppressAutoHyphens w:val="0"/>
        <w:jc w:val="both"/>
        <w:rPr>
          <w:rFonts w:ascii="Times New Roman" w:eastAsia="Times New Roman" w:hAnsi="Times New Roman" w:cs="Times New Roman"/>
          <w:lang w:eastAsia="uk-UA"/>
        </w:rPr>
      </w:pPr>
      <w:r w:rsidRPr="00C33321">
        <w:rPr>
          <w:rFonts w:ascii="Times New Roman" w:eastAsia="Times New Roman" w:hAnsi="Times New Roman" w:cs="Times New Roman"/>
          <w:lang w:eastAsia="uk-UA"/>
        </w:rPr>
        <w:t>Граматика сучасної української літературної мови. Морфологія / І. Р. Вихованець,                       К. Г. Городенська, А. П. Загнітко, С. О. Соколова; за ред. К. Г. Городенської. Київ : Видавничий дім Дмитра Бураго, 2017. 752 с.</w:t>
      </w:r>
    </w:p>
    <w:p w14:paraId="26C62277" w14:textId="77777777" w:rsidR="00C33321" w:rsidRPr="00C33321" w:rsidRDefault="00C33321" w:rsidP="00C33321">
      <w:pPr>
        <w:widowControl/>
        <w:numPr>
          <w:ilvl w:val="0"/>
          <w:numId w:val="1"/>
        </w:numPr>
        <w:suppressAutoHyphens w:val="0"/>
        <w:jc w:val="both"/>
        <w:rPr>
          <w:rFonts w:ascii="Times New Roman" w:eastAsia="Times New Roman" w:hAnsi="Times New Roman" w:cs="Times New Roman"/>
          <w:lang w:eastAsia="uk-UA"/>
        </w:rPr>
      </w:pPr>
      <w:r w:rsidRPr="00C33321">
        <w:rPr>
          <w:rFonts w:ascii="Times New Roman" w:eastAsia="Times New Roman" w:hAnsi="Times New Roman" w:cs="Times New Roman"/>
          <w:lang w:eastAsia="uk-UA"/>
        </w:rPr>
        <w:t>Граматичний простір сучасної лінгвоукраїністики / Ін-т укр. мови НАН України; упоряд.: Н. Г. Горголюк, Л. М. Колібаба, В. М. Фурса. Київ : ВД Дмитра Бураго, 2019. 436 с.</w:t>
      </w:r>
    </w:p>
    <w:p w14:paraId="1A25033A" w14:textId="77777777" w:rsidR="00C33321" w:rsidRPr="00C33321" w:rsidRDefault="00C33321" w:rsidP="00C33321">
      <w:pPr>
        <w:widowControl/>
        <w:numPr>
          <w:ilvl w:val="0"/>
          <w:numId w:val="1"/>
        </w:numPr>
        <w:suppressAutoHyphens w:val="0"/>
        <w:jc w:val="both"/>
        <w:rPr>
          <w:rFonts w:ascii="Times New Roman" w:eastAsia="Times New Roman" w:hAnsi="Times New Roman" w:cs="Times New Roman"/>
          <w:lang w:eastAsia="uk-UA"/>
        </w:rPr>
      </w:pPr>
      <w:r w:rsidRPr="00C33321">
        <w:rPr>
          <w:rFonts w:ascii="Times New Roman" w:eastAsia="Times New Roman" w:hAnsi="Times New Roman" w:cs="Times New Roman"/>
          <w:lang w:eastAsia="uk-UA"/>
        </w:rPr>
        <w:t>Загнітко А. Мовний простір граматики. Вінниця : Нілан-Лтд, 2018. 448 с.</w:t>
      </w:r>
    </w:p>
    <w:p w14:paraId="18F9934D" w14:textId="77777777" w:rsidR="00C33321" w:rsidRPr="00C33321" w:rsidRDefault="00C33321" w:rsidP="00C33321">
      <w:pPr>
        <w:widowControl/>
        <w:numPr>
          <w:ilvl w:val="0"/>
          <w:numId w:val="1"/>
        </w:numPr>
        <w:suppressAutoHyphens w:val="0"/>
        <w:jc w:val="both"/>
        <w:rPr>
          <w:rFonts w:ascii="Times New Roman" w:eastAsia="Times New Roman" w:hAnsi="Times New Roman" w:cs="Times New Roman"/>
          <w:lang w:eastAsia="uk-UA"/>
        </w:rPr>
      </w:pPr>
      <w:r w:rsidRPr="00C33321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>Плющ М. Я. Відмінок у семантико-синтаксичній структурі речення. Видання 2-ге, доповнене. Київ : Видавництво Національного педагогічного університету імені М. П. Драгоманова, 2022. 235 с.</w:t>
      </w:r>
    </w:p>
    <w:p w14:paraId="3994B289" w14:textId="77777777" w:rsidR="00C33321" w:rsidRPr="00C33321" w:rsidRDefault="00C33321" w:rsidP="00C33321">
      <w:pPr>
        <w:widowControl/>
        <w:numPr>
          <w:ilvl w:val="0"/>
          <w:numId w:val="1"/>
        </w:numPr>
        <w:suppressAutoHyphens w:val="0"/>
        <w:jc w:val="both"/>
        <w:rPr>
          <w:rFonts w:ascii="Times New Roman" w:eastAsia="Times New Roman" w:hAnsi="Times New Roman" w:cs="Times New Roman"/>
          <w:lang w:eastAsia="uk-UA"/>
        </w:rPr>
      </w:pPr>
      <w:r w:rsidRPr="00C33321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>Соколова C. Аспектуальні категорії українського дієслова. Київ : Книга-плюс, 2021. 222 с.</w:t>
      </w:r>
    </w:p>
    <w:p w14:paraId="18920923" w14:textId="77777777" w:rsidR="00C33321" w:rsidRPr="00C33321" w:rsidRDefault="00C33321" w:rsidP="00C33321">
      <w:pPr>
        <w:jc w:val="both"/>
        <w:rPr>
          <w:rFonts w:ascii="Times New Roman" w:eastAsia="Times New Roman" w:hAnsi="Times New Roman" w:cs="Times New Roman"/>
          <w:b/>
          <w:lang w:eastAsia="uk-UA"/>
        </w:rPr>
      </w:pPr>
    </w:p>
    <w:p w14:paraId="3575559D" w14:textId="77777777" w:rsidR="00C33321" w:rsidRPr="00C33321" w:rsidRDefault="00C33321" w:rsidP="00C33321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C33321">
        <w:rPr>
          <w:rFonts w:ascii="Times New Roman" w:eastAsia="Times New Roman" w:hAnsi="Times New Roman" w:cs="Times New Roman"/>
          <w:b/>
          <w:lang w:eastAsia="uk-UA"/>
        </w:rPr>
        <w:t>Додаткова</w:t>
      </w:r>
      <w:r w:rsidRPr="00C33321">
        <w:rPr>
          <w:rFonts w:ascii="Times New Roman" w:eastAsia="Times New Roman" w:hAnsi="Times New Roman" w:cs="Times New Roman"/>
          <w:lang w:eastAsia="uk-UA"/>
        </w:rPr>
        <w:t>:</w:t>
      </w:r>
    </w:p>
    <w:p w14:paraId="71622FF7" w14:textId="77777777" w:rsidR="00C33321" w:rsidRPr="00C33321" w:rsidRDefault="00C33321" w:rsidP="00C33321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C33321">
        <w:rPr>
          <w:rFonts w:ascii="Times New Roman" w:eastAsia="Times New Roman" w:hAnsi="Times New Roman" w:cs="Times New Roman"/>
          <w:lang w:eastAsia="uk-UA"/>
        </w:rPr>
        <w:t>1. Глібчук Н., Добосевич У. Словник міжчастиномовних омонімів сучасної української  мови. Львів : Апріорі, 2016. 640 с.</w:t>
      </w:r>
    </w:p>
    <w:p w14:paraId="5ED6FEF4" w14:textId="77777777" w:rsidR="00C33321" w:rsidRPr="00C33321" w:rsidRDefault="00C33321" w:rsidP="00C33321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C33321">
        <w:rPr>
          <w:rFonts w:ascii="Times New Roman" w:eastAsia="Times New Roman" w:hAnsi="Times New Roman" w:cs="Times New Roman"/>
          <w:lang w:eastAsia="uk-UA"/>
        </w:rPr>
        <w:t xml:space="preserve">2. Голосовська Г. Неповнозначні частини мови у функціональному аспекті. </w:t>
      </w:r>
      <w:r w:rsidRPr="00C33321">
        <w:rPr>
          <w:rFonts w:ascii="Times New Roman" w:eastAsia="Times New Roman" w:hAnsi="Times New Roman" w:cs="Times New Roman"/>
          <w:i/>
          <w:lang w:eastAsia="uk-UA"/>
        </w:rPr>
        <w:t>Українська мова.</w:t>
      </w:r>
      <w:r w:rsidRPr="00C33321">
        <w:rPr>
          <w:rFonts w:ascii="Times New Roman" w:eastAsia="Times New Roman" w:hAnsi="Times New Roman" w:cs="Times New Roman"/>
          <w:lang w:eastAsia="uk-UA"/>
        </w:rPr>
        <w:t xml:space="preserve"> 2012. № 1. С. 96–100.</w:t>
      </w:r>
    </w:p>
    <w:p w14:paraId="78FFC9F4" w14:textId="77777777" w:rsidR="00C33321" w:rsidRPr="00C33321" w:rsidRDefault="00C33321" w:rsidP="00C33321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C33321">
        <w:rPr>
          <w:rFonts w:ascii="Times New Roman" w:eastAsia="Times New Roman" w:hAnsi="Times New Roman" w:cs="Times New Roman"/>
          <w:lang w:eastAsia="uk-UA"/>
        </w:rPr>
        <w:t xml:space="preserve">3. Джочка І. Семантичні та функціональні особливості граматичних омонімів </w:t>
      </w:r>
      <w:r w:rsidRPr="00C33321">
        <w:rPr>
          <w:rFonts w:ascii="Times New Roman" w:eastAsia="Times New Roman" w:hAnsi="Times New Roman" w:cs="Times New Roman"/>
          <w:i/>
          <w:lang w:eastAsia="uk-UA"/>
        </w:rPr>
        <w:t>там</w:t>
      </w:r>
      <w:r w:rsidRPr="00C33321">
        <w:rPr>
          <w:rFonts w:ascii="Times New Roman" w:eastAsia="Times New Roman" w:hAnsi="Times New Roman" w:cs="Times New Roman"/>
          <w:lang w:eastAsia="uk-UA"/>
        </w:rPr>
        <w:t xml:space="preserve"> і </w:t>
      </w:r>
      <w:r w:rsidRPr="00C33321">
        <w:rPr>
          <w:rFonts w:ascii="Times New Roman" w:eastAsia="Times New Roman" w:hAnsi="Times New Roman" w:cs="Times New Roman"/>
          <w:i/>
          <w:lang w:eastAsia="uk-UA"/>
        </w:rPr>
        <w:t>тут</w:t>
      </w:r>
      <w:r w:rsidRPr="00C33321">
        <w:rPr>
          <w:rFonts w:ascii="Times New Roman" w:eastAsia="Times New Roman" w:hAnsi="Times New Roman" w:cs="Times New Roman"/>
          <w:lang w:eastAsia="uk-UA"/>
        </w:rPr>
        <w:t xml:space="preserve"> в українській мові. </w:t>
      </w:r>
      <w:r w:rsidRPr="00C33321">
        <w:rPr>
          <w:rFonts w:ascii="Times New Roman" w:eastAsia="Times New Roman" w:hAnsi="Times New Roman" w:cs="Times New Roman"/>
          <w:i/>
          <w:lang w:eastAsia="uk-UA"/>
        </w:rPr>
        <w:t>Українознавчі студії</w:t>
      </w:r>
      <w:r w:rsidRPr="00C33321">
        <w:rPr>
          <w:rFonts w:ascii="Times New Roman" w:eastAsia="Times New Roman" w:hAnsi="Times New Roman" w:cs="Times New Roman"/>
          <w:lang w:eastAsia="uk-UA"/>
        </w:rPr>
        <w:t>. 2019. № 20. С. 81–92.</w:t>
      </w:r>
    </w:p>
    <w:p w14:paraId="07F38463" w14:textId="77777777" w:rsidR="00C33321" w:rsidRPr="00C33321" w:rsidRDefault="00C33321" w:rsidP="00C33321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C33321">
        <w:rPr>
          <w:rFonts w:ascii="Times New Roman" w:eastAsia="Times New Roman" w:hAnsi="Times New Roman" w:cs="Times New Roman"/>
          <w:lang w:eastAsia="uk-UA"/>
        </w:rPr>
        <w:t>4. Джочка І. Ф., Ципердюк О. Д. Сучасна українська мова. Морфологія. Збірник тестових завдань : навч. посібн. Івано-Франківськ : Голіней О. М., 2021. 276 с.</w:t>
      </w:r>
    </w:p>
    <w:p w14:paraId="242A8F6D" w14:textId="77777777" w:rsidR="00C33321" w:rsidRPr="00C33321" w:rsidRDefault="00C33321" w:rsidP="00C33321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C33321">
        <w:rPr>
          <w:rFonts w:ascii="Times New Roman" w:eastAsia="Times New Roman" w:hAnsi="Times New Roman" w:cs="Times New Roman"/>
          <w:lang w:eastAsia="uk-UA"/>
        </w:rPr>
        <w:t>5. Джочка І. Ф., Ципердюк О. Д. Сучасна українська літературна мова. Морфологія : дієслово, незмінні частини мови : збірник тестів. 2-ге вид, доповн. і переробл. Івано-Франківськ : ФО-П Петраш К. Т., 2018. 132 с.</w:t>
      </w:r>
    </w:p>
    <w:p w14:paraId="0FCD0AB0" w14:textId="77777777" w:rsidR="00C33321" w:rsidRPr="00C33321" w:rsidRDefault="00C33321" w:rsidP="00C33321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C33321">
        <w:rPr>
          <w:rFonts w:ascii="Times New Roman" w:eastAsia="Times New Roman" w:hAnsi="Times New Roman" w:cs="Times New Roman"/>
          <w:lang w:eastAsia="uk-UA"/>
        </w:rPr>
        <w:t>6. Колібаба Л., Фурса В. Словник дієслівного керування. Київ : Либідь, 2016. 655 с.</w:t>
      </w:r>
    </w:p>
    <w:p w14:paraId="481FBD5B" w14:textId="77777777" w:rsidR="00C33321" w:rsidRPr="00C33321" w:rsidRDefault="00C33321" w:rsidP="00C33321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C33321">
        <w:rPr>
          <w:rFonts w:ascii="Times New Roman" w:eastAsia="Times New Roman" w:hAnsi="Times New Roman" w:cs="Times New Roman"/>
          <w:lang w:eastAsia="uk-UA"/>
        </w:rPr>
        <w:t>7. Лаврінець О., Симонова К., Ярошевич І. Сучасна українська мова. Морфеміка. Словотвір. Морфологія. Київ : Видавничий дім «Києво-Могилянська академія», 2019.     524 с.</w:t>
      </w:r>
    </w:p>
    <w:p w14:paraId="04B0277A" w14:textId="77777777" w:rsidR="00C33321" w:rsidRPr="00C33321" w:rsidRDefault="00C33321" w:rsidP="00C33321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C33321">
        <w:rPr>
          <w:rFonts w:ascii="Times New Roman" w:eastAsia="Times New Roman" w:hAnsi="Times New Roman" w:cs="Times New Roman"/>
          <w:lang w:eastAsia="uk-UA"/>
        </w:rPr>
        <w:t xml:space="preserve">8. Лаврінець О. З історії вивчення предикативних форм на -но, -то в українській мові. </w:t>
      </w:r>
      <w:r w:rsidRPr="00C33321">
        <w:rPr>
          <w:rFonts w:ascii="Times New Roman" w:eastAsia="Times New Roman" w:hAnsi="Times New Roman" w:cs="Times New Roman"/>
          <w:i/>
          <w:lang w:eastAsia="uk-UA"/>
        </w:rPr>
        <w:t>Українська мова</w:t>
      </w:r>
      <w:r w:rsidRPr="00C33321">
        <w:rPr>
          <w:rFonts w:ascii="Times New Roman" w:eastAsia="Times New Roman" w:hAnsi="Times New Roman" w:cs="Times New Roman"/>
          <w:lang w:eastAsia="uk-UA"/>
        </w:rPr>
        <w:t>. 2012. № 2. С. 45–53.</w:t>
      </w:r>
    </w:p>
    <w:p w14:paraId="74E71782" w14:textId="77777777" w:rsidR="00C33321" w:rsidRPr="00C33321" w:rsidRDefault="00C33321" w:rsidP="00C33321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C33321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>9. Лаврінець О. Я., Симонова К. С., Ярошевич І. А. Сучасна українська літературна мова. Морфеміка. Словотвір. Морфологія: підручник /  за ред. О. Я. Лаврінець. Київ : Видавничий дім «Києво-Могилянська академія», 2019. 368 с.</w:t>
      </w:r>
    </w:p>
    <w:p w14:paraId="607DCC29" w14:textId="77777777" w:rsidR="00C33321" w:rsidRPr="00C33321" w:rsidRDefault="00C33321" w:rsidP="00C33321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C33321">
        <w:rPr>
          <w:rFonts w:ascii="Times New Roman" w:eastAsia="Times New Roman" w:hAnsi="Times New Roman" w:cs="Times New Roman"/>
          <w:iCs/>
          <w:sz w:val="26"/>
          <w:szCs w:val="26"/>
          <w:shd w:val="clear" w:color="auto" w:fill="FDFDFD"/>
          <w:lang w:eastAsia="uk-UA"/>
        </w:rPr>
        <w:t>10. Мартинова Г. І., Щербина Т. В. </w:t>
      </w:r>
      <w:r w:rsidRPr="00C33321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>Прийменникова система середньо-наддніпрянських говірок. </w:t>
      </w:r>
      <w:r w:rsidRPr="00C33321">
        <w:rPr>
          <w:rFonts w:ascii="Times New Roman" w:eastAsia="Times New Roman" w:hAnsi="Times New Roman" w:cs="Times New Roman"/>
          <w:i/>
          <w:sz w:val="26"/>
          <w:szCs w:val="26"/>
          <w:shd w:val="clear" w:color="auto" w:fill="FDFDFD"/>
          <w:lang w:eastAsia="uk-UA"/>
        </w:rPr>
        <w:t>Українська мова.</w:t>
      </w:r>
      <w:r w:rsidRPr="00C33321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 xml:space="preserve"> 2022. № 1 (81). С. 86–102. </w:t>
      </w:r>
    </w:p>
    <w:p w14:paraId="550E3D80" w14:textId="77777777" w:rsidR="00C33321" w:rsidRPr="00C33321" w:rsidRDefault="00C33321" w:rsidP="00C33321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C33321">
        <w:rPr>
          <w:rFonts w:ascii="Times New Roman" w:eastAsia="Times New Roman" w:hAnsi="Times New Roman" w:cs="Times New Roman"/>
          <w:lang w:eastAsia="uk-UA"/>
        </w:rPr>
        <w:t>11. Микитюк О. Р. Сучасна українська мова: самобутність, система, норма. Львів : Видавництво Львівської політехніки, 2020. 440 c.</w:t>
      </w:r>
    </w:p>
    <w:p w14:paraId="1E5A33F7" w14:textId="77777777" w:rsidR="00C33321" w:rsidRPr="00C33321" w:rsidRDefault="00C33321" w:rsidP="00C33321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C33321">
        <w:rPr>
          <w:rFonts w:ascii="Times New Roman" w:eastAsia="Times New Roman" w:hAnsi="Times New Roman" w:cs="Times New Roman"/>
          <w:iCs/>
          <w:sz w:val="26"/>
          <w:szCs w:val="26"/>
          <w:shd w:val="clear" w:color="auto" w:fill="FDFDFD"/>
          <w:lang w:eastAsia="uk-UA"/>
        </w:rPr>
        <w:t>12. Сташків С. І. </w:t>
      </w:r>
      <w:r w:rsidRPr="00C33321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>Валентно зумовлена та валентно незумовлена сполучуваність дієслів </w:t>
      </w:r>
      <w:r w:rsidRPr="00C33321">
        <w:rPr>
          <w:rFonts w:ascii="Times New Roman" w:eastAsia="Times New Roman" w:hAnsi="Times New Roman" w:cs="Times New Roman"/>
          <w:iCs/>
          <w:sz w:val="26"/>
          <w:szCs w:val="26"/>
          <w:shd w:val="clear" w:color="auto" w:fill="FDFDFD"/>
          <w:lang w:eastAsia="uk-UA"/>
        </w:rPr>
        <w:t>виконувати</w:t>
      </w:r>
      <w:r w:rsidRPr="00C33321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> /</w:t>
      </w:r>
      <w:r w:rsidRPr="00C33321">
        <w:rPr>
          <w:rFonts w:ascii="Times New Roman" w:eastAsia="Times New Roman" w:hAnsi="Times New Roman" w:cs="Times New Roman"/>
          <w:iCs/>
          <w:sz w:val="26"/>
          <w:szCs w:val="26"/>
          <w:shd w:val="clear" w:color="auto" w:fill="FDFDFD"/>
          <w:lang w:eastAsia="uk-UA"/>
        </w:rPr>
        <w:t> виконати</w:t>
      </w:r>
      <w:r w:rsidRPr="00C33321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 xml:space="preserve"> в музичних текстах. </w:t>
      </w:r>
      <w:r w:rsidRPr="00C33321">
        <w:rPr>
          <w:rFonts w:ascii="Times New Roman" w:eastAsia="Times New Roman" w:hAnsi="Times New Roman" w:cs="Times New Roman"/>
          <w:i/>
          <w:sz w:val="26"/>
          <w:szCs w:val="26"/>
          <w:shd w:val="clear" w:color="auto" w:fill="FDFDFD"/>
          <w:lang w:eastAsia="uk-UA"/>
        </w:rPr>
        <w:t>Українська мова.</w:t>
      </w:r>
      <w:r w:rsidRPr="00C33321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 xml:space="preserve"> 2022. № 3 (83). С. 73–86.</w:t>
      </w:r>
    </w:p>
    <w:p w14:paraId="058843C1" w14:textId="77777777" w:rsidR="00C33321" w:rsidRPr="00C33321" w:rsidRDefault="00C33321" w:rsidP="00C33321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C33321">
        <w:rPr>
          <w:rFonts w:ascii="Times New Roman" w:eastAsia="Times New Roman" w:hAnsi="Times New Roman" w:cs="Times New Roman"/>
          <w:lang w:eastAsia="uk-UA"/>
        </w:rPr>
        <w:t>13. Український правопис / Ін-т мовознавства ім. О. О. Потебні НАН України, Ін-т укр. мови НАН України. Київ : Наук. думка, 2019. 392 с.</w:t>
      </w:r>
    </w:p>
    <w:p w14:paraId="579BFF5B" w14:textId="77777777" w:rsidR="00C33321" w:rsidRPr="00C33321" w:rsidRDefault="00C33321" w:rsidP="00C33321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C33321">
        <w:rPr>
          <w:rFonts w:ascii="Times New Roman" w:eastAsia="Times New Roman" w:hAnsi="Times New Roman" w:cs="Times New Roman"/>
          <w:lang w:eastAsia="uk-UA"/>
        </w:rPr>
        <w:t>14. Ципердюк О. Д. Сучасна українська літературна мова. Морфологія : інструктивно-методичні матеріали до практичних занять і самостійної роботи. Івано-Франківськ : Голіней О. М., 2021. 124 с.</w:t>
      </w:r>
    </w:p>
    <w:p w14:paraId="16A02166" w14:textId="77777777" w:rsidR="00C33321" w:rsidRPr="00C33321" w:rsidRDefault="00C33321" w:rsidP="00C33321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C33321">
        <w:rPr>
          <w:rFonts w:ascii="Times New Roman" w:eastAsia="Times New Roman" w:hAnsi="Times New Roman" w:cs="Times New Roman"/>
          <w:lang w:eastAsia="uk-UA"/>
        </w:rPr>
        <w:t xml:space="preserve">15. Чабайовська М. Зауваги до нормативного вживання прислівників у мовленні. </w:t>
      </w:r>
      <w:r w:rsidRPr="00C33321">
        <w:rPr>
          <w:rFonts w:ascii="Times New Roman" w:eastAsia="Times New Roman" w:hAnsi="Times New Roman" w:cs="Times New Roman"/>
          <w:i/>
          <w:lang w:eastAsia="uk-UA"/>
        </w:rPr>
        <w:t>Українська мова й література в сучасній школі.</w:t>
      </w:r>
      <w:r w:rsidRPr="00C33321">
        <w:rPr>
          <w:rFonts w:ascii="Times New Roman" w:eastAsia="Times New Roman" w:hAnsi="Times New Roman" w:cs="Times New Roman"/>
          <w:lang w:eastAsia="uk-UA"/>
        </w:rPr>
        <w:t xml:space="preserve"> 2013. № 6. С. 22–28. </w:t>
      </w:r>
    </w:p>
    <w:p w14:paraId="182E09A5" w14:textId="77777777" w:rsidR="00C33321" w:rsidRPr="00C33321" w:rsidRDefault="00C33321" w:rsidP="00C33321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C33321">
        <w:rPr>
          <w:rFonts w:ascii="Times New Roman" w:eastAsia="Times New Roman" w:hAnsi="Times New Roman" w:cs="Times New Roman"/>
          <w:lang w:eastAsia="uk-UA"/>
        </w:rPr>
        <w:t xml:space="preserve">16. Шевельов Ю. Нарис сучасної української літературної мови та інші лінгвістичні студії (1947–1953 рр.). Київ : Темпора, 2012. С. 257– 287. </w:t>
      </w:r>
    </w:p>
    <w:p w14:paraId="3934AC46" w14:textId="77777777" w:rsidR="00C33321" w:rsidRPr="00C33321" w:rsidRDefault="00C33321" w:rsidP="00C33321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C33321">
        <w:rPr>
          <w:rFonts w:ascii="Times New Roman" w:eastAsia="Times New Roman" w:hAnsi="Times New Roman" w:cs="Times New Roman"/>
          <w:lang w:eastAsia="uk-UA"/>
        </w:rPr>
        <w:t>17. </w:t>
      </w:r>
      <w:r w:rsidRPr="00C33321">
        <w:rPr>
          <w:rFonts w:ascii="Times New Roman" w:eastAsia="Times New Roman" w:hAnsi="Times New Roman" w:cs="Times New Roman"/>
          <w:lang w:val="pl-PL" w:eastAsia="uk-UA"/>
        </w:rPr>
        <w:t>Bak P</w:t>
      </w:r>
      <w:r w:rsidRPr="00C33321">
        <w:rPr>
          <w:rFonts w:ascii="Times New Roman" w:eastAsia="Times New Roman" w:hAnsi="Times New Roman" w:cs="Times New Roman"/>
          <w:lang w:eastAsia="uk-UA"/>
        </w:rPr>
        <w:t xml:space="preserve">. </w:t>
      </w:r>
      <w:r w:rsidRPr="00C33321">
        <w:rPr>
          <w:rFonts w:ascii="Times New Roman" w:eastAsia="Times New Roman" w:hAnsi="Times New Roman" w:cs="Times New Roman"/>
          <w:lang w:val="pl-PL" w:eastAsia="uk-UA"/>
        </w:rPr>
        <w:t>Gramatyka j</w:t>
      </w:r>
      <w:r w:rsidRPr="00C33321">
        <w:rPr>
          <w:rFonts w:ascii="Times New Roman" w:eastAsia="Times New Roman" w:hAnsi="Times New Roman" w:cs="Times New Roman"/>
          <w:lang w:eastAsia="uk-UA"/>
        </w:rPr>
        <w:t>ȩ</w:t>
      </w:r>
      <w:r w:rsidRPr="00C33321">
        <w:rPr>
          <w:rFonts w:ascii="Times New Roman" w:eastAsia="Times New Roman" w:hAnsi="Times New Roman" w:cs="Times New Roman"/>
          <w:lang w:val="pl-PL" w:eastAsia="uk-UA"/>
        </w:rPr>
        <w:t>zyka polskiego</w:t>
      </w:r>
      <w:r w:rsidRPr="00C33321">
        <w:rPr>
          <w:rFonts w:ascii="Times New Roman" w:eastAsia="Times New Roman" w:hAnsi="Times New Roman" w:cs="Times New Roman"/>
          <w:lang w:eastAsia="uk-UA"/>
        </w:rPr>
        <w:t xml:space="preserve">. </w:t>
      </w:r>
      <w:r w:rsidRPr="00C33321">
        <w:rPr>
          <w:rFonts w:ascii="Times New Roman" w:eastAsia="Times New Roman" w:hAnsi="Times New Roman" w:cs="Times New Roman"/>
          <w:lang w:val="pl-PL" w:eastAsia="uk-UA"/>
        </w:rPr>
        <w:t>Warszawa</w:t>
      </w:r>
      <w:r w:rsidRPr="00C33321">
        <w:rPr>
          <w:rFonts w:ascii="Times New Roman" w:eastAsia="Times New Roman" w:hAnsi="Times New Roman" w:cs="Times New Roman"/>
          <w:lang w:eastAsia="uk-UA"/>
        </w:rPr>
        <w:t xml:space="preserve"> :</w:t>
      </w:r>
      <w:r w:rsidRPr="00C33321">
        <w:rPr>
          <w:rFonts w:ascii="Times New Roman" w:eastAsia="Times New Roman" w:hAnsi="Times New Roman" w:cs="Times New Roman"/>
          <w:lang w:val="pl-PL" w:eastAsia="uk-UA"/>
        </w:rPr>
        <w:t xml:space="preserve"> Wiedza Powszechna, 2010. 508</w:t>
      </w:r>
      <w:r w:rsidRPr="00C33321">
        <w:rPr>
          <w:rFonts w:ascii="Times New Roman" w:eastAsia="Times New Roman" w:hAnsi="Times New Roman" w:cs="Times New Roman"/>
          <w:lang w:eastAsia="uk-UA"/>
        </w:rPr>
        <w:t> </w:t>
      </w:r>
      <w:r w:rsidRPr="00C33321">
        <w:rPr>
          <w:rFonts w:ascii="Times New Roman" w:eastAsia="Times New Roman" w:hAnsi="Times New Roman" w:cs="Times New Roman"/>
          <w:lang w:val="pl-PL" w:eastAsia="uk-UA"/>
        </w:rPr>
        <w:t>s.</w:t>
      </w:r>
    </w:p>
    <w:p w14:paraId="34C1CF26" w14:textId="77777777" w:rsidR="00C33321" w:rsidRPr="00C33321" w:rsidRDefault="00C33321" w:rsidP="00C33321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C33321">
        <w:rPr>
          <w:rFonts w:ascii="Times New Roman" w:eastAsia="Times New Roman" w:hAnsi="Times New Roman" w:cs="Times New Roman"/>
          <w:lang w:eastAsia="uk-UA"/>
        </w:rPr>
        <w:t>18. </w:t>
      </w:r>
      <w:r w:rsidRPr="00C33321">
        <w:rPr>
          <w:rFonts w:ascii="Times New Roman" w:eastAsia="Times New Roman" w:hAnsi="Times New Roman" w:cs="Times New Roman"/>
          <w:lang w:val="en-US" w:eastAsia="uk-UA"/>
        </w:rPr>
        <w:t xml:space="preserve">Brown K., Miller J. Grammar: A Linguistic Introduction to Morphological Structure. London and New York, </w:t>
      </w:r>
      <w:r w:rsidRPr="00C33321">
        <w:rPr>
          <w:rFonts w:ascii="Times New Roman" w:eastAsia="Times New Roman" w:hAnsi="Times New Roman" w:cs="Times New Roman"/>
          <w:lang w:eastAsia="uk-UA"/>
        </w:rPr>
        <w:t>200</w:t>
      </w:r>
      <w:r w:rsidRPr="00C33321">
        <w:rPr>
          <w:rFonts w:ascii="Times New Roman" w:eastAsia="Times New Roman" w:hAnsi="Times New Roman" w:cs="Times New Roman"/>
          <w:lang w:val="en-US" w:eastAsia="uk-UA"/>
        </w:rPr>
        <w:t>9. 376 p.</w:t>
      </w:r>
    </w:p>
    <w:p w14:paraId="0A34B6DB" w14:textId="77777777" w:rsidR="00C33321" w:rsidRPr="00C33321" w:rsidRDefault="00C33321" w:rsidP="00C33321">
      <w:pPr>
        <w:jc w:val="both"/>
        <w:rPr>
          <w:rFonts w:ascii="Times New Roman" w:eastAsia="Times New Roman" w:hAnsi="Times New Roman" w:cs="Times New Roman"/>
          <w:lang w:eastAsia="uk-UA"/>
        </w:rPr>
      </w:pPr>
    </w:p>
    <w:p w14:paraId="23579F11" w14:textId="77777777" w:rsidR="00C33321" w:rsidRPr="00C33321" w:rsidRDefault="00C33321" w:rsidP="00C33321">
      <w:pPr>
        <w:shd w:val="clear" w:color="auto" w:fill="FFFFFF"/>
        <w:tabs>
          <w:tab w:val="left" w:pos="365"/>
        </w:tabs>
        <w:spacing w:before="14"/>
        <w:rPr>
          <w:rFonts w:ascii="Times New Roman" w:eastAsia="Times New Roman" w:hAnsi="Times New Roman" w:cs="Times New Roman"/>
          <w:spacing w:val="-20"/>
          <w:lang w:eastAsia="uk-UA"/>
        </w:rPr>
      </w:pPr>
      <w:r w:rsidRPr="00C33321">
        <w:rPr>
          <w:rFonts w:ascii="Times New Roman" w:eastAsia="Times New Roman" w:hAnsi="Times New Roman" w:cs="Times New Roman"/>
          <w:b/>
          <w:lang w:eastAsia="uk-UA"/>
        </w:rPr>
        <w:t>Інформаційні ресурси</w:t>
      </w:r>
      <w:r w:rsidRPr="00C33321">
        <w:rPr>
          <w:rFonts w:ascii="Times New Roman" w:eastAsia="Times New Roman" w:hAnsi="Times New Roman" w:cs="Times New Roman"/>
          <w:lang w:eastAsia="uk-UA"/>
        </w:rPr>
        <w:t>:</w:t>
      </w:r>
    </w:p>
    <w:p w14:paraId="737E08CB" w14:textId="77777777" w:rsidR="00C33321" w:rsidRPr="00C33321" w:rsidRDefault="00C33321" w:rsidP="00C33321">
      <w:pPr>
        <w:jc w:val="both"/>
        <w:rPr>
          <w:rFonts w:ascii="Times New Roman" w:eastAsia="Times New Roman" w:hAnsi="Times New Roman" w:cs="Times New Roman"/>
          <w:lang w:eastAsia="uk-UA"/>
        </w:rPr>
      </w:pPr>
    </w:p>
    <w:p w14:paraId="452447BC" w14:textId="77777777" w:rsidR="00C33321" w:rsidRPr="00C33321" w:rsidRDefault="00C33321" w:rsidP="00C33321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C33321">
        <w:rPr>
          <w:rFonts w:ascii="Times New Roman" w:eastAsia="Times New Roman" w:hAnsi="Times New Roman" w:cs="Times New Roman"/>
          <w:lang w:eastAsia="uk-UA"/>
        </w:rPr>
        <w:t xml:space="preserve">1. Гончарова Я. Українська мова : від фонетики до морфології. </w:t>
      </w:r>
      <w:r w:rsidRPr="00C33321">
        <w:rPr>
          <w:rFonts w:ascii="Times New Roman" w:eastAsia="Times New Roman" w:hAnsi="Times New Roman" w:cs="Times New Roman"/>
          <w:bCs/>
          <w:lang w:val="pl-PL" w:eastAsia="ru-RU"/>
        </w:rPr>
        <w:t>URL</w:t>
      </w:r>
      <w:r w:rsidRPr="00C33321">
        <w:rPr>
          <w:rFonts w:ascii="Times New Roman" w:eastAsia="Times New Roman" w:hAnsi="Times New Roman" w:cs="Times New Roman"/>
          <w:shd w:val="clear" w:color="auto" w:fill="FFFFFF"/>
          <w:lang w:eastAsia="uk-UA"/>
        </w:rPr>
        <w:t>:</w:t>
      </w:r>
      <w:r w:rsidRPr="00C33321">
        <w:rPr>
          <w:rFonts w:ascii="Times New Roman" w:eastAsia="Times New Roman" w:hAnsi="Times New Roman" w:cs="Times New Roman"/>
          <w:lang w:eastAsia="uk-UA"/>
        </w:rPr>
        <w:t xml:space="preserve"> </w:t>
      </w:r>
      <w:hyperlink r:id="rId5" w:history="1">
        <w:r w:rsidRPr="00C33321">
          <w:rPr>
            <w:rFonts w:ascii="Times New Roman" w:eastAsia="Times New Roman" w:hAnsi="Times New Roman" w:cs="Times New Roman"/>
            <w:color w:val="0000FF"/>
            <w:u w:val="single"/>
            <w:lang w:eastAsia="uk-UA"/>
          </w:rPr>
          <w:t>https://www.ed-era.com/books/ukrainian/</w:t>
        </w:r>
      </w:hyperlink>
    </w:p>
    <w:p w14:paraId="1BE0D808" w14:textId="77777777" w:rsidR="00C33321" w:rsidRPr="00C33321" w:rsidRDefault="00C33321" w:rsidP="00C33321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C33321">
        <w:rPr>
          <w:rFonts w:ascii="Times New Roman" w:eastAsia="Times New Roman" w:hAnsi="Times New Roman" w:cs="Times New Roman"/>
          <w:lang w:eastAsia="uk-UA"/>
        </w:rPr>
        <w:t xml:space="preserve">2. Літературна норма і мовна практика / С. Я. Єрмоленко, С. П. Бибик, Т. А. Коць та ін.]; за ред. С. Я. Єрмоленко. 2013. 320 с.                                                                       </w:t>
      </w:r>
    </w:p>
    <w:p w14:paraId="1BCC717E" w14:textId="77777777" w:rsidR="00C33321" w:rsidRPr="00C33321" w:rsidRDefault="00C33321" w:rsidP="00C33321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C33321">
        <w:rPr>
          <w:rFonts w:ascii="Times New Roman" w:eastAsia="Times New Roman" w:hAnsi="Times New Roman" w:cs="Times New Roman"/>
          <w:lang w:eastAsia="uk-UA"/>
        </w:rPr>
        <w:t xml:space="preserve">URL: </w:t>
      </w:r>
      <w:hyperlink r:id="rId6" w:history="1">
        <w:r w:rsidRPr="00C33321">
          <w:rPr>
            <w:rFonts w:ascii="Times New Roman" w:eastAsia="Times New Roman" w:hAnsi="Times New Roman" w:cs="Times New Roman"/>
            <w:color w:val="0000FF"/>
            <w:u w:val="single"/>
            <w:lang w:eastAsia="uk-UA"/>
          </w:rPr>
          <w:t>https://drive.google.com/file/d/10CZw2XjWuyVB5_UkP6Nc-FxsD5u1svEc/view</w:t>
        </w:r>
      </w:hyperlink>
    </w:p>
    <w:p w14:paraId="0D2AA64C" w14:textId="77777777" w:rsidR="00C33321" w:rsidRPr="00C33321" w:rsidRDefault="00C33321" w:rsidP="00C33321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C33321">
        <w:rPr>
          <w:rFonts w:ascii="Times New Roman" w:eastAsia="Times New Roman" w:hAnsi="Times New Roman" w:cs="Times New Roman"/>
          <w:lang w:eastAsia="uk-UA"/>
        </w:rPr>
        <w:t xml:space="preserve">3. Онлайнпідручник з української мови.   </w:t>
      </w:r>
      <w:r w:rsidRPr="00C33321">
        <w:rPr>
          <w:rFonts w:ascii="Times New Roman" w:eastAsia="Times New Roman" w:hAnsi="Times New Roman" w:cs="Times New Roman"/>
          <w:bCs/>
          <w:lang w:val="pl-PL" w:eastAsia="ru-RU"/>
        </w:rPr>
        <w:t>URL</w:t>
      </w:r>
      <w:r w:rsidRPr="00C33321">
        <w:rPr>
          <w:rFonts w:ascii="Times New Roman" w:eastAsia="Times New Roman" w:hAnsi="Times New Roman" w:cs="Times New Roman"/>
          <w:shd w:val="clear" w:color="auto" w:fill="FFFFFF"/>
          <w:lang w:eastAsia="uk-UA"/>
        </w:rPr>
        <w:t>:</w:t>
      </w:r>
      <w:r w:rsidRPr="00C33321">
        <w:rPr>
          <w:rFonts w:ascii="Times New Roman" w:eastAsia="Times New Roman" w:hAnsi="Times New Roman" w:cs="Times New Roman"/>
          <w:lang w:eastAsia="uk-UA"/>
        </w:rPr>
        <w:t xml:space="preserve">   </w:t>
      </w:r>
      <w:hyperlink r:id="rId7" w:history="1">
        <w:r w:rsidRPr="00C33321">
          <w:rPr>
            <w:rFonts w:ascii="Times New Roman" w:eastAsia="Times New Roman" w:hAnsi="Times New Roman" w:cs="Times New Roman"/>
            <w:color w:val="0000FF"/>
            <w:u w:val="single"/>
            <w:lang w:eastAsia="uk-UA"/>
          </w:rPr>
          <w:t>http://www.mova.info/page2.aspx?l1=58</w:t>
        </w:r>
      </w:hyperlink>
    </w:p>
    <w:p w14:paraId="383A7BF0" w14:textId="77777777" w:rsidR="00C33321" w:rsidRPr="00C33321" w:rsidRDefault="00C33321" w:rsidP="00C33321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C33321">
        <w:rPr>
          <w:rFonts w:ascii="Times New Roman" w:eastAsia="Times New Roman" w:hAnsi="Times New Roman" w:cs="Times New Roman"/>
          <w:lang w:eastAsia="uk-UA"/>
        </w:rPr>
        <w:t xml:space="preserve">4. Українська мова у ХХІ столітті: традиції і новаторство. </w:t>
      </w:r>
      <w:r w:rsidRPr="00C33321">
        <w:rPr>
          <w:rFonts w:ascii="Times New Roman" w:eastAsia="Times New Roman" w:hAnsi="Times New Roman" w:cs="Times New Roman"/>
          <w:i/>
          <w:lang w:eastAsia="uk-UA"/>
        </w:rPr>
        <w:t>Тези доповідей ІІ Всеукраїнського лінгвістичного форуму молодих учених.</w:t>
      </w:r>
      <w:r w:rsidRPr="00C33321">
        <w:rPr>
          <w:rFonts w:ascii="Times New Roman" w:eastAsia="Times New Roman" w:hAnsi="Times New Roman" w:cs="Times New Roman"/>
          <w:lang w:eastAsia="uk-UA"/>
        </w:rPr>
        <w:t xml:space="preserve"> Київ, 24–26 квітня 2012 року.    </w:t>
      </w:r>
      <w:r w:rsidRPr="00C33321">
        <w:rPr>
          <w:rFonts w:ascii="Times New Roman" w:eastAsia="Times New Roman" w:hAnsi="Times New Roman" w:cs="Times New Roman"/>
          <w:bCs/>
          <w:lang w:val="pl-PL" w:eastAsia="ru-RU"/>
        </w:rPr>
        <w:t>URL</w:t>
      </w:r>
      <w:r w:rsidRPr="00C33321">
        <w:rPr>
          <w:rFonts w:ascii="Times New Roman" w:eastAsia="Times New Roman" w:hAnsi="Times New Roman" w:cs="Times New Roman"/>
          <w:shd w:val="clear" w:color="auto" w:fill="FFFFFF"/>
          <w:lang w:eastAsia="uk-UA"/>
        </w:rPr>
        <w:t>: </w:t>
      </w:r>
      <w:hyperlink r:id="rId8" w:history="1">
        <w:r w:rsidRPr="00C33321">
          <w:rPr>
            <w:rFonts w:ascii="Times New Roman" w:eastAsia="Times New Roman" w:hAnsi="Times New Roman" w:cs="Times New Roman"/>
            <w:color w:val="0000FF"/>
            <w:u w:val="single"/>
            <w:lang w:eastAsia="uk-UA"/>
          </w:rPr>
          <w:t>https://iul-nasu.org.ua/wp-content/uploads/2021/04/ukrainska_mova_u_xxi_stolitti_ tradicii_i_novatorstvo-</w:t>
        </w:r>
        <w:r w:rsidRPr="00C33321">
          <w:rPr>
            <w:rFonts w:ascii="Times New Roman" w:eastAsia="Times New Roman" w:hAnsi="Times New Roman" w:cs="Times New Roman"/>
            <w:color w:val="0000FF"/>
            <w:u w:val="single"/>
            <w:lang w:eastAsia="uk-UA"/>
          </w:rPr>
          <w:lastRenderedPageBreak/>
          <w:t>2012.pdf</w:t>
        </w:r>
      </w:hyperlink>
    </w:p>
    <w:p w14:paraId="36B18738" w14:textId="77777777" w:rsidR="00C33321" w:rsidRPr="00C33321" w:rsidRDefault="00C33321" w:rsidP="00C33321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C33321">
        <w:rPr>
          <w:rFonts w:ascii="Times New Roman" w:eastAsia="Times New Roman" w:hAnsi="Times New Roman" w:cs="Times New Roman"/>
          <w:lang w:eastAsia="uk-UA"/>
        </w:rPr>
        <w:t>5. Халіман О. В. Граматика оцінки: морфологічні категорії української мови : монографія /     І. Шкіцька. </w:t>
      </w:r>
      <w:r w:rsidRPr="00C33321">
        <w:rPr>
          <w:rFonts w:ascii="Times New Roman" w:eastAsia="Times New Roman" w:hAnsi="Times New Roman" w:cs="Times New Roman"/>
          <w:i/>
          <w:lang w:eastAsia="uk-UA"/>
        </w:rPr>
        <w:t>Мовознавство</w:t>
      </w:r>
      <w:r w:rsidRPr="00C33321">
        <w:rPr>
          <w:rFonts w:ascii="Times New Roman" w:eastAsia="Times New Roman" w:hAnsi="Times New Roman" w:cs="Times New Roman"/>
          <w:lang w:eastAsia="uk-UA"/>
        </w:rPr>
        <w:t xml:space="preserve">. 2020. № 1. С. 72–77.                  </w:t>
      </w:r>
      <w:r w:rsidRPr="00C33321">
        <w:rPr>
          <w:rFonts w:ascii="Times New Roman" w:eastAsia="Times New Roman" w:hAnsi="Times New Roman" w:cs="Times New Roman"/>
          <w:bCs/>
          <w:lang w:val="pl-PL" w:eastAsia="ru-RU"/>
        </w:rPr>
        <w:t>URL</w:t>
      </w:r>
      <w:r w:rsidRPr="00C33321">
        <w:rPr>
          <w:rFonts w:ascii="Times New Roman" w:eastAsia="Times New Roman" w:hAnsi="Times New Roman" w:cs="Times New Roman"/>
          <w:shd w:val="clear" w:color="auto" w:fill="FFFFFF"/>
          <w:lang w:eastAsia="uk-UA"/>
        </w:rPr>
        <w:t>:</w:t>
      </w:r>
      <w:r w:rsidRPr="00C33321">
        <w:rPr>
          <w:rFonts w:ascii="Times New Roman" w:eastAsia="Times New Roman" w:hAnsi="Times New Roman" w:cs="Times New Roman"/>
          <w:lang w:eastAsia="uk-UA"/>
        </w:rPr>
        <w:t xml:space="preserve">   </w:t>
      </w:r>
      <w:hyperlink r:id="rId9" w:history="1">
        <w:r w:rsidRPr="00C33321">
          <w:rPr>
            <w:rFonts w:ascii="Times New Roman" w:eastAsia="Times New Roman" w:hAnsi="Times New Roman" w:cs="Times New Roman"/>
            <w:color w:val="0000FF"/>
            <w:u w:val="single"/>
            <w:lang w:eastAsia="uk-UA"/>
          </w:rPr>
          <w:t>http://dspace.nbuv.gov.ua/handle/123456789/184467</w:t>
        </w:r>
      </w:hyperlink>
      <w:r w:rsidRPr="00C33321">
        <w:rPr>
          <w:rFonts w:ascii="Times New Roman" w:eastAsia="Times New Roman" w:hAnsi="Times New Roman" w:cs="Times New Roman"/>
          <w:lang w:eastAsia="uk-UA"/>
        </w:rPr>
        <w:t xml:space="preserve"> </w:t>
      </w:r>
    </w:p>
    <w:p w14:paraId="539D51CC" w14:textId="77777777" w:rsidR="00C33321" w:rsidRPr="00C33321" w:rsidRDefault="00C33321" w:rsidP="00C33321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C33321">
        <w:rPr>
          <w:rFonts w:ascii="Times New Roman" w:eastAsia="Times New Roman" w:hAnsi="Times New Roman" w:cs="Times New Roman"/>
          <w:lang w:eastAsia="uk-UA"/>
        </w:rPr>
        <w:t xml:space="preserve">6. Ципердюк О. Д. Сучасна українська літературна мова : хрестоматія до курсу для студентів факультету філології (спеціальність «Польська мова і література», «Чеська мова і література»). Івано-Франківськ : НБ ПНУ, 2019. 279 с.                                                          URL: </w:t>
      </w:r>
      <w:hyperlink r:id="rId10" w:history="1">
        <w:r w:rsidRPr="00C33321">
          <w:rPr>
            <w:rFonts w:ascii="Times New Roman" w:eastAsia="Times New Roman" w:hAnsi="Times New Roman" w:cs="Times New Roman"/>
            <w:color w:val="0000FF"/>
            <w:u w:val="single"/>
            <w:lang w:eastAsia="uk-UA"/>
          </w:rPr>
          <w:t>http://lib.pnu.edu.ua/read.php?id=7819</w:t>
        </w:r>
      </w:hyperlink>
    </w:p>
    <w:p w14:paraId="5557F2DF" w14:textId="77777777" w:rsidR="00C33321" w:rsidRPr="00C33321" w:rsidRDefault="00C33321" w:rsidP="00C33321">
      <w:pPr>
        <w:jc w:val="both"/>
      </w:pPr>
      <w:r w:rsidRPr="00C33321">
        <w:rPr>
          <w:rFonts w:ascii="Times New Roman" w:eastAsia="Times New Roman" w:hAnsi="Times New Roman" w:cs="Times New Roman"/>
          <w:lang w:eastAsia="uk-UA"/>
        </w:rPr>
        <w:t xml:space="preserve">7. Чемеркін С. Українська мова в Інтернеті : позамовні та внутрішньоструктурні процеси. Київ, 2009. 240 с.  URL:   </w:t>
      </w:r>
      <w:hyperlink r:id="rId11" w:history="1">
        <w:r w:rsidRPr="00C33321">
          <w:rPr>
            <w:rFonts w:ascii="Times New Roman" w:eastAsia="Times New Roman" w:hAnsi="Times New Roman" w:cs="Times New Roman"/>
            <w:color w:val="0000FF"/>
            <w:u w:val="single"/>
            <w:lang w:eastAsia="uk-UA"/>
          </w:rPr>
          <w:t>https://iul-nasu.org.ua/wp-content/uploads/2021/04/chemerkin-s.pdf</w:t>
        </w:r>
      </w:hyperlink>
      <w:r w:rsidRPr="00C33321">
        <w:rPr>
          <w:rFonts w:ascii="Times New Roman" w:eastAsia="Times New Roman" w:hAnsi="Times New Roman" w:cs="Times New Roman"/>
          <w:lang w:eastAsia="uk-UA"/>
        </w:rPr>
        <w:t xml:space="preserve"> </w:t>
      </w:r>
    </w:p>
    <w:p w14:paraId="2A0D4734" w14:textId="77777777" w:rsidR="00C33321" w:rsidRPr="00C33321" w:rsidRDefault="00C33321" w:rsidP="00C33321"/>
    <w:p w14:paraId="3F90E35B" w14:textId="77777777" w:rsidR="006E204D" w:rsidRDefault="006E204D"/>
    <w:sectPr w:rsidR="006E2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2F7C3E"/>
    <w:multiLevelType w:val="multilevel"/>
    <w:tmpl w:val="DB0033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3349" w:hanging="360"/>
      </w:pPr>
    </w:lvl>
    <w:lvl w:ilvl="2">
      <w:start w:val="1"/>
      <w:numFmt w:val="lowerRoman"/>
      <w:lvlText w:val="%3."/>
      <w:lvlJc w:val="right"/>
      <w:pPr>
        <w:ind w:left="4069" w:hanging="180"/>
      </w:pPr>
    </w:lvl>
    <w:lvl w:ilvl="3">
      <w:start w:val="1"/>
      <w:numFmt w:val="decimal"/>
      <w:lvlText w:val="%4."/>
      <w:lvlJc w:val="left"/>
      <w:pPr>
        <w:ind w:left="4789" w:hanging="360"/>
      </w:pPr>
    </w:lvl>
    <w:lvl w:ilvl="4">
      <w:start w:val="1"/>
      <w:numFmt w:val="lowerLetter"/>
      <w:lvlText w:val="%5."/>
      <w:lvlJc w:val="left"/>
      <w:pPr>
        <w:ind w:left="5509" w:hanging="360"/>
      </w:pPr>
    </w:lvl>
    <w:lvl w:ilvl="5">
      <w:start w:val="1"/>
      <w:numFmt w:val="lowerRoman"/>
      <w:lvlText w:val="%6."/>
      <w:lvlJc w:val="right"/>
      <w:pPr>
        <w:ind w:left="6229" w:hanging="180"/>
      </w:pPr>
    </w:lvl>
    <w:lvl w:ilvl="6">
      <w:start w:val="1"/>
      <w:numFmt w:val="decimal"/>
      <w:lvlText w:val="%7."/>
      <w:lvlJc w:val="left"/>
      <w:pPr>
        <w:ind w:left="6949" w:hanging="360"/>
      </w:pPr>
    </w:lvl>
    <w:lvl w:ilvl="7">
      <w:start w:val="1"/>
      <w:numFmt w:val="lowerLetter"/>
      <w:lvlText w:val="%8."/>
      <w:lvlJc w:val="left"/>
      <w:pPr>
        <w:ind w:left="7669" w:hanging="360"/>
      </w:pPr>
    </w:lvl>
    <w:lvl w:ilvl="8">
      <w:start w:val="1"/>
      <w:numFmt w:val="bullet"/>
      <w:lvlText w:val=""/>
      <w:lvlJc w:val="left"/>
      <w:pPr>
        <w:ind w:left="8389" w:hanging="180"/>
      </w:pPr>
      <w:rPr>
        <w:rFonts w:ascii="Symbol" w:hAnsi="Symbol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04D"/>
    <w:rsid w:val="005C2467"/>
    <w:rsid w:val="006E204D"/>
    <w:rsid w:val="00C3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168D6"/>
  <w15:chartTrackingRefBased/>
  <w15:docId w15:val="{A6F25222-2B40-4EA1-B818-CCF93ECC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321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77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ul-nasu.org.ua/wp-content/uploads/2021/04/ukrainska_mova_u_xxi_stolitti_%20tradicii_i_novatorstvo-2012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ova.info/page2.aspx?l1=5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0CZw2XjWuyVB5_UkP6Nc-FxsD5u1svEc/view" TargetMode="External"/><Relationship Id="rId11" Type="http://schemas.openxmlformats.org/officeDocument/2006/relationships/hyperlink" Target="https://iul-nasu.org.ua/wp-content/uploads/2021/04/chemerkin-s.pdf" TargetMode="External"/><Relationship Id="rId5" Type="http://schemas.openxmlformats.org/officeDocument/2006/relationships/hyperlink" Target="https://www.ed-era.com/books/ukrainian/" TargetMode="External"/><Relationship Id="rId10" Type="http://schemas.openxmlformats.org/officeDocument/2006/relationships/hyperlink" Target="http://lib.pnu.edu.ua/read.php?id=78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space.nbuv.gov.ua/handle/123456789/1844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1011</Words>
  <Characters>5768</Characters>
  <Application>Microsoft Office Word</Application>
  <DocSecurity>0</DocSecurity>
  <Lines>48</Lines>
  <Paragraphs>13</Paragraphs>
  <ScaleCrop>false</ScaleCrop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2024-08-31T07:52:00Z</dcterms:created>
  <dcterms:modified xsi:type="dcterms:W3CDTF">2024-08-31T15:52:00Z</dcterms:modified>
</cp:coreProperties>
</file>