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50" w:rsidRPr="002F3150" w:rsidRDefault="002F3150" w:rsidP="002F3150">
      <w:pPr>
        <w:ind w:left="-2"/>
        <w:jc w:val="center"/>
        <w:rPr>
          <w:rFonts w:ascii="Times New Roman" w:eastAsia="Droid Sans Fallback" w:hAnsi="Times New Roman" w:cs="Times New Roman"/>
          <w:b/>
          <w:bCs/>
          <w:color w:val="FF0000"/>
          <w:kern w:val="2"/>
          <w:sz w:val="28"/>
          <w:szCs w:val="28"/>
          <w:lang w:val="uk-UA" w:eastAsia="zh-CN" w:bidi="hi-IN"/>
        </w:rPr>
      </w:pPr>
      <w:r w:rsidRPr="002F315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ЛЕКЦІЯ 1. </w:t>
      </w:r>
      <w:r w:rsidRPr="002F3150">
        <w:rPr>
          <w:rFonts w:ascii="Times New Roman" w:eastAsia="Droid Sans Fallback" w:hAnsi="Times New Roman" w:cs="Times New Roman"/>
          <w:b/>
          <w:bCs/>
          <w:color w:val="FF0000"/>
          <w:kern w:val="2"/>
          <w:sz w:val="28"/>
          <w:szCs w:val="28"/>
          <w:lang w:val="uk-UA" w:eastAsia="zh-CN" w:bidi="hi-IN"/>
        </w:rPr>
        <w:t xml:space="preserve">МЕТОДИЧНИЙ ІНСТРУМЕНТАРІЙ  ПРОМИСЛОВОГО МЕНЕДЖМЕНТУ : ПРЕДМЕТ І ОБ’ЄКТ ВИВЧЕННЯ  </w:t>
      </w:r>
    </w:p>
    <w:p w:rsidR="002F3150" w:rsidRPr="002F3150" w:rsidRDefault="002F3150" w:rsidP="002F3150">
      <w:pPr>
        <w:spacing w:after="0" w:line="240" w:lineRule="auto"/>
        <w:ind w:firstLine="709"/>
        <w:rPr>
          <w:rFonts w:ascii="Times New Roman" w:eastAsia="Droid Sans Fallback" w:hAnsi="Times New Roman" w:cs="Times New Roman"/>
          <w:bCs/>
          <w:kern w:val="2"/>
          <w:sz w:val="24"/>
          <w:szCs w:val="24"/>
          <w:lang w:val="uk-UA" w:eastAsia="zh-CN" w:bidi="hi-IN"/>
        </w:rPr>
      </w:pPr>
      <w:r w:rsidRPr="002F3150">
        <w:rPr>
          <w:rFonts w:ascii="Times New Roman" w:eastAsia="Droid Sans Fallback" w:hAnsi="Times New Roman" w:cs="Times New Roman"/>
          <w:bCs/>
          <w:kern w:val="2"/>
          <w:sz w:val="24"/>
          <w:szCs w:val="24"/>
          <w:lang w:val="uk-UA" w:eastAsia="zh-CN" w:bidi="hi-IN"/>
        </w:rPr>
        <w:t>Предмет і об’єкт вивчення дисципліни «Методичний інструментарій промислового менеджменту».</w:t>
      </w:r>
    </w:p>
    <w:p w:rsidR="002F3150" w:rsidRPr="002F3150" w:rsidRDefault="002F3150" w:rsidP="002F3150">
      <w:pPr>
        <w:spacing w:after="0" w:line="240" w:lineRule="auto"/>
        <w:ind w:firstLine="709"/>
        <w:rPr>
          <w:rFonts w:ascii="Times New Roman" w:eastAsia="Droid Sans Fallback" w:hAnsi="Times New Roman" w:cs="Times New Roman"/>
          <w:bCs/>
          <w:kern w:val="2"/>
          <w:sz w:val="24"/>
          <w:szCs w:val="24"/>
          <w:lang w:val="uk-UA" w:eastAsia="zh-CN" w:bidi="hi-IN"/>
        </w:rPr>
      </w:pPr>
      <w:r w:rsidRPr="002F3150">
        <w:rPr>
          <w:rFonts w:ascii="Times New Roman" w:eastAsia="Droid Sans Fallback" w:hAnsi="Times New Roman" w:cs="Times New Roman"/>
          <w:bCs/>
          <w:kern w:val="2"/>
          <w:sz w:val="24"/>
          <w:szCs w:val="24"/>
          <w:lang w:val="uk-UA" w:eastAsia="zh-CN" w:bidi="hi-IN"/>
        </w:rPr>
        <w:t xml:space="preserve"> Поняттєво-категоріальний апарат методичного інструментарію промислового менеджменту.  Методичний інструментарій як сукупність методів, підходів, технік та інструментів, які використовуються для ефективного управління промисловими підприємствами. </w:t>
      </w:r>
    </w:p>
    <w:p w:rsidR="002F3150" w:rsidRPr="002F3150" w:rsidRDefault="002F3150" w:rsidP="002F3150">
      <w:pPr>
        <w:spacing w:after="0" w:line="240" w:lineRule="auto"/>
        <w:ind w:firstLine="709"/>
        <w:rPr>
          <w:rFonts w:ascii="Times New Roman" w:eastAsia="Droid Sans Fallback" w:hAnsi="Times New Roman" w:cs="Times New Roman"/>
          <w:bCs/>
          <w:kern w:val="2"/>
          <w:sz w:val="24"/>
          <w:szCs w:val="24"/>
          <w:lang w:val="uk-UA" w:eastAsia="zh-CN" w:bidi="hi-IN"/>
        </w:rPr>
      </w:pPr>
      <w:r w:rsidRPr="002F3150">
        <w:rPr>
          <w:rFonts w:ascii="Times New Roman" w:eastAsia="Droid Sans Fallback" w:hAnsi="Times New Roman" w:cs="Times New Roman"/>
          <w:bCs/>
          <w:kern w:val="2"/>
          <w:sz w:val="24"/>
          <w:szCs w:val="24"/>
          <w:lang w:val="uk-UA" w:eastAsia="zh-CN" w:bidi="hi-IN"/>
        </w:rPr>
        <w:t xml:space="preserve">Системна методологія сталого розвитку промислового підприємства як методологія складності. </w:t>
      </w:r>
    </w:p>
    <w:p w:rsidR="00B97E31" w:rsidRPr="002F3150" w:rsidRDefault="002F3150" w:rsidP="002F31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150">
        <w:rPr>
          <w:rFonts w:ascii="Times New Roman" w:eastAsia="Droid Sans Fallback" w:hAnsi="Times New Roman" w:cs="Times New Roman"/>
          <w:bCs/>
          <w:kern w:val="2"/>
          <w:sz w:val="24"/>
          <w:szCs w:val="24"/>
          <w:lang w:val="uk-UA" w:eastAsia="zh-CN" w:bidi="hi-IN"/>
        </w:rPr>
        <w:t>Цифровізація промислового виробництва: впровадження цифрових технологій у виробничі процеси для підвищення ефективності та конкурентоспроможності</w:t>
      </w:r>
    </w:p>
    <w:p w:rsidR="002F3150" w:rsidRPr="009A603F" w:rsidRDefault="002F3150" w:rsidP="002F3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викладання дисципліни "Промисловий менеджмент" передбачає інтеграцію теоретичних знань з практичними навичками управління промисловими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ідприємствами. Вона спрямована на забезпечення студентів глибоким розумінням ключових аспектів промислового менеджменту та надання їм інструменті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ефективного застосування цих знань у реальних умовах.</w:t>
      </w:r>
    </w:p>
    <w:p w:rsidR="002F3150" w:rsidRPr="002F3150" w:rsidRDefault="002F3150" w:rsidP="002F315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</w:p>
    <w:p w:rsidR="002F3150" w:rsidRPr="002F3150" w:rsidRDefault="002F3150" w:rsidP="002F315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uk-UA" w:eastAsia="zh-CN" w:bidi="hi-IN"/>
        </w:rPr>
      </w:pPr>
      <w:r w:rsidRPr="002F3150">
        <w:rPr>
          <w:rFonts w:ascii="Times New Roman" w:eastAsia="Droid Sans Fallback" w:hAnsi="Times New Roman" w:cs="Times New Roman"/>
          <w:b/>
          <w:bCs/>
          <w:i/>
          <w:iCs/>
          <w:kern w:val="2"/>
          <w:sz w:val="24"/>
          <w:szCs w:val="24"/>
          <w:lang w:val="uk-UA" w:eastAsia="zh-CN" w:bidi="hi-IN"/>
        </w:rPr>
        <w:t>Метою</w:t>
      </w:r>
      <w:r w:rsidRPr="002F3150">
        <w:rPr>
          <w:rFonts w:ascii="Times New Roman" w:eastAsia="Droid Sans Fallback" w:hAnsi="Times New Roman" w:cs="Times New Roman"/>
          <w:bCs/>
          <w:i/>
          <w:iCs/>
          <w:kern w:val="2"/>
          <w:sz w:val="24"/>
          <w:szCs w:val="24"/>
          <w:lang w:val="uk-UA" w:eastAsia="zh-CN" w:bidi="hi-IN"/>
        </w:rPr>
        <w:t xml:space="preserve"> вивчення навчальної дисципліни </w:t>
      </w:r>
      <w:r w:rsidRPr="002F3150">
        <w:rPr>
          <w:rFonts w:ascii="Times New Roman" w:eastAsia="Droid Sans Fallback" w:hAnsi="Times New Roman" w:cs="Times New Roman"/>
          <w:i/>
          <w:iCs/>
          <w:kern w:val="2"/>
          <w:sz w:val="24"/>
          <w:szCs w:val="24"/>
          <w:lang w:val="uk-UA" w:eastAsia="zh-CN" w:bidi="hi-IN"/>
        </w:rPr>
        <w:t xml:space="preserve">«Методичний інструментарій промислового менеджменту»  є </w:t>
      </w:r>
      <w:r w:rsidRPr="002F3150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uk-UA" w:eastAsia="zh-CN" w:bidi="hi-IN"/>
        </w:rPr>
        <w:t>опанування здобувачами освіти</w:t>
      </w:r>
      <w:r w:rsidRPr="002F3150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</w:t>
      </w:r>
      <w:r w:rsidRPr="002F3150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uk-UA" w:eastAsia="zh-CN" w:bidi="hi-IN"/>
        </w:rPr>
        <w:t>теоретичних та практичних засад промислового менеджменту  та їх систематизації з метою досягнення цілей, формування системи фундаментальних знань  промислового менеджменту в умовах невизначеності; оволодіння сукупністю інструментів, за допомогою яких можна краще адаптуватися до сучасних стилів керування, досягти ефективності управління  та здійснити зв'язок теорії з практикою в умовах цифрової революції,  поглиблене осмислення практичного застосування методичного інструментарію промислового менеджменту.</w:t>
      </w:r>
    </w:p>
    <w:p w:rsidR="002F3150" w:rsidRPr="002F3150" w:rsidRDefault="002F3150" w:rsidP="002F31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i/>
          <w:kern w:val="2"/>
          <w:sz w:val="24"/>
          <w:szCs w:val="24"/>
          <w:lang w:val="uk-UA" w:eastAsia="zh-CN" w:bidi="hi-IN"/>
        </w:rPr>
      </w:pPr>
    </w:p>
    <w:p w:rsidR="002F3150" w:rsidRPr="002F3150" w:rsidRDefault="002F3150" w:rsidP="002F315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</w:pPr>
      <w:r w:rsidRPr="002F3150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val="uk-UA" w:eastAsia="zh-CN" w:bidi="hi-IN"/>
        </w:rPr>
        <w:t xml:space="preserve">Завданням </w:t>
      </w:r>
      <w:r w:rsidRPr="002F3150"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  <w:t>вивчення дисципліни є закріплення існуючих знань,</w:t>
      </w:r>
      <w:r w:rsidRPr="002F3150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val="uk-UA" w:eastAsia="zh-CN" w:bidi="hi-IN"/>
        </w:rPr>
        <w:t xml:space="preserve"> </w:t>
      </w:r>
      <w:r w:rsidRPr="002F3150"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  <w:t>на базі яких</w:t>
      </w:r>
      <w:r w:rsidRPr="002F3150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val="uk-UA" w:eastAsia="zh-CN" w:bidi="hi-IN"/>
        </w:rPr>
        <w:t xml:space="preserve"> </w:t>
      </w:r>
      <w:r w:rsidRPr="002F3150"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  <w:t>будуть отриманні фундаментальні та прикладні знання для проведення різноманітних досліджень, компетентного і відповідального вирішення певних задач, що направлені на формування, набуття та отримання навичок передбачених у межах певної дисципліни.</w:t>
      </w:r>
      <w:r w:rsidRPr="002F3150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Pr="002F3150"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  <w:t xml:space="preserve">Ознайомити здобувачів з основними методами вимірювання параметрів адміністративного менеджменту та формування високої культури управлінської діяльності. </w:t>
      </w:r>
    </w:p>
    <w:p w:rsidR="002F3150" w:rsidRPr="002F3150" w:rsidRDefault="002F3150" w:rsidP="002F3150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/>
          <w:kern w:val="2"/>
          <w:sz w:val="24"/>
          <w:szCs w:val="24"/>
          <w:lang w:val="uk-UA" w:eastAsia="zh-CN" w:bidi="hi-IN"/>
        </w:rPr>
      </w:pPr>
    </w:p>
    <w:p w:rsidR="002F3150" w:rsidRPr="002F3150" w:rsidRDefault="002F3150" w:rsidP="002F315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uk-UA" w:eastAsia="zh-CN" w:bidi="hi-IN"/>
        </w:rPr>
      </w:pPr>
      <w:r w:rsidRPr="002F3150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val="uk-UA" w:eastAsia="zh-CN" w:bidi="hi-IN"/>
        </w:rPr>
        <w:t>Курс «Методичний інструментарій промислового менеджменту»</w:t>
      </w:r>
      <w:r w:rsidRPr="002F3150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uk-UA" w:eastAsia="zh-CN" w:bidi="hi-IN"/>
        </w:rPr>
        <w:t xml:space="preserve"> є логічним продовженням опанування здобувачами освіти відповідних компетентностей та програмних результатів навчання в рамках спеціальності 073 Менеджмент  першого бакалаврського рівня.  Набуті при вивченні даного курсу знання необхідні у виробничій практиці, виконанні кваліфікаційної роботи бакалавра та подальшій дослідницькій діяльності в галузі управління та адміністрування, що необхідно для з’ясування найсучасніших ідей у сфері складних адаптивних систем, в основі яких здоровий, розумний і практичний механізм ефективного управління підприємством.</w:t>
      </w:r>
    </w:p>
    <w:p w:rsidR="00B97E31" w:rsidRPr="00B97E31" w:rsidRDefault="00B97E31" w:rsidP="00B9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Методичний інструментарій промислового менеджменту є комплексом методів, засобів, прийомів та технік, що використовуються для ефективного управління промисловими підприємствами та їх виробничими процесами. Основні компоненти такого інструментарію включають:</w:t>
      </w:r>
    </w:p>
    <w:p w:rsidR="00B97E31" w:rsidRPr="00B97E31" w:rsidRDefault="00B97E31" w:rsidP="00B97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Стратегічне планування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SWOT-аналіз: оцінка сильних і слабких сторін, можливостей та загроз.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PESTLE-аналіз: оцінка політичних, економічних,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іальних, технологічних, правових та екологічних факторів.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ринку: вивчення ринкових тенденцій, конкуренті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споживчого попиту.</w:t>
      </w:r>
    </w:p>
    <w:p w:rsidR="00B97E31" w:rsidRPr="00B97E31" w:rsidRDefault="00B97E31" w:rsidP="00B97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Операційний менеджмент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Lean management: оптимізація процесів шляхом зменшення втрат і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ефективності.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Six Sigma: методологія покращення якості продукції та процесів шляхом мінімізації дефекті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 обмежень (TOC): виявлення та усунення обмежень, що стримують виробничий процес.</w:t>
      </w:r>
    </w:p>
    <w:p w:rsidR="00B97E31" w:rsidRPr="00B97E31" w:rsidRDefault="00B97E31" w:rsidP="00B97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 якістю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управління якістю (ISO 9001): стандартизація процесі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забезпечення стабільної якості продукції.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 контролю якості: статистичний контроль процесів, діаграми Парето, причинно-наслідкові діаграми.</w:t>
      </w:r>
    </w:p>
    <w:p w:rsidR="00B97E31" w:rsidRPr="00B97E31" w:rsidRDefault="00B97E31" w:rsidP="00B97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 людськими ресурсами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Розвиток персоналу: навчання,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кваліфікації, планування кар'єри.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Мотивація: системи винагороди, інструменти залучення та утримання персоналу.</w:t>
      </w:r>
    </w:p>
    <w:p w:rsidR="00B97E31" w:rsidRPr="00B97E31" w:rsidRDefault="00B97E31" w:rsidP="00B97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Фінансовий менеджмент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Бюджетування: складання та контроль виконання бюджету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фінансових показників: рентабельність, ліквідність, платоспроможність.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витратами: контроль та оптимізація витрат на виробництво.</w:t>
      </w:r>
    </w:p>
    <w:p w:rsidR="00B97E31" w:rsidRPr="00B97E31" w:rsidRDefault="00B97E31" w:rsidP="00B97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 інноваціями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R&amp;D (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 та розробка): впровадження нових технологій та продуктів.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змінами: методи адаптації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 до змін на ринку та в технологічному середовищі.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 інновації: залучення зовнішніх ресурсі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ідей для розвитку.</w:t>
      </w:r>
    </w:p>
    <w:p w:rsidR="00B97E31" w:rsidRPr="00B97E31" w:rsidRDefault="00B97E31" w:rsidP="00B97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Інформаційні технології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ERP-системи (Enterprise Resource Planning): інтеграція основних бізнес-процесів на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ідприємстві.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Системи управління виробництвом (MES): управління та моніторинг виробничих процесів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реальному часі.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Big Data та аналітика: аналіз великих обсягів даних для прийняття управлінських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ішень.</w:t>
      </w:r>
    </w:p>
    <w:p w:rsidR="00B97E31" w:rsidRPr="00B97E31" w:rsidRDefault="00B97E31" w:rsidP="00B97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Логістичний менеджмент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ланцюгом постачань: координація постачань, виробництва та дистрибуції.</w:t>
      </w:r>
    </w:p>
    <w:p w:rsidR="00B97E31" w:rsidRPr="00B97E31" w:rsidRDefault="00B97E31" w:rsidP="00B97E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Оптимізація запасів: визначення оптимального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запасів для зменшення витрат і забезпечення безперебійного виробництва.</w:t>
      </w:r>
    </w:p>
    <w:p w:rsidR="00B97E31" w:rsidRPr="00B97E31" w:rsidRDefault="00B97E31" w:rsidP="00B9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Цей інструментарій допомагає промисловим менеджерам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ідвищити ефективність виробничих процесів, забезпечити якість продукції, оптимізувати витрати та реагувати на зміни ринкового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середовища.</w:t>
      </w:r>
      <w:r w:rsidR="002F31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7E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Продовження теоретичних засад та методів у контексті методичного інструментарію промислового менеджменту охоплює декілька ключових аспектів, що є основою для ефективного управління промисловими підприємствами.</w:t>
      </w:r>
    </w:p>
    <w:p w:rsidR="00B97E31" w:rsidRPr="002F3150" w:rsidRDefault="002F3150" w:rsidP="00B97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uk-UA" w:eastAsia="ru-RU"/>
        </w:rPr>
      </w:pPr>
      <w:r w:rsidRPr="002F315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uk-UA" w:eastAsia="ru-RU"/>
        </w:rPr>
        <w:t xml:space="preserve">2. </w:t>
      </w:r>
      <w:r w:rsidR="00B97E31" w:rsidRPr="002F315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uk-UA" w:eastAsia="ru-RU"/>
        </w:rPr>
        <w:t>Теоретичні засади промислового менеджменту</w:t>
      </w:r>
    </w:p>
    <w:p w:rsidR="00B97E31" w:rsidRPr="002F3150" w:rsidRDefault="00B97E31" w:rsidP="00B97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31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Теорія управління організаціями</w:t>
      </w:r>
      <w:r w:rsidRPr="002F31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B97E31" w:rsidRPr="00B97E31" w:rsidRDefault="00B97E31" w:rsidP="00B97E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Класичні теорії</w:t>
      </w:r>
      <w:r w:rsidRPr="002F31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включають підходи Ф. Тейлора (наукове управління), А. Файоля (адміністратив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управління), М. Вебера (бюрократична модель).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 теорії підкреслюють важливість раціоналізації процесів, чіткої ієрархії та спеціалізації працівників.</w:t>
      </w:r>
    </w:p>
    <w:p w:rsidR="00B97E31" w:rsidRPr="00B97E31" w:rsidRDefault="00B97E31" w:rsidP="00B97E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Системний </w:t>
      </w:r>
      <w:proofErr w:type="gramStart"/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ідхід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розглядає організацію як відкриту систему, що взаємодіє з зовнішнім середовищем, акцентуючи на взаємозв'язках між різними елементами системи та необхідності адаптації до змін.</w:t>
      </w:r>
    </w:p>
    <w:p w:rsidR="00B97E31" w:rsidRPr="00B97E31" w:rsidRDefault="00B97E31" w:rsidP="00B97E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Контингентний </w:t>
      </w:r>
      <w:proofErr w:type="gramStart"/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ідхід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пропонує, що найкращі методи управління залежать від конкретних обставин і контексту, у якому працює організація.</w:t>
      </w:r>
    </w:p>
    <w:p w:rsidR="00B97E31" w:rsidRPr="00B97E31" w:rsidRDefault="00B97E31" w:rsidP="00B97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Теорія</w:t>
      </w: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обмежень</w:t>
      </w: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(Theory of Constraints, TOC)</w:t>
      </w:r>
      <w:r w:rsidRPr="00B97E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97E31" w:rsidRPr="00B97E31" w:rsidRDefault="00B97E31" w:rsidP="00B97E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 ідея полягає в тому, що будь-яка система має одне або кілька обмежень, які перешкоджають досягненню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максимального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результату. Виявлення та управління цими обмеженнями дозволяє суттєво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ідвищити ефективність системи.</w:t>
      </w:r>
    </w:p>
    <w:p w:rsidR="00B97E31" w:rsidRPr="00B97E31" w:rsidRDefault="00B97E31" w:rsidP="00B97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Теорія управління якістю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Тотальне управління якістю (Total Quality Management, TQM)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філософія управління, яка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ідкреслює необхідність постійного вдосконалення всіх аспектів діяльності організації з акцентом на задоволенні потреб споживачів.</w:t>
      </w:r>
    </w:p>
    <w:p w:rsidR="00B97E31" w:rsidRPr="00B97E31" w:rsidRDefault="00B97E31" w:rsidP="00B97E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proofErr w:type="gramEnd"/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ість сигм (Six Sigma)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методологія, спрямована на зменшення кількості дефектів у процесах і продукції шляхом статистичного аналізу даних і оптимізації процесів.</w:t>
      </w:r>
    </w:p>
    <w:p w:rsidR="00B97E31" w:rsidRPr="00B97E31" w:rsidRDefault="00B97E31" w:rsidP="00B97E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Теорія інновацій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Дифузія інновацій (Diffusion of Innovations)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вивчення процесу, через який нові ідеї і технології поширюються серед організацій та суспільства, включаючи етапи прийняття інновацій.</w:t>
      </w:r>
    </w:p>
    <w:p w:rsidR="00B97E31" w:rsidRPr="00B97E31" w:rsidRDefault="00B97E31" w:rsidP="00B97E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Відкриті інновації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концепція, що передбачає використання як внутрішніх, так і зовнішніх ідей для розвитку нових продуктів і послуг, з метою швидшої адаптації до ринкових змін.</w:t>
      </w:r>
    </w:p>
    <w:p w:rsidR="00B97E31" w:rsidRPr="002F3150" w:rsidRDefault="002F3150" w:rsidP="00B97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2F315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uk-UA" w:eastAsia="ru-RU"/>
        </w:rPr>
        <w:t>3.</w:t>
      </w:r>
      <w:r w:rsidR="00B97E31" w:rsidRPr="002F315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Методи промислового менеджменту</w:t>
      </w:r>
    </w:p>
    <w:p w:rsidR="00B97E31" w:rsidRPr="00B97E31" w:rsidRDefault="00B97E31" w:rsidP="00B97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стратегічного планування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SWOT-аналіз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ідентифікація сильних і слабких сторін організації, а також можливостей і загроз у зовнішньому середовищі.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PESTLE-аналіз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оцінка політичних, економічних,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іальних, технологічних, правових та екологічних факторів, що впливають на діяльність організації.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Бенчмаркінг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порівняння показників власної організації з показниками конкурентів або лідерів галузі для визначення кращих практик.</w:t>
      </w:r>
    </w:p>
    <w:p w:rsidR="00B97E31" w:rsidRPr="00B97E31" w:rsidRDefault="00B97E31" w:rsidP="00B97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операційного менеджменту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Lean management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методи усунення втрат і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ефективності виробничих процесів за рахунок оптимізації ресурсів.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Kaizen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принцип постійного вдосконалення процесі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залучення всіх працівників до процесу змін.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Just-in-Time (JIT)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методологія, спрямована на зменшення запасів і забезпечення постачань сировини та комплектуючих в потрібний час для виробництва.</w:t>
      </w:r>
    </w:p>
    <w:p w:rsidR="00B97E31" w:rsidRPr="00B97E31" w:rsidRDefault="00B97E31" w:rsidP="00B97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управління якістю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Статистичний контроль процесів (SPC)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використання статистичних методів для моніторингу та контролю виробничих процесів з метою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 якості продукції.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Цикл PDCA (Plan-Do-Check-Act)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методологія безперервного вдосконалення, що включає планування, виконання,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ірку та коригувальні дії.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Ішікави (діаграма причинно-наслідкових зв'язків)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використовується для виявлення основних причин проблем у процесах.</w:t>
      </w:r>
    </w:p>
    <w:p w:rsidR="00B97E31" w:rsidRPr="00B97E31" w:rsidRDefault="00B97E31" w:rsidP="00B97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управління людськими ресурсами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 потреб в навчанні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оцінка потреб працівників у навчанні та розвитку для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їхньої кваліфікації.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оцінки продуктивності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 методи, такі як методи 360 градусів, оцінка за компетенціями, для оцінки ефективності працівників.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Системи мотивації та винагороди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використання матеріальних і нематеріальних стимулів для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продуктивності та задоволеності працівників.</w:t>
      </w:r>
    </w:p>
    <w:p w:rsidR="00B97E31" w:rsidRPr="00B97E31" w:rsidRDefault="00B97E31" w:rsidP="00B97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управління фінансами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 фінансових коефіцієнтів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використовується для оцінки фінансової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ійкості та ефективності підприємства.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Капітальне бюджетування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оцінка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ільності інвестиційних проектів через аналіз вартості та очікуваних вигод.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 грошовими потоками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методи для забезпечення платоспроможності та оптимізації використання фінансових ресурсі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E31" w:rsidRPr="00B97E31" w:rsidRDefault="00B97E31" w:rsidP="00B97E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управління інноваціями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Технологічний аудит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оцінка поточного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технологічного розвитку підприємства та визначення напрямів для інновацій.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управління змінами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розробка стратегій та тактик для впровадження інновацій та адаптації </w:t>
      </w: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 до нових умов.</w:t>
      </w:r>
    </w:p>
    <w:p w:rsidR="00B97E31" w:rsidRPr="00B97E31" w:rsidRDefault="00B97E31" w:rsidP="00B97E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Бюджетування науково-дослідних та </w:t>
      </w:r>
      <w:proofErr w:type="gramStart"/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досл</w:t>
      </w:r>
      <w:proofErr w:type="gramEnd"/>
      <w:r w:rsidRPr="00B97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ідно-конструкторських робіт (R&amp;D)</w:t>
      </w:r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планування та контроль витрат на розробку нових продуктів та технологій.</w:t>
      </w:r>
    </w:p>
    <w:p w:rsidR="00B97E31" w:rsidRPr="00B97E31" w:rsidRDefault="00B97E31" w:rsidP="00B9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B97E31">
        <w:rPr>
          <w:rFonts w:ascii="Times New Roman" w:eastAsia="Times New Roman" w:hAnsi="Times New Roman" w:cs="Times New Roman"/>
          <w:sz w:val="24"/>
          <w:szCs w:val="24"/>
          <w:lang w:eastAsia="ru-RU"/>
        </w:rPr>
        <w:t>і теоретичні засади та методи є основою для прийняття ефективних управлінських рішень у промисловому менеджменті, що сприяє підвищенню конкурентоспроможності та стійкому розвитку підприємств.</w:t>
      </w:r>
    </w:p>
    <w:p w:rsidR="00B97E31" w:rsidRPr="00B97E31" w:rsidRDefault="00B97E31" w:rsidP="009A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03F" w:rsidRPr="009A603F" w:rsidRDefault="002F3150" w:rsidP="009A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A603F" w:rsidRPr="002F31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арубіжні концепції промислового менеджменту мають значний вплив на розвиток сучасних управлінських практи</w:t>
      </w:r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Вони відображають </w:t>
      </w:r>
      <w:proofErr w:type="gramStart"/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ізноманітні підходи до організації, управління та оптимізації промислових підприємств у різних економічних умовах і культурах. Нижче розглянуто кілька ключових концепцій.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Кайзен (Kaizen)</w:t>
      </w:r>
    </w:p>
    <w:p w:rsidR="009A603F" w:rsidRPr="009A603F" w:rsidRDefault="009A603F" w:rsidP="009A60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ія.</w:t>
      </w:r>
    </w:p>
    <w:p w:rsidR="009A603F" w:rsidRPr="009A603F" w:rsidRDefault="009A603F" w:rsidP="009A60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Концепція безперервного вдосконалення, яка передбачає постійні, поступові зміни в усіх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аспектах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виробництва та управління. Основою є залучення всіх працівникі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від керівників до рядових працівників, до процесу вдосконалення.</w:t>
      </w:r>
    </w:p>
    <w:p w:rsidR="009A603F" w:rsidRPr="009A603F" w:rsidRDefault="009A603F" w:rsidP="009A60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для оптимізації виробничих процесів,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ідвищення ефективності та якості продукції, а також для зниження витрат. Поширена в автомобільній промисловості, зокрема в компаніях,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Toyota.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Lean Manufacturing (Ощадливе виробництво)</w:t>
      </w:r>
    </w:p>
    <w:p w:rsidR="009A603F" w:rsidRPr="009A603F" w:rsidRDefault="009A603F" w:rsidP="009A60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США,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ія.</w:t>
      </w:r>
    </w:p>
    <w:p w:rsidR="009A603F" w:rsidRPr="009A603F" w:rsidRDefault="009A603F" w:rsidP="009A60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Система, орієнтована на максимальне скорочення всіх видів втрат (часу, матеріалів, зусиль) з метою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ідвищення ефективності виробництва. Основні принципи включають виробництво тільки того, що необхідно (Just-in-Time), а також забезпечення якості продукції на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кожному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етапі виробництва (Jidoka).</w:t>
      </w:r>
    </w:p>
    <w:p w:rsidR="009A603F" w:rsidRPr="009A603F" w:rsidRDefault="009A603F" w:rsidP="009A60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Включає такі інструменти, як Kanban (система сигналі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управління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запасами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5S (система організації робочого простору) і Value Stream Mapping (аналіз потоку створення цінності). Застосовується в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галузях, включаючи автомобільну, авіаційну, електроніку.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Six Sigma</w:t>
      </w:r>
    </w:p>
    <w:p w:rsidR="009A603F" w:rsidRPr="009A603F" w:rsidRDefault="009A603F" w:rsidP="009A60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США.</w:t>
      </w:r>
    </w:p>
    <w:p w:rsidR="009A603F" w:rsidRPr="009A603F" w:rsidRDefault="009A603F" w:rsidP="009A60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Методологія управління якістю, що базується на статистичному аналізі для виявлення та усунення дефекті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виробничих процесах.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 Six Sigma – досягнення якості, де кількість дефектів не перевищує 3,4 на мільйон можливостей.</w:t>
      </w:r>
    </w:p>
    <w:p w:rsidR="009A603F" w:rsidRPr="009A603F" w:rsidRDefault="009A603F" w:rsidP="009A60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використовується в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компаніях, як General Electric, Motorola та інші, для покращення якості продукції та послуг, а також для зниження операційних витрат.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 </w:t>
      </w: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Теорія</w:t>
      </w: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обмежень</w:t>
      </w: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(Theory of Constraints, TOC)</w:t>
      </w:r>
    </w:p>
    <w:p w:rsidR="009A603F" w:rsidRPr="009A603F" w:rsidRDefault="009A603F" w:rsidP="009A60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США.</w:t>
      </w:r>
    </w:p>
    <w:p w:rsidR="009A603F" w:rsidRPr="009A603F" w:rsidRDefault="009A603F" w:rsidP="009A60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Концепція, запропонована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ліяху Голдраттом, яка фокусується на виявленні та усуненні «вузьких місць» у виробничому процесі, що обмежують продуктивність системи. Основна ідея полягає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тому, що будь-яка система має одне або кілька обмежень, які визначають її ефективність.</w:t>
      </w:r>
    </w:p>
    <w:p w:rsidR="009A603F" w:rsidRPr="009A603F" w:rsidRDefault="009A603F" w:rsidP="009A60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для оптимізації виробничих процесів і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загальної продуктивності підприємства. Особливо популярна в середовищі складного виробництва, де важливо звести до мінімуму втрати часу та ресурсі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Total Quality Management (TQM)</w:t>
      </w:r>
    </w:p>
    <w:p w:rsidR="009A603F" w:rsidRPr="009A603F" w:rsidRDefault="009A603F" w:rsidP="009A60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США,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ія.</w:t>
      </w:r>
    </w:p>
    <w:p w:rsidR="009A603F" w:rsidRPr="009A603F" w:rsidRDefault="009A603F" w:rsidP="009A60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Концепція загального управління якістю, що включає всі аспекти діяльності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ідприємства, спрямовані на задоволення потреб клієнтів та забезпечення високої якості продукції та послуг. TQM передбачає залучення всіх працівникі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процесу управління якістю.</w:t>
      </w:r>
    </w:p>
    <w:p w:rsidR="009A603F" w:rsidRPr="009A603F" w:rsidRDefault="009A603F" w:rsidP="009A60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Ця концепція знайшла широке застосування у виробничих та сервісних компаніях у всьому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іті. Вона включає інструменти контролю якості, такі як статистичний контроль процесів (SPC), а також методи постійного вдосконалення.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Just-in-Time (JIT)</w:t>
      </w:r>
    </w:p>
    <w:p w:rsidR="009A603F" w:rsidRPr="009A603F" w:rsidRDefault="009A603F" w:rsidP="009A60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ія.</w:t>
      </w:r>
    </w:p>
    <w:p w:rsidR="009A603F" w:rsidRPr="009A603F" w:rsidRDefault="009A603F" w:rsidP="009A60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управління виробництвом, що спрямована на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інімізацію запасів і виробництво тільки необхідної кількості продукції в потрібний час. Основна мета JIT – зменшення витрат на зберігання та скорочення часу циклу виробництва.</w:t>
      </w:r>
    </w:p>
    <w:p w:rsidR="009A603F" w:rsidRPr="009A603F" w:rsidRDefault="009A603F" w:rsidP="009A60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в автомобільній промисловості (наприклад, у Toyota), а також у багатьох інших галузях для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ефективності виробництва та зменшення витрат.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Бенчмаркінг (Benchmarking)</w:t>
      </w:r>
    </w:p>
    <w:p w:rsidR="009A603F" w:rsidRPr="009A603F" w:rsidRDefault="009A603F" w:rsidP="009A60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США.</w:t>
      </w:r>
    </w:p>
    <w:p w:rsidR="009A603F" w:rsidRPr="009A603F" w:rsidRDefault="009A603F" w:rsidP="009A60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порівняння практик, процесів і показників роботи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 з найкращими у галузі або з конкурентами з метою виявлення можливостей для покращення.</w:t>
      </w:r>
    </w:p>
    <w:p w:rsidR="009A603F" w:rsidRPr="009A603F" w:rsidRDefault="009A603F" w:rsidP="009A60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для вдосконалення процесів, зниження витрат,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якості продукції та послуг. Бенчмаркінг є популярним інструментом в управлінні якістю та стратегічному плануванні.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Reengineering (Реінжиніринг)</w:t>
      </w:r>
    </w:p>
    <w:p w:rsidR="009A603F" w:rsidRPr="009A603F" w:rsidRDefault="009A603F" w:rsidP="009A60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США.</w:t>
      </w:r>
    </w:p>
    <w:p w:rsidR="009A603F" w:rsidRPr="009A603F" w:rsidRDefault="009A603F" w:rsidP="009A60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Фундаментальне переосмислення та радикальне перепроектування бізнес-процесів для досягнення суттєвих покращень у критичних показниках ефективності,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витрати, якість, сервіс та швидкість.</w:t>
      </w:r>
    </w:p>
    <w:p w:rsidR="009A603F" w:rsidRPr="009A603F" w:rsidRDefault="009A603F" w:rsidP="009A60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Реінжиніринг знайшов своє застосування у великих корпораціях для адаптації до швидкозмінюваних умов ринку. Він часто використовується для оптимізації організаційних структур та виробничих процесі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Balanced Scorecard (Збалансована система показників)</w:t>
      </w:r>
    </w:p>
    <w:p w:rsidR="009A603F" w:rsidRPr="009A603F" w:rsidRDefault="009A603F" w:rsidP="009A60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США.</w:t>
      </w:r>
    </w:p>
    <w:p w:rsidR="009A603F" w:rsidRPr="009A603F" w:rsidRDefault="009A603F" w:rsidP="009A60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Стратегічний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до управління підприємством, що дозволяє оцінювати ефективність діяльності за чотирма основними напрямами: фінанси, клієнти, внутрішні бізнес-процеси та навчання і розвиток.</w:t>
      </w:r>
    </w:p>
    <w:p w:rsidR="009A603F" w:rsidRPr="009A603F" w:rsidRDefault="009A603F" w:rsidP="009A60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для інтеграції стратегічних цілей з операційною діяльністю, забезпечуючи баланс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іж короткостроковими та довгостроковими цілями. Цей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був популяризований Робертом Капланом та Девідом Нортоном.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Agile Manufacturing (Гнучке виробництво)</w:t>
      </w:r>
    </w:p>
    <w:p w:rsidR="009A603F" w:rsidRPr="009A603F" w:rsidRDefault="009A603F" w:rsidP="009A60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Походження: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США.</w:t>
      </w:r>
    </w:p>
    <w:p w:rsidR="009A603F" w:rsidRPr="009A603F" w:rsidRDefault="009A603F" w:rsidP="009A60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Концепція, яка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ідкреслює важливість гнучкості та швидкості у виробничих процесах, дозволяючи підприємствам швидко реагувати на зміни попиту та умов ринку.</w:t>
      </w:r>
    </w:p>
    <w:p w:rsidR="009A603F" w:rsidRPr="009A603F" w:rsidRDefault="009A603F" w:rsidP="009A60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Гнучке виробництво особливо актуальне в умовах сучасного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ринку, де швидкість і здатність до адаптації визначають конкурентоспроможність. Цей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включає використання сучасних технологій, таких як автоматизація та цифровізація виробничих процесів.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зарубіжні концепції промислового менеджменту є основою для розробки ефективних управлінських практик, що допомагають підприємствам залишатися конкурентоспромож</w:t>
      </w:r>
    </w:p>
    <w:p w:rsidR="00B97E31" w:rsidRPr="00B97E31" w:rsidRDefault="00B97E31" w:rsidP="00B9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03F" w:rsidRPr="009A603F" w:rsidRDefault="002F3150" w:rsidP="009A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5. </w:t>
      </w:r>
      <w:r w:rsidR="009A603F" w:rsidRPr="002F31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Зарубіжні концепції</w:t>
      </w:r>
      <w:r w:rsidR="009A603F" w:rsidRPr="002F31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стосуються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методичного інструментарію промислового менеджменту, розроблені для оптимізації управлінських процесів на </w:t>
      </w:r>
      <w:proofErr w:type="gramStart"/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ідприємствах, підвищення ефективності, якості продукції та конкурентоспроможності на глобальному ринку. Розглянемо кілька ключових </w:t>
      </w:r>
      <w:proofErr w:type="gramStart"/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A603F"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ідходів: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Lean Management (Ощадливе управління)</w:t>
      </w:r>
    </w:p>
    <w:p w:rsidR="009A603F" w:rsidRPr="009A603F" w:rsidRDefault="009A603F" w:rsidP="009A60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Lean Management спрямований на зменшення втрат і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ефективності за рахунок оптимізації виробничих процесів. Основний акцент робиться на мінімізації всіх видів втрат (часу, ресурсів, зусиль) та створенні максимальної цінності для споживача.</w:t>
      </w:r>
    </w:p>
    <w:p w:rsidR="009A603F" w:rsidRPr="009A603F" w:rsidRDefault="009A603F" w:rsidP="009A60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Методичний інструментарій: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Інструменти Lean включають 5S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ізації робочого простору, Value Stream Mapping для аналізу та оптимізації процесів, Kanban для управління запасами.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Six Sigma</w:t>
      </w:r>
    </w:p>
    <w:p w:rsidR="009A603F" w:rsidRPr="009A603F" w:rsidRDefault="009A603F" w:rsidP="009A60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Ця концепція фокусується на поліпшенні якості виробничих процесів шляхом виявлення та усунення причин дефектів і варіативності. Метою Six Sigma є досягнення стабільності та передбачуваності процесі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03F" w:rsidRPr="009A603F" w:rsidRDefault="009A603F" w:rsidP="009A60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Методичний інструментарій: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Інструменти Six Sigma включають DMAIC (Define, Measure, Analyze, Improve, Control) для системного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ідходу до вирішення проблем, контрольні карти (Control Charts) для моніторингу процесів, статистичний аналіз.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Total Quality Management (TQM)</w:t>
      </w:r>
    </w:p>
    <w:p w:rsidR="009A603F" w:rsidRPr="009A603F" w:rsidRDefault="009A603F" w:rsidP="009A60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Загальне управління якістю (TQM) орієнтоване на постійне поліпшення всіх аспектів діяльності організації з метою досягнення задоволення споживачі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Всі співробітники залучені до процесу покращення якості.</w:t>
      </w:r>
    </w:p>
    <w:p w:rsidR="009A603F" w:rsidRPr="009A603F" w:rsidRDefault="009A603F" w:rsidP="009A60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Методичний інструментарій: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TQM використовує інструменти контролю якості, такі як контрольні листи, діаграми причинно-наслідкових зв'язків (діаграми Ішикави), статистичний контроль процесів (SPC).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Benchmarking</w:t>
      </w:r>
    </w:p>
    <w:p w:rsidR="009A603F" w:rsidRPr="009A603F" w:rsidRDefault="009A603F" w:rsidP="009A60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Бенчмаркінг передбачає порівняння показників і практик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 з найкращими у галузі або серед конкурентів для виявлення можливостей для покращення.</w:t>
      </w:r>
    </w:p>
    <w:p w:rsidR="009A603F" w:rsidRPr="009A603F" w:rsidRDefault="009A603F" w:rsidP="009A60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Методичний інструментарій: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 збору та аналізу даних, аналітичні таблиці, матриці порівнянь.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Agile Management (Гнучке управління)</w:t>
      </w:r>
    </w:p>
    <w:p w:rsidR="009A603F" w:rsidRPr="009A603F" w:rsidRDefault="009A603F" w:rsidP="009A60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Agile Management дозволяє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ідприємствам бути більш адаптивними до змін на ринку, швидко реагувати на нові вимоги і зміни в середовищі.</w:t>
      </w:r>
    </w:p>
    <w:p w:rsidR="009A603F" w:rsidRPr="009A603F" w:rsidRDefault="009A603F" w:rsidP="009A60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Методичний інструментарій: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Використовуються методи Scrum, Kanban для управління проектами, щоденні стендапи, ретроспективи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постійного вдосконалення процесів.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Balanced Scorecard (Збалансована система показників)</w:t>
      </w:r>
    </w:p>
    <w:p w:rsidR="009A603F" w:rsidRPr="009A603F" w:rsidRDefault="009A603F" w:rsidP="009A60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Balanced Scorecard є стратегічним інструментом управління, який допомагає інтегрувати стратегічні цілі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 з його операційною діяльністю.</w:t>
      </w:r>
    </w:p>
    <w:p w:rsidR="009A603F" w:rsidRPr="009A603F" w:rsidRDefault="009A603F" w:rsidP="009A60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Методичний інструментарій: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Використання KPI (ключових показників ефективності) для моніторингу виконання стратегічних цілей, збалансоване </w:t>
      </w:r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оцінювання результаті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фінансовій </w:t>
      </w: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і, взаєминах із клієнтами, внутрішніх процесах і навчанні.</w:t>
      </w:r>
    </w:p>
    <w:p w:rsidR="009A603F" w:rsidRPr="009A603F" w:rsidRDefault="009A603F" w:rsidP="009A6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9A603F">
        <w:rPr>
          <w:rFonts w:ascii="Times New Roman" w:eastAsia="Times New Roman" w:hAnsi="Times New Roman" w:cs="Times New Roman"/>
          <w:sz w:val="24"/>
          <w:szCs w:val="24"/>
          <w:lang w:eastAsia="ru-RU"/>
        </w:rPr>
        <w:t>і концепції та відповідні методичні інструменти широко застосовуються у світовій практиці для вдосконалення промислового менеджменту, зниження витрат і підвищення конкурентоспроможності підприємств.</w:t>
      </w:r>
    </w:p>
    <w:p w:rsidR="002A7EC4" w:rsidRPr="002A7EC4" w:rsidRDefault="002F3150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5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6. </w:t>
      </w:r>
      <w:r w:rsidR="002A7EC4" w:rsidRPr="002F3150">
        <w:rPr>
          <w:rFonts w:ascii="Times New Roman" w:hAnsi="Times New Roman" w:cs="Times New Roman"/>
          <w:b/>
          <w:color w:val="FF0000"/>
          <w:sz w:val="24"/>
          <w:szCs w:val="24"/>
        </w:rPr>
        <w:t>Data Science —</w:t>
      </w:r>
      <w:r w:rsidR="002A7EC4" w:rsidRPr="002A7EC4">
        <w:rPr>
          <w:rFonts w:ascii="Times New Roman" w:hAnsi="Times New Roman" w:cs="Times New Roman"/>
          <w:sz w:val="24"/>
          <w:szCs w:val="24"/>
        </w:rPr>
        <w:t xml:space="preserve"> це міждисциплінарний метод, що базується на зборі, обробці, аналізі та інтерпретації великих обсягів даних з метою виявлення прихованих закономірностей, отримання цінної інформації та </w:t>
      </w:r>
      <w:proofErr w:type="gramStart"/>
      <w:r w:rsidR="002A7EC4" w:rsidRPr="002A7E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A7EC4" w:rsidRPr="002A7EC4">
        <w:rPr>
          <w:rFonts w:ascii="Times New Roman" w:hAnsi="Times New Roman" w:cs="Times New Roman"/>
          <w:sz w:val="24"/>
          <w:szCs w:val="24"/>
        </w:rPr>
        <w:t xml:space="preserve">ідтримки прийняття рішень. В основі Data Science лежить використання статистики, машинного навчання, програмування та інструментів для обробки даних, що дозволяє вирішувати складні завдання в </w:t>
      </w:r>
      <w:proofErr w:type="gramStart"/>
      <w:r w:rsidR="002A7EC4" w:rsidRPr="002A7E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A7EC4" w:rsidRPr="002A7EC4">
        <w:rPr>
          <w:rFonts w:ascii="Times New Roman" w:hAnsi="Times New Roman" w:cs="Times New Roman"/>
          <w:sz w:val="24"/>
          <w:szCs w:val="24"/>
        </w:rPr>
        <w:t>ізних галузях.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Основні складові Data Science: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Збі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 xml:space="preserve"> даних: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Збі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 xml:space="preserve"> великих обсягів даних з різних джерел, таких як бази даних, соціальні мережі, інтернет-сервіси, пристрої IoT тощо.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Обробка та очищення даних: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E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ідготовка даних до аналізу шляхом видалення помилок, пропущених значень та шуму, нормалізація і перетворення даних для подальшого аналізу.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Аналіз даних: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Використання статистичних методів та алгоритмів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машинного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 xml:space="preserve"> навчання для аналізу даних, виявлення тенденцій, закономірностей та прогнозування.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Інтерпретація даних: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Візуалізація результатів аналізу для полегшення розуміння отриманої інформації, створення звітів та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ідтримки прийняття рішень на основі даних.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Моделювання: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Створення математичних моделей для прогнозування подій або поведінки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 xml:space="preserve"> основі аналізу даних.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Впровадження та оптимізація:</w:t>
      </w:r>
    </w:p>
    <w:p w:rsidR="002A7EC4" w:rsidRPr="002A7EC4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Інтеграція моделей у реальні системи для автоматизації процесів і прийняття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ішень, а також їх постійне вдосконалення на основі нових даних.</w:t>
      </w:r>
    </w:p>
    <w:p w:rsidR="00C43938" w:rsidRDefault="002A7EC4" w:rsidP="002F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Таким чином, Data Science поєднує в собі науку та технології для отримання цінної інформації з даних, що дозволяє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ідприємствам та організаціям приймати обґрунтовані рішення, оптимізувати процеси і розробляти інноваційні рішенн</w:t>
      </w:r>
    </w:p>
    <w:p w:rsidR="001A3208" w:rsidRPr="001A3208" w:rsidRDefault="001A3208" w:rsidP="002F3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творця. Це результат еволюції кількох дисциплін, зокрема статистики, інформатики, математики та інформаційних технологій. Його розвиток відбувався поступово, у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міру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зростання обсягів даних та необхідності їх аналізу. Важливий внесок у становлення Data Science зробили такі видатні фахівці, як Джон Тьюкі (John Tukey), який ввів поняття "аналіз даних" у 1960-х роках, та Хадл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 В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ікхем (Hadley Wickham), розробник популярних інструментів для обробки та візуалізації даних.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Майнинг даних (Data Mining)</w:t>
      </w:r>
    </w:p>
    <w:p w:rsidR="001A3208" w:rsidRPr="001A3208" w:rsidRDefault="001A3208" w:rsidP="002F3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Майнинг даних (Data Mining)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 процес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автоматичного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напівавтоматичного пошуку та виявлення прихованих закономірностей, аномалій та кореляцій у великих наборах даних. Цей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дозволяє знаходити знання та корисну інформацію, яка може бути використана для прийняття рішень, прогнозування та інших цілей.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етапи Data Mining:</w:t>
      </w:r>
    </w:p>
    <w:p w:rsidR="001A3208" w:rsidRPr="001A3208" w:rsidRDefault="001A3208" w:rsidP="002F315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Збі</w:t>
      </w:r>
      <w:proofErr w:type="gramStart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даних:</w:t>
      </w:r>
    </w:p>
    <w:p w:rsidR="001A3208" w:rsidRPr="001A3208" w:rsidRDefault="001A3208" w:rsidP="002F3150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бази даних із релевантних джерел.</w:t>
      </w:r>
    </w:p>
    <w:p w:rsidR="001A3208" w:rsidRPr="001A3208" w:rsidRDefault="001A3208" w:rsidP="002F315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Попередня обробка:</w:t>
      </w:r>
    </w:p>
    <w:p w:rsidR="001A3208" w:rsidRPr="001A3208" w:rsidRDefault="001A3208" w:rsidP="002F3150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Очищення, нормалізація та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ідготовка даних для аналізу.</w:t>
      </w:r>
    </w:p>
    <w:p w:rsidR="001A3208" w:rsidRPr="001A3208" w:rsidRDefault="001A3208" w:rsidP="002F315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 даних:</w:t>
      </w:r>
    </w:p>
    <w:p w:rsidR="001A3208" w:rsidRPr="001A3208" w:rsidRDefault="001A3208" w:rsidP="002F3150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Використання алгоритмі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виявлення закономірностей, зокрема кластеризація, класифікація, регресія, асоціативний аналіз.</w:t>
      </w:r>
    </w:p>
    <w:p w:rsidR="001A3208" w:rsidRPr="001A3208" w:rsidRDefault="001A3208" w:rsidP="002F315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Інтерпретація результаті</w:t>
      </w:r>
      <w:proofErr w:type="gramStart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A3208" w:rsidRPr="001A3208" w:rsidRDefault="001A3208" w:rsidP="002F3150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Оцінка та тлумачення знайдених закономірностей, які можуть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представлені у вигляді звітів або візуалізацій.</w:t>
      </w:r>
    </w:p>
    <w:p w:rsidR="001A3208" w:rsidRPr="001A3208" w:rsidRDefault="001A3208" w:rsidP="002F315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Використання:</w:t>
      </w:r>
    </w:p>
    <w:p w:rsidR="001A3208" w:rsidRPr="001A3208" w:rsidRDefault="001A3208" w:rsidP="002F3150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результатів для прийняття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або створення прогнозів.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Майнинг даних є важливою складовою Data Science і часто використовується в таких галузях, як маркетинг, фінанси, медицина, біоінформатика, та інших, де аналіз великих обсягів даних має вирішальне значення для успішної діяльності.</w:t>
      </w:r>
      <w:proofErr w:type="gramEnd"/>
    </w:p>
    <w:p w:rsidR="001A3208" w:rsidRPr="001A3208" w:rsidRDefault="001A3208" w:rsidP="002F3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категорії, які використовуються для опису та аналізу процесів, пов'язаних із наукою про дані та технологіями видобування інформації з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масивів даних. Нижче наведено основні терміни та концепції: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Data Science (Наука про </w:t>
      </w:r>
      <w:proofErr w:type="gramStart"/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</w:t>
      </w:r>
      <w:proofErr w:type="gramEnd"/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і)</w:t>
      </w:r>
    </w:p>
    <w:p w:rsidR="001A3208" w:rsidRPr="001A3208" w:rsidRDefault="001A3208" w:rsidP="002F3150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Міждисциплінарний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ідхід, який використовує методи, процеси, алгоритми та системи для вилучення знань і цінної інформації з структурованих і неструктурованих даних.</w:t>
      </w:r>
    </w:p>
    <w:p w:rsidR="001A3208" w:rsidRPr="001A3208" w:rsidRDefault="001A3208" w:rsidP="002F3150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Складові: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Статистика, машинне навчання, програмування, візуалізація даних,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 дані (Big Data).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Big Data (Великі дані)</w:t>
      </w:r>
    </w:p>
    <w:p w:rsidR="001A3208" w:rsidRPr="001A3208" w:rsidRDefault="001A3208" w:rsidP="002F315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Надзвичайно великі та складні набори даних, які не можуть бути оброблені традиційними методами обробки даних. Основні характеристики: обсяг (Volume), швидкість (Velocity),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ізноманітність (Variety), правдивість (Veracity) і цінність (Value).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Machine Learning (Машинне навчання)</w:t>
      </w:r>
    </w:p>
    <w:p w:rsidR="001A3208" w:rsidRPr="001A3208" w:rsidRDefault="001A3208" w:rsidP="002F315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ідгалузь штучного інтелекту, що вивчає алгоритми і моделі, які дозволяють комп'ютерам навчатися з даних та робити прогнози або приймати рішення на основі цих даних.</w:t>
      </w:r>
    </w:p>
    <w:p w:rsidR="001A3208" w:rsidRPr="001A3208" w:rsidRDefault="001A3208" w:rsidP="002F315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Супервізоване навчання, несупервізоване навчання, навчання з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ідкріпленням.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Data Mining (Майнинг даних)</w:t>
      </w:r>
    </w:p>
    <w:p w:rsidR="001A3208" w:rsidRPr="001A3208" w:rsidRDefault="001A3208" w:rsidP="002F315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виявлення прихованих закономірностей, аномалій і кореляцій у великих наборах даних шляхом використання статистичних методів і алгоритмів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машинного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навчання.</w:t>
      </w:r>
    </w:p>
    <w:p w:rsidR="001A3208" w:rsidRPr="001A3208" w:rsidRDefault="001A3208" w:rsidP="002F315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</w:t>
      </w:r>
      <w:proofErr w:type="gramEnd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іки: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Кластеризація, класифікація, асоціативний аналіз, регресія.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Statistical Analysis (Статистичний аналіз)</w:t>
      </w:r>
    </w:p>
    <w:p w:rsidR="001A3208" w:rsidRPr="001A3208" w:rsidRDefault="001A3208" w:rsidP="002F315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збору, огляду та інтерпретації даних з метою виявлення закономірностей та тенденцій.</w:t>
      </w:r>
    </w:p>
    <w:p w:rsidR="001A3208" w:rsidRPr="001A3208" w:rsidRDefault="001A3208" w:rsidP="002F315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Інструменти: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Тестування гіпотез, регресійний аналіз, кореляційний аналіз.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Data Visualization (Візуалізація даних)</w:t>
      </w:r>
    </w:p>
    <w:p w:rsidR="001A3208" w:rsidRPr="001A3208" w:rsidRDefault="001A3208" w:rsidP="002F315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перетворення даних у графічні або візуальні форми для полегшення розуміння та інтерпретації результатів аналізу.</w:t>
      </w:r>
    </w:p>
    <w:p w:rsidR="001A3208" w:rsidRPr="001A3208" w:rsidRDefault="001A3208" w:rsidP="002F315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Інструменти: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Діаграми, графіки, інфографіка, панелі управління (dashboards).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Artificial Intelligence (Штучний інтелект)</w:t>
      </w:r>
    </w:p>
    <w:p w:rsidR="001A3208" w:rsidRPr="001A3208" w:rsidRDefault="001A3208" w:rsidP="002F315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комп'ютерної науки, яка займається створенням систем, здатних виконувати завдання, що вимагають інтелектуального втручання, зокрема розпізнавання мови, візуального сприйняття, прийняття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ішень.</w:t>
      </w:r>
    </w:p>
    <w:p w:rsidR="001A3208" w:rsidRPr="001A3208" w:rsidRDefault="001A3208" w:rsidP="002F315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Взаємозв'язок з Data Science: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Data Science використовує методи штучного інтелекту, особливо машинне навчання, для аналізу даних і прийняття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Predictive Analytics (Прогностична аналітика)</w:t>
      </w:r>
    </w:p>
    <w:p w:rsidR="001A3208" w:rsidRPr="001A3208" w:rsidRDefault="001A3208" w:rsidP="002F3150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до аналізу даних, який використовує статистичні алгоритми та моделі для прогнозування майбутніх подій на основі історичних даних.</w:t>
      </w:r>
    </w:p>
    <w:p w:rsidR="001A3208" w:rsidRPr="001A3208" w:rsidRDefault="001A3208" w:rsidP="002F3150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Застосування: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маркетингу, фінансах, охороні здоров'я, управлінні ризиками.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Data Cleaning (Очищення даних)</w:t>
      </w:r>
    </w:p>
    <w:p w:rsidR="001A3208" w:rsidRPr="001A3208" w:rsidRDefault="001A3208" w:rsidP="002F315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виявлення та виправлення (або видалення) неточних або пошкоджених даних з набору даних для забезпечення його якості.</w:t>
      </w:r>
    </w:p>
    <w:p w:rsidR="001A3208" w:rsidRPr="001A3208" w:rsidRDefault="001A3208" w:rsidP="002F315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Важливість: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Висока якість даних є критичною для успішного проведення аналізу та прийняття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ETL (Extract, Transform, Load)</w:t>
      </w:r>
    </w:p>
    <w:p w:rsidR="001A3208" w:rsidRPr="001A3208" w:rsidRDefault="001A3208" w:rsidP="002F31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вилучення даних з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джерел, перетворення їх у відповідний формат і завантаження в цільові системи для подальшого аналізу.</w:t>
      </w:r>
    </w:p>
    <w:p w:rsidR="001A3208" w:rsidRPr="001A3208" w:rsidRDefault="001A3208" w:rsidP="002F315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для об'єднання даних з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джерел у єдину аналітичну систему.</w:t>
      </w:r>
    </w:p>
    <w:p w:rsidR="001A3208" w:rsidRPr="001A3208" w:rsidRDefault="001A3208" w:rsidP="002F3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Цей концептуальний апарат надає базове розуміння основних елементів Data Science та майнингу даних, дозволяючи ефективно орієнтуватися у складних процесах аналізу та використання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обсягів даних.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Зарубіжні автори та концепції в галузі Data Science і майнингу даних зробили значний внесок у розвиток цих дисциплін. Нижче наведено деякі з найвпливовіших авторі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їхні концепції: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Джон Тьюкі (John Tukey)</w:t>
      </w:r>
    </w:p>
    <w:p w:rsidR="00B55884" w:rsidRPr="00B55884" w:rsidRDefault="00B55884" w:rsidP="002F315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Джон Тьюкі вважається одним з основоположників сучасного аналізу даних. У 1962 році він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термін "аналіз даних" ("data analysis"), який підкреслив важливість вивчення та інтерпретації даних для прийняття рішень. Його праці мали вплив на розвиток Data Science, особливо в контексті експлораторного аналізу даних (Exploratory Data Analysis, EDA).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Джордж Фурні (George Furnas) та Джон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іветс (John Stevens)</w:t>
      </w:r>
    </w:p>
    <w:p w:rsidR="00B55884" w:rsidRPr="00B55884" w:rsidRDefault="00B55884" w:rsidP="002F3150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автори досліджували різні способи візуалізації даних, зокрема інтерфейси для роботи з великими наборами даних.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запропонували методи для покращення інтерпретації складних даних, що має важливе значення для Data Science.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Хадл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 В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ікхем (Hadley Wickham)</w:t>
      </w:r>
    </w:p>
    <w:p w:rsidR="00B55884" w:rsidRPr="00B55884" w:rsidRDefault="00B55884" w:rsidP="002F3150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Хадлі Вікхем — один із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ідних фахівців у галузі Data Science, відомий своїми внесками в розробку інструментів для обробки та візуалізації даних у середовищі R. Він створив кілька важливих пакетів,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ggplot2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візуалізації даних), </w:t>
      </w: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dplyr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маніпуляції даними) та </w:t>
      </w: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tidyr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очищення даних), що стали стандартом у Data Science.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Грегорі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іатецкі-Шапіро (Gregory Piatetsky-Shapiro)</w:t>
      </w:r>
    </w:p>
    <w:p w:rsidR="00B55884" w:rsidRPr="00B55884" w:rsidRDefault="00B55884" w:rsidP="002F315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Грегорі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іатецкі-Шапіро є одним із піонерів у галузі Data Mining. Він став відомим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організації конференції KDD (Knowledge Discovery in Databases) і введення терміну "виявлення знань у базах даних" (Knowledge Discovery in Databases, KDD), який підкреслює процес відкриття нових закономірностей у великих наборах даних.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ітер Норвіг (Peter Norvig)</w:t>
      </w:r>
    </w:p>
    <w:p w:rsidR="00B55884" w:rsidRPr="00B55884" w:rsidRDefault="00B55884" w:rsidP="002F3150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ітер Норвіг, директор з досліджень у Google і співавтор книги "Штучний інтелект: сучасний підхід" (Artificial Intelligence: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A Modern Approach), зробив значний внесок у розвиток методів машинного навчання і штучного інтелекту, які є важливою частиною Data Science.</w:t>
      </w:r>
      <w:proofErr w:type="gramEnd"/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Ян Лекун (Yann LeCun)</w:t>
      </w:r>
    </w:p>
    <w:p w:rsidR="00B55884" w:rsidRPr="00B55884" w:rsidRDefault="00B55884" w:rsidP="002F3150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 Лекун — один із засновників сучасного глибокого навчання, відомий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роботою над згортковими нейронними мережами (Convolutional Neural Networks, CNNs), які є основою багатьох методів аналізу великих даних, особливо в комп'ютерному зорі.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Джеффрі Хінтон (Geoffrey Hinton)</w:t>
      </w:r>
    </w:p>
    <w:p w:rsidR="00B55884" w:rsidRPr="00B55884" w:rsidRDefault="00B55884" w:rsidP="002F3150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Джеффрі Хінтон — ще один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іонер у галузі глибокого навчання та нейронних мереж. Він розробив концепцію глибоких нейронних мереж і автоенкодері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 дозволяють ефективно аналізувати великі обсяги даних та отримувати з них знання.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Томас Х. Дейвенпорт (Thomas H.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Davenport)</w:t>
      </w:r>
      <w:proofErr w:type="gramEnd"/>
    </w:p>
    <w:p w:rsidR="00B55884" w:rsidRPr="00B55884" w:rsidRDefault="00B55884" w:rsidP="002F3150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Дейвенпорт є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ідним автором у сфері аналітики даних та управління інформацією. Його праці, зокрема книга "Competing on Analytics",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ідкреслюють значення використання даних як конкурентної переваги в бізнесі.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Крістофер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ішоп (Christopher Bishop)</w:t>
      </w:r>
    </w:p>
    <w:p w:rsidR="00B55884" w:rsidRPr="00B55884" w:rsidRDefault="00B55884" w:rsidP="002F3150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Крістофер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ішоп є автором книги "Pattern Recognition and Machine Learning", яка є одним з основних текстів для розуміння методів машинного навчання та їх застосування у Data Science. Його робота охоплює теми статистичного навчання та аналізу даних.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Рональд Кохен (Ronald Coase)</w:t>
      </w:r>
    </w:p>
    <w:p w:rsidR="00B55884" w:rsidRPr="00B55884" w:rsidRDefault="00B55884" w:rsidP="002F3150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Кохен зосередився на економічних аспектах використання даних, розробляючи теорії про те, як організації можуть використовувати інформацію для оптимізації своїх операцій та прийняття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на основі даних.</w:t>
      </w:r>
    </w:p>
    <w:p w:rsidR="00B55884" w:rsidRPr="00B55884" w:rsidRDefault="00B55884" w:rsidP="002F3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 автори та їх концепції стали основою для розвитку сучасних методів Data Science і Data Mining, що широко застосовуються в різних галузях науки, бізнесу та технологій.</w:t>
      </w:r>
    </w:p>
    <w:p w:rsidR="00B55884" w:rsidRPr="002F3150" w:rsidRDefault="00B55884" w:rsidP="002F3150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bookmarkStart w:id="0" w:name="_GoBack"/>
      <w:r w:rsidRPr="002F315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Теоретичне значення теми "Data Science і майнинг даних"</w:t>
      </w:r>
    </w:p>
    <w:bookmarkEnd w:id="0"/>
    <w:p w:rsidR="00B55884" w:rsidRPr="00B55884" w:rsidRDefault="00B55884" w:rsidP="00B55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Розвиток наукових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ідходів:</w:t>
      </w:r>
    </w:p>
    <w:p w:rsidR="00B55884" w:rsidRPr="00B55884" w:rsidRDefault="00B55884" w:rsidP="00B5588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сприяє розвитку міждисциплінарних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ідходів, що об'єднують статистику, інформатику, математику та штучний інтелект для вирішення складних завдань аналізу великих даних.</w:t>
      </w:r>
    </w:p>
    <w:p w:rsidR="00B55884" w:rsidRPr="00B55884" w:rsidRDefault="00B55884" w:rsidP="00B5588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Вона дозволяє вдосконалити існуючі методології обробки даних і створити нові теоретичні основи для автоматизованого аналізу даних.</w:t>
      </w:r>
    </w:p>
    <w:p w:rsidR="00B55884" w:rsidRPr="00B55884" w:rsidRDefault="00B55884" w:rsidP="00B55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Побудова моделей:</w:t>
      </w:r>
    </w:p>
    <w:p w:rsidR="00B55884" w:rsidRPr="00B55884" w:rsidRDefault="00B55884" w:rsidP="00B5588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Теоретичні знання в області Data Science сприяють розробці моделей прогнозування, які можуть бути використані для прогнозування поведінки систем, аналізу ризиків та прийняття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у різних галузях.</w:t>
      </w:r>
    </w:p>
    <w:p w:rsidR="00B55884" w:rsidRPr="00B55884" w:rsidRDefault="00B55884" w:rsidP="00B5588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Вони також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ідтримують розробку алгоритмів машинного навчання, які автоматично адаптуються до нових даних.</w:t>
      </w:r>
    </w:p>
    <w:p w:rsidR="00B55884" w:rsidRPr="00B55884" w:rsidRDefault="00B55884" w:rsidP="00B55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Розуміння великих даних:</w:t>
      </w:r>
    </w:p>
    <w:p w:rsidR="00B55884" w:rsidRPr="00B55884" w:rsidRDefault="00B55884" w:rsidP="00B5588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дає змогу краще зрозуміти концепцію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даних, їх характеристики, способи зберігання, обробки та аналізу, що є критично важливим у сучасному інформаційному суспільстві.</w:t>
      </w:r>
    </w:p>
    <w:p w:rsidR="00B55884" w:rsidRPr="00B55884" w:rsidRDefault="00B55884" w:rsidP="00B55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Узагальнення та систематизація знань:</w:t>
      </w:r>
    </w:p>
    <w:p w:rsidR="00B55884" w:rsidRPr="00B55884" w:rsidRDefault="00B55884" w:rsidP="00B5588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Теоретичний аналіз цієї теми дозволяє узагальнити та систематизувати наукові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 до обробки даних, що може бути корисним для подальших досліджень і розробки нових методів у цій галузі.</w:t>
      </w:r>
    </w:p>
    <w:p w:rsidR="00B55884" w:rsidRPr="00B55884" w:rsidRDefault="00B55884" w:rsidP="00B55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Практичне значення теми "Data Science і майнинг даних"</w:t>
      </w:r>
    </w:p>
    <w:p w:rsidR="00B55884" w:rsidRPr="00B55884" w:rsidRDefault="00B55884" w:rsidP="00B55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Прийняття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ішень:</w:t>
      </w:r>
    </w:p>
    <w:p w:rsidR="00B55884" w:rsidRPr="00B55884" w:rsidRDefault="00B55884" w:rsidP="00B5588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Практичне застосування методів Data Science дозволяє приймати обґрунтовані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на основі аналізу даних у різних сферах: бізнес, охорона здоров'я, фінанси, маркетинг, державне управління тощо.</w:t>
      </w:r>
    </w:p>
    <w:p w:rsidR="00B55884" w:rsidRPr="00B55884" w:rsidRDefault="00B55884" w:rsidP="00B5588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Вона допомагає оптимізувати бізнес-процеси, знижувати ризики та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ідвищувати ефективність організацій.</w:t>
      </w:r>
    </w:p>
    <w:p w:rsidR="00B55884" w:rsidRPr="00B55884" w:rsidRDefault="00B55884" w:rsidP="00B55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Інновації та технології:</w:t>
      </w:r>
    </w:p>
    <w:p w:rsidR="00B55884" w:rsidRPr="00B55884" w:rsidRDefault="00B55884" w:rsidP="00B5588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Використання Data Science сприяє розробці нових технологій, таких як штучний інтелект, автоматизовані системи прийняття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та предиктивна аналітика, що мають значний вплив на різні галузі промисловості.</w:t>
      </w:r>
    </w:p>
    <w:p w:rsidR="00B55884" w:rsidRPr="00B55884" w:rsidRDefault="00B55884" w:rsidP="00B5588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 дозволяє компаніям впроваджувати інновації, що базуються на аналізі даних, створюючи нові продукти та послуги.</w:t>
      </w:r>
    </w:p>
    <w:p w:rsidR="00B55884" w:rsidRPr="00B55884" w:rsidRDefault="00B55884" w:rsidP="00B55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іальні аспекти:</w:t>
      </w:r>
    </w:p>
    <w:p w:rsidR="00B55884" w:rsidRPr="00B55884" w:rsidRDefault="00B55884" w:rsidP="00B5588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Майнинг даних має практичне значення для аналізу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 трендів, прогнозування демографічних змін, виявлення закономірностей у поведінці людей, що може бути використано для поліпшення якості життя та управління суспільними процесами.</w:t>
      </w:r>
    </w:p>
    <w:p w:rsidR="00B55884" w:rsidRPr="00B55884" w:rsidRDefault="00B55884" w:rsidP="00B5588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Наприклад, аналіз медичних даних може призвести до поліпшення охорони здоров'я, виявлення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 на ранніх стадіях та покращення діагностики.</w:t>
      </w:r>
    </w:p>
    <w:p w:rsidR="00B55884" w:rsidRPr="00B55884" w:rsidRDefault="00B55884" w:rsidP="00B55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ідвищення конкурентоспроможності:</w:t>
      </w:r>
    </w:p>
    <w:p w:rsidR="00B55884" w:rsidRPr="00B55884" w:rsidRDefault="00B55884" w:rsidP="00B5588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компаній, що застосовують Data Science, це може стати ключовою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конкурентною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перевагою, оскільки дозволяє краще розуміти ринок, клієнтів і тенденції, що, в свою чергу, сприяє створенню більш ефективних стратегій розвитку.</w:t>
      </w:r>
    </w:p>
    <w:p w:rsidR="00B55884" w:rsidRPr="00B55884" w:rsidRDefault="00B55884" w:rsidP="00B55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Оптимізація ресурсі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55884" w:rsidRPr="00B55884" w:rsidRDefault="00B55884" w:rsidP="00B55884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Впровадження методів Data Science допомагає ефективно використовувати ресурси, зокрема в логістиці, виробництві, маркетингу, шляхом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прогнозування попиту, оптимізації ланцюгів постачання та персоналізованих рекомендацій для споживачів.</w:t>
      </w:r>
    </w:p>
    <w:p w:rsidR="00B55884" w:rsidRPr="00B55884" w:rsidRDefault="00B55884" w:rsidP="00B55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Висновок</w:t>
      </w:r>
    </w:p>
    <w:p w:rsidR="00B55884" w:rsidRPr="00B55884" w:rsidRDefault="00B55884" w:rsidP="00B55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Теоретичне та практичне значення теми "Data Science і майнинг даних" полягає у поєднанні наукових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 з реальними додатками, які дозволяють краще зрозуміти складні системи, приймати обґрунтовані рішення і впроваджувати інновації, що призводять до підвищення ефективності та якості життя.</w:t>
      </w:r>
    </w:p>
    <w:p w:rsidR="001A3208" w:rsidRPr="00B55884" w:rsidRDefault="001A3208" w:rsidP="00B55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208" w:rsidRPr="00B55884" w:rsidSect="009A603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4E" w:rsidRDefault="000D514E" w:rsidP="00B55884">
      <w:pPr>
        <w:spacing w:after="0" w:line="240" w:lineRule="auto"/>
      </w:pPr>
      <w:r>
        <w:separator/>
      </w:r>
    </w:p>
  </w:endnote>
  <w:endnote w:type="continuationSeparator" w:id="0">
    <w:p w:rsidR="000D514E" w:rsidRDefault="000D514E" w:rsidP="00B5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swiss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004544"/>
      <w:docPartObj>
        <w:docPartGallery w:val="Page Numbers (Bottom of Page)"/>
        <w:docPartUnique/>
      </w:docPartObj>
    </w:sdtPr>
    <w:sdtEndPr/>
    <w:sdtContent>
      <w:p w:rsidR="00B55884" w:rsidRDefault="00B5588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50">
          <w:rPr>
            <w:noProof/>
          </w:rPr>
          <w:t>12</w:t>
        </w:r>
        <w:r>
          <w:fldChar w:fldCharType="end"/>
        </w:r>
      </w:p>
    </w:sdtContent>
  </w:sdt>
  <w:p w:rsidR="00B55884" w:rsidRDefault="00B558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4E" w:rsidRDefault="000D514E" w:rsidP="00B55884">
      <w:pPr>
        <w:spacing w:after="0" w:line="240" w:lineRule="auto"/>
      </w:pPr>
      <w:r>
        <w:separator/>
      </w:r>
    </w:p>
  </w:footnote>
  <w:footnote w:type="continuationSeparator" w:id="0">
    <w:p w:rsidR="000D514E" w:rsidRDefault="000D514E" w:rsidP="00B55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391"/>
    <w:multiLevelType w:val="multilevel"/>
    <w:tmpl w:val="5DC0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C780F"/>
    <w:multiLevelType w:val="multilevel"/>
    <w:tmpl w:val="49B8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56744F"/>
    <w:multiLevelType w:val="multilevel"/>
    <w:tmpl w:val="B5AC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AB3A4A"/>
    <w:multiLevelType w:val="multilevel"/>
    <w:tmpl w:val="CF0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68551B"/>
    <w:multiLevelType w:val="multilevel"/>
    <w:tmpl w:val="5E7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F203A"/>
    <w:multiLevelType w:val="multilevel"/>
    <w:tmpl w:val="1C96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941803"/>
    <w:multiLevelType w:val="multilevel"/>
    <w:tmpl w:val="CCAC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F54C2"/>
    <w:multiLevelType w:val="multilevel"/>
    <w:tmpl w:val="D1A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D2CA4"/>
    <w:multiLevelType w:val="multilevel"/>
    <w:tmpl w:val="7012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751B2"/>
    <w:multiLevelType w:val="multilevel"/>
    <w:tmpl w:val="D21E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4F62CA"/>
    <w:multiLevelType w:val="multilevel"/>
    <w:tmpl w:val="7094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966B7B"/>
    <w:multiLevelType w:val="multilevel"/>
    <w:tmpl w:val="28B6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F4728"/>
    <w:multiLevelType w:val="multilevel"/>
    <w:tmpl w:val="F60E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A557AA"/>
    <w:multiLevelType w:val="multilevel"/>
    <w:tmpl w:val="A36E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BA3653"/>
    <w:multiLevelType w:val="multilevel"/>
    <w:tmpl w:val="854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53ACB"/>
    <w:multiLevelType w:val="multilevel"/>
    <w:tmpl w:val="6CBC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6943B2"/>
    <w:multiLevelType w:val="multilevel"/>
    <w:tmpl w:val="81E0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394B9D"/>
    <w:multiLevelType w:val="multilevel"/>
    <w:tmpl w:val="153A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C808F9"/>
    <w:multiLevelType w:val="multilevel"/>
    <w:tmpl w:val="F24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3C7698"/>
    <w:multiLevelType w:val="multilevel"/>
    <w:tmpl w:val="1080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122FA0"/>
    <w:multiLevelType w:val="multilevel"/>
    <w:tmpl w:val="989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C258DB"/>
    <w:multiLevelType w:val="multilevel"/>
    <w:tmpl w:val="46B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D252D"/>
    <w:multiLevelType w:val="multilevel"/>
    <w:tmpl w:val="B95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5E1988"/>
    <w:multiLevelType w:val="multilevel"/>
    <w:tmpl w:val="388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D36B98"/>
    <w:multiLevelType w:val="multilevel"/>
    <w:tmpl w:val="046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5E7BE0"/>
    <w:multiLevelType w:val="multilevel"/>
    <w:tmpl w:val="06A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E17EC6"/>
    <w:multiLevelType w:val="multilevel"/>
    <w:tmpl w:val="AA7A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2D48B9"/>
    <w:multiLevelType w:val="multilevel"/>
    <w:tmpl w:val="6D9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9679CD"/>
    <w:multiLevelType w:val="multilevel"/>
    <w:tmpl w:val="EEAE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8420E1"/>
    <w:multiLevelType w:val="multilevel"/>
    <w:tmpl w:val="0E90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E73AB5"/>
    <w:multiLevelType w:val="multilevel"/>
    <w:tmpl w:val="E34A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DE6B05"/>
    <w:multiLevelType w:val="multilevel"/>
    <w:tmpl w:val="EE0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6F657E"/>
    <w:multiLevelType w:val="multilevel"/>
    <w:tmpl w:val="A384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D16690"/>
    <w:multiLevelType w:val="multilevel"/>
    <w:tmpl w:val="BB4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5D0D7C"/>
    <w:multiLevelType w:val="multilevel"/>
    <w:tmpl w:val="EEF8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073264"/>
    <w:multiLevelType w:val="multilevel"/>
    <w:tmpl w:val="B310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262BD4"/>
    <w:multiLevelType w:val="multilevel"/>
    <w:tmpl w:val="1CF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EC4EC5"/>
    <w:multiLevelType w:val="multilevel"/>
    <w:tmpl w:val="20D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09483E"/>
    <w:multiLevelType w:val="multilevel"/>
    <w:tmpl w:val="567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C600CA"/>
    <w:multiLevelType w:val="multilevel"/>
    <w:tmpl w:val="050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946AAA"/>
    <w:multiLevelType w:val="multilevel"/>
    <w:tmpl w:val="741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29058E"/>
    <w:multiLevelType w:val="multilevel"/>
    <w:tmpl w:val="7B3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770430"/>
    <w:multiLevelType w:val="multilevel"/>
    <w:tmpl w:val="8ABA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9"/>
  </w:num>
  <w:num w:numId="3">
    <w:abstractNumId w:val="0"/>
  </w:num>
  <w:num w:numId="4">
    <w:abstractNumId w:val="28"/>
  </w:num>
  <w:num w:numId="5">
    <w:abstractNumId w:val="40"/>
  </w:num>
  <w:num w:numId="6">
    <w:abstractNumId w:val="31"/>
  </w:num>
  <w:num w:numId="7">
    <w:abstractNumId w:val="2"/>
  </w:num>
  <w:num w:numId="8">
    <w:abstractNumId w:val="19"/>
  </w:num>
  <w:num w:numId="9">
    <w:abstractNumId w:val="35"/>
  </w:num>
  <w:num w:numId="10">
    <w:abstractNumId w:val="26"/>
  </w:num>
  <w:num w:numId="11">
    <w:abstractNumId w:val="42"/>
  </w:num>
  <w:num w:numId="12">
    <w:abstractNumId w:val="24"/>
  </w:num>
  <w:num w:numId="13">
    <w:abstractNumId w:val="27"/>
  </w:num>
  <w:num w:numId="14">
    <w:abstractNumId w:val="32"/>
  </w:num>
  <w:num w:numId="15">
    <w:abstractNumId w:val="12"/>
  </w:num>
  <w:num w:numId="16">
    <w:abstractNumId w:val="25"/>
  </w:num>
  <w:num w:numId="17">
    <w:abstractNumId w:val="18"/>
  </w:num>
  <w:num w:numId="18">
    <w:abstractNumId w:val="21"/>
  </w:num>
  <w:num w:numId="19">
    <w:abstractNumId w:val="11"/>
  </w:num>
  <w:num w:numId="20">
    <w:abstractNumId w:val="37"/>
  </w:num>
  <w:num w:numId="21">
    <w:abstractNumId w:val="17"/>
  </w:num>
  <w:num w:numId="22">
    <w:abstractNumId w:val="36"/>
  </w:num>
  <w:num w:numId="23">
    <w:abstractNumId w:val="34"/>
  </w:num>
  <w:num w:numId="24">
    <w:abstractNumId w:val="8"/>
  </w:num>
  <w:num w:numId="25">
    <w:abstractNumId w:val="5"/>
  </w:num>
  <w:num w:numId="26">
    <w:abstractNumId w:val="30"/>
  </w:num>
  <w:num w:numId="27">
    <w:abstractNumId w:val="3"/>
  </w:num>
  <w:num w:numId="28">
    <w:abstractNumId w:val="23"/>
  </w:num>
  <w:num w:numId="29">
    <w:abstractNumId w:val="14"/>
  </w:num>
  <w:num w:numId="30">
    <w:abstractNumId w:val="7"/>
  </w:num>
  <w:num w:numId="31">
    <w:abstractNumId w:val="15"/>
  </w:num>
  <w:num w:numId="32">
    <w:abstractNumId w:val="38"/>
  </w:num>
  <w:num w:numId="33">
    <w:abstractNumId w:val="33"/>
  </w:num>
  <w:num w:numId="34">
    <w:abstractNumId w:val="22"/>
  </w:num>
  <w:num w:numId="35">
    <w:abstractNumId w:val="41"/>
  </w:num>
  <w:num w:numId="36">
    <w:abstractNumId w:val="1"/>
  </w:num>
  <w:num w:numId="37">
    <w:abstractNumId w:val="16"/>
  </w:num>
  <w:num w:numId="38">
    <w:abstractNumId w:val="4"/>
  </w:num>
  <w:num w:numId="39">
    <w:abstractNumId w:val="20"/>
  </w:num>
  <w:num w:numId="40">
    <w:abstractNumId w:val="6"/>
  </w:num>
  <w:num w:numId="41">
    <w:abstractNumId w:val="9"/>
  </w:num>
  <w:num w:numId="42">
    <w:abstractNumId w:val="1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EC"/>
    <w:rsid w:val="00080ABB"/>
    <w:rsid w:val="000D514E"/>
    <w:rsid w:val="001A3208"/>
    <w:rsid w:val="00224E95"/>
    <w:rsid w:val="0023683D"/>
    <w:rsid w:val="002A7EC4"/>
    <w:rsid w:val="002F3150"/>
    <w:rsid w:val="00490362"/>
    <w:rsid w:val="005804BC"/>
    <w:rsid w:val="00597D4F"/>
    <w:rsid w:val="008A4BEC"/>
    <w:rsid w:val="00944D3D"/>
    <w:rsid w:val="009A603F"/>
    <w:rsid w:val="00A641E7"/>
    <w:rsid w:val="00B55884"/>
    <w:rsid w:val="00B97E31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884"/>
  </w:style>
  <w:style w:type="paragraph" w:styleId="a5">
    <w:name w:val="footer"/>
    <w:basedOn w:val="a"/>
    <w:link w:val="a6"/>
    <w:uiPriority w:val="99"/>
    <w:unhideWhenUsed/>
    <w:rsid w:val="00B55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884"/>
  </w:style>
  <w:style w:type="paragraph" w:styleId="a7">
    <w:name w:val="List Paragraph"/>
    <w:basedOn w:val="a"/>
    <w:uiPriority w:val="34"/>
    <w:qFormat/>
    <w:rsid w:val="002F3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884"/>
  </w:style>
  <w:style w:type="paragraph" w:styleId="a5">
    <w:name w:val="footer"/>
    <w:basedOn w:val="a"/>
    <w:link w:val="a6"/>
    <w:uiPriority w:val="99"/>
    <w:unhideWhenUsed/>
    <w:rsid w:val="00B55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884"/>
  </w:style>
  <w:style w:type="paragraph" w:styleId="a7">
    <w:name w:val="List Paragraph"/>
    <w:basedOn w:val="a"/>
    <w:uiPriority w:val="34"/>
    <w:qFormat/>
    <w:rsid w:val="002F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7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7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4669</Words>
  <Characters>26618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2024-09-02T06:30:00Z</cp:lastPrinted>
  <dcterms:created xsi:type="dcterms:W3CDTF">2024-09-02T05:57:00Z</dcterms:created>
  <dcterms:modified xsi:type="dcterms:W3CDTF">2024-09-02T06:31:00Z</dcterms:modified>
</cp:coreProperties>
</file>