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156E7" w14:textId="77777777" w:rsidR="0005016B" w:rsidRPr="00AE5C29" w:rsidRDefault="0005016B" w:rsidP="00050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095FA8A6" w14:textId="77777777" w:rsidR="0005016B" w:rsidRPr="00AE5C29" w:rsidRDefault="0005016B" w:rsidP="0005016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35D59BC8" w14:textId="77777777" w:rsidR="0005016B" w:rsidRPr="00AE5C29" w:rsidRDefault="0005016B" w:rsidP="0005016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5EC61954" w14:textId="5BEE8EA2" w:rsidR="0005016B" w:rsidRPr="00AE5C29" w:rsidRDefault="0005016B" w:rsidP="0005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  <w:r w:rsidRPr="00AE5C29">
        <w:rPr>
          <w:rFonts w:ascii="Times New Roman" w:hAnsi="Times New Roman" w:cs="Times New Roman"/>
          <w:caps/>
          <w:sz w:val="28"/>
          <w:lang w:val="uk-UA"/>
        </w:rPr>
        <w:t>Кафедра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УПРАВЛІННЯ </w:t>
      </w:r>
      <w:r>
        <w:rPr>
          <w:rFonts w:ascii="Times New Roman" w:hAnsi="Times New Roman" w:cs="Times New Roman"/>
          <w:sz w:val="28"/>
          <w:lang w:val="uk-UA"/>
        </w:rPr>
        <w:t>ТА АДМІНІСТРУВАННЯ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70C684E7" w14:textId="77777777" w:rsidR="0005016B" w:rsidRDefault="0005016B" w:rsidP="0005016B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0AE58683" w14:textId="77777777" w:rsidR="0005016B" w:rsidRDefault="0005016B" w:rsidP="0005016B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265F4FB" w14:textId="77777777" w:rsidR="0005016B" w:rsidRPr="00AE5C29" w:rsidRDefault="0005016B" w:rsidP="0005016B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1B88ACD1" w14:textId="77777777" w:rsidR="0005016B" w:rsidRPr="0005016B" w:rsidRDefault="0005016B" w:rsidP="0005016B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0"/>
          <w:szCs w:val="28"/>
          <w:u w:val="single"/>
          <w:lang w:val="uk-UA"/>
        </w:rPr>
      </w:pPr>
      <w:r w:rsidRPr="0005016B">
        <w:rPr>
          <w:rFonts w:ascii="Times New Roman" w:hAnsi="Times New Roman"/>
          <w:b/>
          <w:spacing w:val="-2"/>
          <w:sz w:val="40"/>
          <w:szCs w:val="28"/>
          <w:lang w:val="uk-UA"/>
        </w:rPr>
        <w:t xml:space="preserve">Тестові завдання для здійснення                           </w:t>
      </w:r>
      <w:r w:rsidRPr="0005016B">
        <w:rPr>
          <w:rFonts w:ascii="Times New Roman" w:hAnsi="Times New Roman"/>
          <w:b/>
          <w:spacing w:val="-2"/>
          <w:sz w:val="40"/>
          <w:szCs w:val="28"/>
          <w:u w:val="single"/>
          <w:lang w:val="uk-UA"/>
        </w:rPr>
        <w:t>підсумкового оцінювання та контролю знань</w:t>
      </w:r>
    </w:p>
    <w:p w14:paraId="655A7D34" w14:textId="77777777" w:rsidR="0005016B" w:rsidRPr="0005016B" w:rsidRDefault="0005016B" w:rsidP="0005016B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0"/>
          <w:szCs w:val="28"/>
        </w:rPr>
      </w:pPr>
      <w:r w:rsidRPr="0005016B">
        <w:rPr>
          <w:rFonts w:ascii="Times New Roman" w:hAnsi="Times New Roman"/>
          <w:b/>
          <w:spacing w:val="-2"/>
          <w:sz w:val="40"/>
          <w:szCs w:val="28"/>
          <w:u w:val="single"/>
          <w:lang w:val="uk-UA"/>
        </w:rPr>
        <w:t>під час проведення залікової співбесіди</w:t>
      </w:r>
      <w:r w:rsidRPr="0005016B">
        <w:rPr>
          <w:rFonts w:ascii="Times New Roman" w:hAnsi="Times New Roman"/>
          <w:b/>
          <w:spacing w:val="-2"/>
          <w:sz w:val="40"/>
          <w:szCs w:val="28"/>
          <w:lang w:val="uk-UA"/>
        </w:rPr>
        <w:t xml:space="preserve">                     з дисципліни</w:t>
      </w:r>
    </w:p>
    <w:p w14:paraId="38C7243F" w14:textId="77777777" w:rsidR="0005016B" w:rsidRDefault="0005016B" w:rsidP="0005016B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  <w:u w:val="single"/>
          <w:lang w:val="uk-UA"/>
        </w:rPr>
      </w:pPr>
    </w:p>
    <w:p w14:paraId="5B822555" w14:textId="5501953D" w:rsidR="0005016B" w:rsidRPr="00101233" w:rsidRDefault="0005016B" w:rsidP="0005016B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  <w:u w:val="single"/>
          <w:lang w:val="uk-UA"/>
        </w:rPr>
      </w:pPr>
      <w:bookmarkStart w:id="0" w:name="_Hlk172552342"/>
      <w:r w:rsidRPr="00101233">
        <w:rPr>
          <w:rFonts w:ascii="Times New Roman" w:hAnsi="Times New Roman" w:cs="Times New Roman"/>
          <w:b/>
          <w:bCs/>
          <w:color w:val="000000"/>
          <w:sz w:val="40"/>
          <w:szCs w:val="28"/>
          <w:u w:val="single"/>
          <w:lang w:val="uk-UA"/>
        </w:rPr>
        <w:t xml:space="preserve">УПРАВЛІННЯ </w:t>
      </w:r>
      <w:bookmarkStart w:id="1" w:name="_Hlk172539476"/>
      <w:bookmarkStart w:id="2" w:name="_Hlk172542665"/>
      <w:r>
        <w:rPr>
          <w:rFonts w:ascii="Times New Roman" w:hAnsi="Times New Roman" w:cs="Times New Roman"/>
          <w:b/>
          <w:bCs/>
          <w:color w:val="000000"/>
          <w:sz w:val="40"/>
          <w:szCs w:val="28"/>
          <w:u w:val="single"/>
          <w:lang w:val="uk-UA"/>
        </w:rPr>
        <w:t xml:space="preserve">ТЕХНІЧНИМ ОБСЛУГОВУВАННЯМ ТА РЕМОНТАМИ </w:t>
      </w:r>
      <w:bookmarkEnd w:id="1"/>
      <w:bookmarkEnd w:id="2"/>
      <w:r w:rsidRPr="00101233">
        <w:rPr>
          <w:rFonts w:ascii="Times New Roman" w:hAnsi="Times New Roman" w:cs="Times New Roman"/>
          <w:b/>
          <w:bCs/>
          <w:color w:val="000000"/>
          <w:sz w:val="40"/>
          <w:szCs w:val="28"/>
          <w:u w:val="single"/>
          <w:lang w:val="uk-UA"/>
        </w:rPr>
        <w:t xml:space="preserve">ПРОМИСЛОВИХ ПІДПРИЄМСТВАХ </w:t>
      </w:r>
    </w:p>
    <w:bookmarkEnd w:id="0"/>
    <w:p w14:paraId="2ADF07DF" w14:textId="77777777" w:rsidR="0005016B" w:rsidRPr="00DA5352" w:rsidRDefault="0005016B" w:rsidP="0005016B">
      <w:pPr>
        <w:jc w:val="center"/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</w:pPr>
    </w:p>
    <w:p w14:paraId="493DAF42" w14:textId="77777777" w:rsidR="0005016B" w:rsidRPr="004606E7" w:rsidRDefault="0005016B" w:rsidP="0005016B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5E79481F" w14:textId="77777777" w:rsidR="0005016B" w:rsidRPr="004606E7" w:rsidRDefault="0005016B" w:rsidP="0005016B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</w:p>
    <w:p w14:paraId="6DD0C299" w14:textId="77777777" w:rsidR="0005016B" w:rsidRPr="0043630A" w:rsidRDefault="0005016B" w:rsidP="0005016B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43630A"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  <w:t xml:space="preserve">07  «Управління та адміністрування» </w:t>
      </w:r>
    </w:p>
    <w:p w14:paraId="7CC652A7" w14:textId="77777777" w:rsidR="0005016B" w:rsidRDefault="0005016B" w:rsidP="0005016B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>спеціальність</w:t>
      </w:r>
    </w:p>
    <w:p w14:paraId="5F5DC03C" w14:textId="77777777" w:rsidR="0005016B" w:rsidRDefault="0005016B" w:rsidP="0005016B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</w:pP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5A21BF0B" w14:textId="77777777" w:rsidR="0005016B" w:rsidRDefault="0005016B" w:rsidP="0005016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AA4A978" w14:textId="4297F1BD" w:rsidR="0005016B" w:rsidRPr="00DA5352" w:rsidRDefault="0005016B" w:rsidP="0005016B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DA5352">
        <w:rPr>
          <w:rFonts w:ascii="Times New Roman" w:eastAsia="Calibri" w:hAnsi="Times New Roman"/>
          <w:b/>
          <w:i/>
          <w:sz w:val="36"/>
          <w:u w:val="single"/>
          <w:lang w:val="uk-UA"/>
        </w:rPr>
        <w:t>«Промисловий менеджмент»</w:t>
      </w:r>
    </w:p>
    <w:p w14:paraId="0A063B1C" w14:textId="77777777" w:rsidR="0005016B" w:rsidRDefault="0005016B" w:rsidP="0005016B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71D4E48" w14:textId="77777777" w:rsidR="0005016B" w:rsidRDefault="0005016B" w:rsidP="0005016B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2C1664D5" w14:textId="5BAAEB9A" w:rsidR="0005016B" w:rsidRPr="004606E7" w:rsidRDefault="0005016B" w:rsidP="0005016B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3 – 2024 навчальний рік</w:t>
      </w:r>
    </w:p>
    <w:p w14:paraId="72271A0A" w14:textId="77777777" w:rsidR="0005016B" w:rsidRPr="00DC205A" w:rsidRDefault="0005016B" w:rsidP="0005016B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p w14:paraId="611EE997" w14:textId="77777777" w:rsidR="0005016B" w:rsidRPr="00DC205A" w:rsidRDefault="0005016B" w:rsidP="0005016B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p w14:paraId="19410F08" w14:textId="77777777" w:rsidR="00555E38" w:rsidRPr="00555E38" w:rsidRDefault="00555E38" w:rsidP="00555E3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555E38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14:paraId="0E81DE9C" w14:textId="7BDF1D7D" w:rsidR="00555E38" w:rsidRPr="006F1A89" w:rsidRDefault="00555E38" w:rsidP="006F1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1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1. Контроль за якістю і правильною експлуатацією</w:t>
      </w:r>
      <w:r w:rsidR="006F1A89" w:rsidRPr="006F1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оснащення здійснюють цехи:</w:t>
      </w:r>
    </w:p>
    <w:p w14:paraId="2745C6E3" w14:textId="77777777" w:rsidR="00555E38" w:rsidRPr="006F1A8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1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інструментальний;</w:t>
      </w:r>
    </w:p>
    <w:p w14:paraId="3AEBBF7E" w14:textId="77777777" w:rsidR="00555E38" w:rsidRPr="006F1A8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1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б)механічний;</w:t>
      </w:r>
    </w:p>
    <w:p w14:paraId="011E1420" w14:textId="77777777" w:rsidR="00555E38" w:rsidRPr="006F1A8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1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ремонтний;</w:t>
      </w:r>
    </w:p>
    <w:p w14:paraId="79F6D0CF" w14:textId="77777777" w:rsidR="00555E38" w:rsidRPr="006F1A8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1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ковальський;</w:t>
      </w:r>
    </w:p>
    <w:p w14:paraId="0CB59675" w14:textId="77777777" w:rsidR="00555E38" w:rsidRPr="006F1A8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1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 складальний.</w:t>
      </w:r>
    </w:p>
    <w:p w14:paraId="2D59ABE5" w14:textId="77777777" w:rsidR="00555E38" w:rsidRPr="006F1A8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1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64243C2B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2. Ремонтним господарством керує відділ</w:t>
      </w: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5D251E8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головного конструктора;</w:t>
      </w:r>
    </w:p>
    <w:p w14:paraId="74100F61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головного енергетика;</w:t>
      </w:r>
    </w:p>
    <w:p w14:paraId="272AF83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головного механіка;</w:t>
      </w:r>
    </w:p>
    <w:p w14:paraId="3682540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планово-економічний;</w:t>
      </w:r>
    </w:p>
    <w:p w14:paraId="40DEE497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головного технолога.</w:t>
      </w:r>
    </w:p>
    <w:p w14:paraId="41F4505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54BB117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3. Ремонтний цикл – це проміжок часу роботи устаткування…</w:t>
      </w:r>
    </w:p>
    <w:p w14:paraId="279ADA3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між двома плановими ремонтами;</w:t>
      </w:r>
    </w:p>
    <w:p w14:paraId="7AB2B98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між двома суміжними ремонтами;</w:t>
      </w:r>
    </w:p>
    <w:p w14:paraId="3584AE2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між двома капітальними ремонтами;</w:t>
      </w:r>
    </w:p>
    <w:p w14:paraId="3E1947D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між проведенням технічного обслуговування та плановими ремонтами;</w:t>
      </w:r>
    </w:p>
    <w:p w14:paraId="6AE4BAE5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між суміжними оглядами.</w:t>
      </w:r>
    </w:p>
    <w:p w14:paraId="63E2D634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10408234" w14:textId="4571F5E8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4. Ефективна організація технічного обслуговування і ремонту</w:t>
      </w:r>
      <w:r w:rsidR="006F1A89"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устаткування забезпечується системами…</w:t>
      </w:r>
    </w:p>
    <w:p w14:paraId="15CFBB4B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капітального ремонту;</w:t>
      </w:r>
    </w:p>
    <w:p w14:paraId="5D50DAC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оперативного ремонту;</w:t>
      </w:r>
    </w:p>
    <w:p w14:paraId="01E5D66B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планово-запобіжного ремонту;</w:t>
      </w:r>
    </w:p>
    <w:p w14:paraId="695F7D57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поточного ремонту;</w:t>
      </w:r>
    </w:p>
    <w:p w14:paraId="0F5874D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 середнього ремонту.</w:t>
      </w:r>
    </w:p>
    <w:p w14:paraId="4F86F46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075A27C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5. Міжремонтний період – це проміжок часу роботи устаткування</w:t>
      </w: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…</w:t>
      </w:r>
    </w:p>
    <w:p w14:paraId="28B3A38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між початком експлуатації та першим капітальним ремонтом;</w:t>
      </w:r>
    </w:p>
    <w:p w14:paraId="0E9637E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між двома суміжними ремонтами;</w:t>
      </w:r>
    </w:p>
    <w:p w14:paraId="33EB976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між двома капітальними ремонтами;</w:t>
      </w:r>
    </w:p>
    <w:p w14:paraId="701BEEE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між проведенням обслуговування та плановими ремонтами;</w:t>
      </w:r>
    </w:p>
    <w:p w14:paraId="7AA925B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між суміжними оглядами.</w:t>
      </w:r>
    </w:p>
    <w:p w14:paraId="46193CB1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513A305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6. Заміна або відновлення окремих частин устаткування, регулювання його механізмів передбачається під час проведення…</w:t>
      </w:r>
    </w:p>
    <w:p w14:paraId="405D2B8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капітального ремонту;</w:t>
      </w:r>
    </w:p>
    <w:p w14:paraId="515AF304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поточного ремонту;</w:t>
      </w:r>
    </w:p>
    <w:p w14:paraId="2929C3A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технічного обслуговування;</w:t>
      </w:r>
    </w:p>
    <w:p w14:paraId="4243F0C1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огляду;</w:t>
      </w:r>
    </w:p>
    <w:p w14:paraId="4377E51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середнього ремонту.</w:t>
      </w:r>
    </w:p>
    <w:p w14:paraId="699CA06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38C2BC0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7. Проблеми водопостачання та каналізації на великих підприємствах вирішує керівництво:</w:t>
      </w:r>
    </w:p>
    <w:p w14:paraId="21B52BB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ремонтного господарства;</w:t>
      </w:r>
    </w:p>
    <w:p w14:paraId="3E5BFCE1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інструментального господарства;</w:t>
      </w:r>
    </w:p>
    <w:p w14:paraId="6A0109F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транспортного господарства;</w:t>
      </w:r>
    </w:p>
    <w:p w14:paraId="44E76A5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енергетичного господарства;</w:t>
      </w:r>
    </w:p>
    <w:p w14:paraId="7CE6AAB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соціальної інфраструктури.</w:t>
      </w:r>
    </w:p>
    <w:p w14:paraId="38305A5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3207960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8. До структури інструментального господарства не входять:</w:t>
      </w:r>
    </w:p>
    <w:p w14:paraId="68124D4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інструментально-роздавальні комори;</w:t>
      </w:r>
    </w:p>
    <w:p w14:paraId="212B5704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інструментальний цех;</w:t>
      </w:r>
    </w:p>
    <w:p w14:paraId="16B5ED1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інструментальний склад;</w:t>
      </w:r>
    </w:p>
    <w:p w14:paraId="5C55BE35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транспортний цех;</w:t>
      </w:r>
    </w:p>
    <w:p w14:paraId="606EE73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інструментальний відділ.</w:t>
      </w:r>
    </w:p>
    <w:p w14:paraId="19A8513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6941767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9. Структура ремонтного циклу включає перелік ремонтів, розміщених у порядку:</w:t>
      </w:r>
    </w:p>
    <w:p w14:paraId="0F6A7CE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будь-якому;</w:t>
      </w:r>
    </w:p>
    <w:p w14:paraId="0345D92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зниження трудомісткості робіт;</w:t>
      </w:r>
    </w:p>
    <w:p w14:paraId="29A841A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послідовності виконання ремонтів;</w:t>
      </w:r>
    </w:p>
    <w:p w14:paraId="36EA612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збільшення трудомісткості робіт;</w:t>
      </w:r>
    </w:p>
    <w:p w14:paraId="589E17B1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послідовності операцій.</w:t>
      </w:r>
    </w:p>
    <w:p w14:paraId="43FFCB2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47224A1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10. Система планово-запобіжного ремонту не включає</w:t>
      </w: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098094B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технічне обслуговування;</w:t>
      </w:r>
    </w:p>
    <w:p w14:paraId="24D70EB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планові ремонти;</w:t>
      </w:r>
    </w:p>
    <w:p w14:paraId="695B9C0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планування потреби в устаткуванні;</w:t>
      </w:r>
    </w:p>
    <w:p w14:paraId="7A7E934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виготовлення необхідних засобів для ремонту;</w:t>
      </w:r>
    </w:p>
    <w:p w14:paraId="64E62FD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придбання запасних частин для ремонту.</w:t>
      </w:r>
    </w:p>
    <w:p w14:paraId="6DC530F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40F4CEAC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11. До системи технічного обслуговування не входять підрозділи:</w:t>
      </w:r>
    </w:p>
    <w:p w14:paraId="0AA96D0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транспортний цех;</w:t>
      </w:r>
    </w:p>
    <w:p w14:paraId="20C8AFD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інструментальне господарство;</w:t>
      </w:r>
    </w:p>
    <w:p w14:paraId="4E0F709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енергетичне господарство;</w:t>
      </w:r>
    </w:p>
    <w:p w14:paraId="415F8A14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ливарний цех;</w:t>
      </w:r>
    </w:p>
    <w:p w14:paraId="0940FBB5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складське господарство.</w:t>
      </w:r>
    </w:p>
    <w:p w14:paraId="1D050B7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6594F33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12. Структура ремонтного циклу устаткування залежить від:</w:t>
      </w:r>
    </w:p>
    <w:p w14:paraId="1E42BCC1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віку устаткування;</w:t>
      </w:r>
    </w:p>
    <w:p w14:paraId="014FE7B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маси устаткування;</w:t>
      </w:r>
    </w:p>
    <w:p w14:paraId="7178584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категорії ремонтної складності устаткування;</w:t>
      </w:r>
    </w:p>
    <w:p w14:paraId="30DE7F1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продуктивності устаткування;</w:t>
      </w:r>
    </w:p>
    <w:p w14:paraId="62BF8E9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завантаженості устаткування.</w:t>
      </w:r>
    </w:p>
    <w:p w14:paraId="69CF32B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4CDA79B7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13. Страховий запас інструменту створюється з метою забезпечення:</w:t>
      </w:r>
    </w:p>
    <w:p w14:paraId="747C416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ритмічної обробки;</w:t>
      </w:r>
    </w:p>
    <w:p w14:paraId="5DE55FFC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ефективності виробництва;</w:t>
      </w:r>
    </w:p>
    <w:p w14:paraId="43A02B7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безперебійної роботи;</w:t>
      </w:r>
    </w:p>
    <w:p w14:paraId="72B0B47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якості продукції;</w:t>
      </w:r>
    </w:p>
    <w:p w14:paraId="0009496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продуктивності обладнання.</w:t>
      </w:r>
    </w:p>
    <w:p w14:paraId="7F52939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1DF5F70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14. Енергетичне господарство очолює відділ:</w:t>
      </w:r>
    </w:p>
    <w:p w14:paraId="0011CA7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головного конструктора;</w:t>
      </w:r>
    </w:p>
    <w:p w14:paraId="4591F12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головного енергетика;</w:t>
      </w:r>
    </w:p>
    <w:p w14:paraId="0ADE4E67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головного механіка;</w:t>
      </w:r>
    </w:p>
    <w:p w14:paraId="0D727A9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головного технолога;</w:t>
      </w:r>
    </w:p>
    <w:p w14:paraId="7BD6D7E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транспортний;</w:t>
      </w:r>
    </w:p>
    <w:p w14:paraId="7C250D2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3476B4B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15. Який транспорт відносять до внутрішнього:</w:t>
      </w:r>
    </w:p>
    <w:p w14:paraId="49007E37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залізничний;</w:t>
      </w:r>
    </w:p>
    <w:p w14:paraId="32F6EFB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водний;</w:t>
      </w:r>
    </w:p>
    <w:p w14:paraId="4657940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міжцеховий;</w:t>
      </w:r>
    </w:p>
    <w:p w14:paraId="28D79CA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автомобільний;</w:t>
      </w:r>
    </w:p>
    <w:p w14:paraId="72A0812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колісний.</w:t>
      </w:r>
    </w:p>
    <w:p w14:paraId="1287F65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0501FF3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16. Який транспорт належить до транспорту неперервної дії</w:t>
      </w: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38A8766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залізничний;</w:t>
      </w:r>
    </w:p>
    <w:p w14:paraId="31D3720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водний;</w:t>
      </w:r>
    </w:p>
    <w:p w14:paraId="17CA9F95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конвеєри;</w:t>
      </w:r>
    </w:p>
    <w:p w14:paraId="5358E89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автомобільний;</w:t>
      </w:r>
    </w:p>
    <w:p w14:paraId="14DF3A41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колісний.</w:t>
      </w:r>
    </w:p>
    <w:p w14:paraId="52CA83D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3E3099BC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17. Склади для зберігання готової продукції підпорядковані відділу:</w:t>
      </w:r>
    </w:p>
    <w:p w14:paraId="698697D6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матеріально-технічного постачання;</w:t>
      </w:r>
    </w:p>
    <w:p w14:paraId="6B7BE51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інструментальному;</w:t>
      </w:r>
    </w:p>
    <w:p w14:paraId="0B0FFF2B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збуту;</w:t>
      </w:r>
    </w:p>
    <w:p w14:paraId="7FBCD26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головного механіка;</w:t>
      </w:r>
    </w:p>
    <w:p w14:paraId="09E1E6E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головного енергетика.</w:t>
      </w:r>
    </w:p>
    <w:p w14:paraId="3A64326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30EEE81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18. Класифікаційними ознаками складів є:</w:t>
      </w:r>
    </w:p>
    <w:p w14:paraId="5849D307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місце у процесі виробництва;</w:t>
      </w:r>
    </w:p>
    <w:p w14:paraId="2331A13D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функціональне призначення;</w:t>
      </w:r>
    </w:p>
    <w:p w14:paraId="42037801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рівень затрат на утримання складів;</w:t>
      </w:r>
    </w:p>
    <w:p w14:paraId="1A1F85D9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виробнича потужність;</w:t>
      </w:r>
    </w:p>
    <w:p w14:paraId="465E943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виробнича програма.</w:t>
      </w:r>
    </w:p>
    <w:p w14:paraId="356A1A7E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428712F0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19. Власна телефонна станція є одним з підрозділів…</w:t>
      </w:r>
    </w:p>
    <w:p w14:paraId="52EE5FBF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ремонтного господарства;</w:t>
      </w:r>
    </w:p>
    <w:p w14:paraId="1DDC0512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інструментального господарства;</w:t>
      </w:r>
    </w:p>
    <w:p w14:paraId="1CBB3F7C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транспортного господарства;</w:t>
      </w:r>
    </w:p>
    <w:p w14:paraId="567F378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енергетичного господарства;</w:t>
      </w:r>
    </w:p>
    <w:p w14:paraId="698170A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соціальної інфраструктури.</w:t>
      </w:r>
    </w:p>
    <w:p w14:paraId="25CBD59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14:paraId="17CDE5A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20. Комплекс підрозділів підприємства, що займаються завантажувально-розвантажувальними роботами та переміщенням вантажів утворюють:</w:t>
      </w:r>
    </w:p>
    <w:p w14:paraId="50F05C23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   ремонтне господарство;</w:t>
      </w:r>
    </w:p>
    <w:p w14:paraId="300B7917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   інструментальне господарство;</w:t>
      </w:r>
    </w:p>
    <w:p w14:paraId="4331410B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   транспортне господарство;</w:t>
      </w:r>
    </w:p>
    <w:p w14:paraId="53992D18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    енергетичне господарство;</w:t>
      </w:r>
    </w:p>
    <w:p w14:paraId="3663D35A" w14:textId="77777777" w:rsidR="00555E38" w:rsidRPr="00CB6079" w:rsidRDefault="00555E38" w:rsidP="00555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6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д)   складське господарство.</w:t>
      </w:r>
    </w:p>
    <w:p w14:paraId="584B0261" w14:textId="77777777" w:rsidR="00AA22FD" w:rsidRPr="00CB6079" w:rsidRDefault="00AA22FD">
      <w:pPr>
        <w:rPr>
          <w:rFonts w:ascii="Times New Roman" w:hAnsi="Times New Roman" w:cs="Times New Roman"/>
          <w:sz w:val="28"/>
          <w:szCs w:val="28"/>
        </w:rPr>
      </w:pPr>
    </w:p>
    <w:sectPr w:rsidR="00AA22FD" w:rsidRPr="00CB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60"/>
    <w:rsid w:val="0005016B"/>
    <w:rsid w:val="00555E38"/>
    <w:rsid w:val="005B5AE7"/>
    <w:rsid w:val="006F1A89"/>
    <w:rsid w:val="00A63760"/>
    <w:rsid w:val="00AA22FD"/>
    <w:rsid w:val="00C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185E"/>
  <w15:chartTrackingRefBased/>
  <w15:docId w15:val="{CBC71B53-FF72-4222-BCEE-534B15CD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</cp:revision>
  <dcterms:created xsi:type="dcterms:W3CDTF">2024-07-22T11:43:00Z</dcterms:created>
  <dcterms:modified xsi:type="dcterms:W3CDTF">2024-08-27T08:10:00Z</dcterms:modified>
</cp:coreProperties>
</file>