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503" w:rsidRPr="008775C3" w:rsidRDefault="00B41503" w:rsidP="00B41503">
      <w:pPr>
        <w:pStyle w:val="a3"/>
        <w:tabs>
          <w:tab w:val="left" w:pos="0"/>
        </w:tabs>
        <w:autoSpaceDE w:val="0"/>
        <w:autoSpaceDN w:val="0"/>
        <w:adjustRightInd w:val="0"/>
        <w:ind w:left="426" w:hanging="426"/>
        <w:jc w:val="center"/>
        <w:rPr>
          <w:color w:val="000000"/>
          <w:sz w:val="28"/>
          <w:szCs w:val="28"/>
          <w:lang w:val="uk-UA"/>
        </w:rPr>
      </w:pPr>
      <w:r w:rsidRPr="008775C3">
        <w:rPr>
          <w:b/>
          <w:color w:val="000000"/>
          <w:sz w:val="28"/>
          <w:szCs w:val="28"/>
          <w:lang w:val="uk-UA"/>
        </w:rPr>
        <w:t>ТЕМА 5</w:t>
      </w:r>
    </w:p>
    <w:p w:rsidR="00B41503" w:rsidRPr="008775C3" w:rsidRDefault="00B41503" w:rsidP="00B41503">
      <w:pPr>
        <w:jc w:val="center"/>
        <w:rPr>
          <w:b/>
          <w:color w:val="000000"/>
          <w:sz w:val="28"/>
          <w:szCs w:val="28"/>
          <w:lang w:val="uk-UA"/>
        </w:rPr>
      </w:pPr>
      <w:r w:rsidRPr="008775C3">
        <w:rPr>
          <w:b/>
          <w:color w:val="000000"/>
          <w:sz w:val="28"/>
          <w:szCs w:val="28"/>
          <w:lang w:val="uk-UA"/>
        </w:rPr>
        <w:t>Масова культура як міжкультурна комунікація</w:t>
      </w:r>
    </w:p>
    <w:p w:rsidR="00B41503" w:rsidRPr="008775C3" w:rsidRDefault="00B41503" w:rsidP="00B41503">
      <w:pPr>
        <w:jc w:val="center"/>
        <w:rPr>
          <w:color w:val="000000"/>
          <w:sz w:val="28"/>
          <w:szCs w:val="28"/>
          <w:lang w:val="uk-UA"/>
        </w:rPr>
      </w:pPr>
    </w:p>
    <w:p w:rsidR="00B41503" w:rsidRPr="008775C3" w:rsidRDefault="00B41503" w:rsidP="00B41503">
      <w:pPr>
        <w:jc w:val="center"/>
        <w:rPr>
          <w:b/>
          <w:color w:val="000000"/>
          <w:sz w:val="28"/>
          <w:szCs w:val="28"/>
          <w:lang w:val="uk-UA"/>
        </w:rPr>
      </w:pPr>
      <w:r w:rsidRPr="008775C3">
        <w:rPr>
          <w:b/>
          <w:color w:val="000000"/>
          <w:sz w:val="28"/>
          <w:szCs w:val="28"/>
          <w:lang w:val="uk-UA"/>
        </w:rPr>
        <w:t>План</w:t>
      </w:r>
    </w:p>
    <w:p w:rsidR="00B41503" w:rsidRPr="008775C3" w:rsidRDefault="00B41503" w:rsidP="00B41503">
      <w:pPr>
        <w:numPr>
          <w:ilvl w:val="0"/>
          <w:numId w:val="1"/>
        </w:numPr>
        <w:ind w:left="567" w:hanging="567"/>
        <w:jc w:val="both"/>
        <w:rPr>
          <w:color w:val="000000"/>
          <w:sz w:val="28"/>
          <w:szCs w:val="28"/>
          <w:lang w:val="uk-UA"/>
        </w:rPr>
      </w:pPr>
      <w:r w:rsidRPr="008775C3">
        <w:rPr>
          <w:color w:val="000000"/>
          <w:sz w:val="28"/>
          <w:szCs w:val="28"/>
          <w:lang w:val="uk-UA"/>
        </w:rPr>
        <w:t xml:space="preserve">Визначення та підходи до аналізу масової культури. </w:t>
      </w:r>
    </w:p>
    <w:p w:rsidR="00B41503" w:rsidRPr="008775C3" w:rsidRDefault="00B41503" w:rsidP="00B41503">
      <w:pPr>
        <w:numPr>
          <w:ilvl w:val="0"/>
          <w:numId w:val="1"/>
        </w:numPr>
        <w:ind w:left="567" w:hanging="567"/>
        <w:jc w:val="both"/>
        <w:rPr>
          <w:color w:val="000000"/>
          <w:sz w:val="28"/>
          <w:szCs w:val="28"/>
          <w:lang w:val="uk-UA"/>
        </w:rPr>
      </w:pPr>
      <w:r w:rsidRPr="008775C3">
        <w:rPr>
          <w:color w:val="000000"/>
          <w:sz w:val="28"/>
          <w:szCs w:val="28"/>
          <w:lang w:val="uk-UA"/>
        </w:rPr>
        <w:t xml:space="preserve">Ключові характеристики масової культури. </w:t>
      </w:r>
    </w:p>
    <w:p w:rsidR="00B41503" w:rsidRPr="008775C3" w:rsidRDefault="00B41503" w:rsidP="00B41503">
      <w:pPr>
        <w:numPr>
          <w:ilvl w:val="0"/>
          <w:numId w:val="1"/>
        </w:numPr>
        <w:ind w:left="567" w:hanging="567"/>
        <w:jc w:val="both"/>
        <w:rPr>
          <w:color w:val="000000"/>
          <w:sz w:val="28"/>
          <w:szCs w:val="28"/>
          <w:lang w:val="uk-UA"/>
        </w:rPr>
      </w:pPr>
      <w:r w:rsidRPr="008775C3">
        <w:rPr>
          <w:color w:val="000000"/>
          <w:sz w:val="28"/>
          <w:szCs w:val="28"/>
          <w:lang w:val="uk-UA"/>
        </w:rPr>
        <w:t xml:space="preserve">Рівні масової культури. </w:t>
      </w:r>
    </w:p>
    <w:p w:rsidR="00B41503" w:rsidRPr="008775C3" w:rsidRDefault="00B41503" w:rsidP="00B41503">
      <w:pPr>
        <w:numPr>
          <w:ilvl w:val="0"/>
          <w:numId w:val="1"/>
        </w:numPr>
        <w:ind w:left="567" w:hanging="567"/>
        <w:jc w:val="both"/>
        <w:rPr>
          <w:color w:val="000000"/>
          <w:sz w:val="28"/>
          <w:szCs w:val="28"/>
          <w:lang w:val="uk-UA"/>
        </w:rPr>
      </w:pPr>
      <w:r w:rsidRPr="008775C3">
        <w:rPr>
          <w:color w:val="000000"/>
          <w:sz w:val="28"/>
          <w:szCs w:val="28"/>
          <w:lang w:val="uk-UA"/>
        </w:rPr>
        <w:t>Теорія масової культури як культури «масового суспільства».</w:t>
      </w:r>
    </w:p>
    <w:p w:rsidR="00B41503" w:rsidRPr="008775C3" w:rsidRDefault="00B41503" w:rsidP="00B41503">
      <w:pPr>
        <w:ind w:left="567"/>
        <w:jc w:val="both"/>
        <w:rPr>
          <w:color w:val="000000"/>
          <w:sz w:val="28"/>
          <w:szCs w:val="28"/>
          <w:lang w:val="uk-UA"/>
        </w:rPr>
      </w:pPr>
    </w:p>
    <w:p w:rsidR="00B41503" w:rsidRPr="008775C3" w:rsidRDefault="00B41503" w:rsidP="00B41503">
      <w:pPr>
        <w:jc w:val="center"/>
        <w:rPr>
          <w:b/>
          <w:bCs/>
          <w:color w:val="000000"/>
          <w:sz w:val="28"/>
          <w:szCs w:val="28"/>
          <w:lang w:val="uk-UA"/>
        </w:rPr>
      </w:pPr>
      <w:r w:rsidRPr="008775C3">
        <w:rPr>
          <w:b/>
          <w:bCs/>
          <w:color w:val="000000"/>
          <w:sz w:val="28"/>
          <w:szCs w:val="28"/>
          <w:lang w:val="uk-UA"/>
        </w:rPr>
        <w:t>Література</w:t>
      </w:r>
    </w:p>
    <w:p w:rsidR="00B41503" w:rsidRPr="008775C3" w:rsidRDefault="00B41503" w:rsidP="00B41503">
      <w:pPr>
        <w:rPr>
          <w:b/>
          <w:bCs/>
          <w:color w:val="000000"/>
          <w:sz w:val="28"/>
          <w:szCs w:val="28"/>
          <w:lang w:val="uk-UA"/>
        </w:rPr>
      </w:pPr>
      <w:r w:rsidRPr="008775C3">
        <w:rPr>
          <w:b/>
          <w:bCs/>
          <w:color w:val="000000"/>
          <w:sz w:val="28"/>
          <w:szCs w:val="28"/>
          <w:lang w:val="uk-UA"/>
        </w:rPr>
        <w:t>Основна:</w:t>
      </w:r>
    </w:p>
    <w:p w:rsidR="00B41503" w:rsidRPr="008775C3" w:rsidRDefault="00B41503" w:rsidP="00B41503">
      <w:pPr>
        <w:pStyle w:val="a3"/>
        <w:numPr>
          <w:ilvl w:val="0"/>
          <w:numId w:val="2"/>
        </w:numPr>
        <w:tabs>
          <w:tab w:val="left" w:pos="426"/>
        </w:tabs>
        <w:autoSpaceDE w:val="0"/>
        <w:autoSpaceDN w:val="0"/>
        <w:adjustRightInd w:val="0"/>
        <w:ind w:left="426" w:hanging="426"/>
        <w:jc w:val="both"/>
        <w:rPr>
          <w:color w:val="000000"/>
          <w:sz w:val="28"/>
          <w:szCs w:val="28"/>
          <w:lang w:val="uk-UA"/>
        </w:rPr>
      </w:pPr>
      <w:proofErr w:type="spellStart"/>
      <w:r w:rsidRPr="008775C3">
        <w:rPr>
          <w:color w:val="000000"/>
          <w:sz w:val="28"/>
          <w:szCs w:val="28"/>
          <w:lang w:val="uk-UA"/>
        </w:rPr>
        <w:t>Бежнар</w:t>
      </w:r>
      <w:proofErr w:type="spellEnd"/>
      <w:r w:rsidRPr="008775C3">
        <w:rPr>
          <w:color w:val="000000"/>
          <w:sz w:val="28"/>
          <w:szCs w:val="28"/>
          <w:lang w:val="uk-UA"/>
        </w:rPr>
        <w:t xml:space="preserve"> Г. Теорія масової культури : курс лекцій. Київ, 2020. 49 с.</w:t>
      </w:r>
    </w:p>
    <w:p w:rsidR="00B41503" w:rsidRPr="008775C3" w:rsidRDefault="00B41503" w:rsidP="00B41503">
      <w:pPr>
        <w:pStyle w:val="a3"/>
        <w:numPr>
          <w:ilvl w:val="0"/>
          <w:numId w:val="2"/>
        </w:numPr>
        <w:tabs>
          <w:tab w:val="left" w:pos="426"/>
        </w:tabs>
        <w:autoSpaceDE w:val="0"/>
        <w:autoSpaceDN w:val="0"/>
        <w:adjustRightInd w:val="0"/>
        <w:ind w:left="426" w:hanging="426"/>
        <w:jc w:val="both"/>
        <w:rPr>
          <w:color w:val="000000"/>
          <w:sz w:val="28"/>
          <w:szCs w:val="28"/>
          <w:lang w:val="uk-UA"/>
        </w:rPr>
      </w:pPr>
      <w:r w:rsidRPr="008775C3">
        <w:rPr>
          <w:color w:val="000000"/>
          <w:sz w:val="28"/>
          <w:szCs w:val="28"/>
          <w:lang w:val="uk-UA"/>
        </w:rPr>
        <w:t xml:space="preserve">Верховод Л. Соціологія культури та міжкультурна комунікація : </w:t>
      </w:r>
      <w:proofErr w:type="spellStart"/>
      <w:r w:rsidRPr="008775C3">
        <w:rPr>
          <w:color w:val="000000"/>
          <w:sz w:val="28"/>
          <w:szCs w:val="28"/>
          <w:lang w:val="uk-UA"/>
        </w:rPr>
        <w:t>навч.-метод</w:t>
      </w:r>
      <w:proofErr w:type="spellEnd"/>
      <w:r w:rsidRPr="008775C3">
        <w:rPr>
          <w:color w:val="000000"/>
          <w:sz w:val="28"/>
          <w:szCs w:val="28"/>
          <w:lang w:val="uk-UA"/>
        </w:rPr>
        <w:t xml:space="preserve">. </w:t>
      </w:r>
      <w:proofErr w:type="spellStart"/>
      <w:r w:rsidRPr="008775C3">
        <w:rPr>
          <w:color w:val="000000"/>
          <w:sz w:val="28"/>
          <w:szCs w:val="28"/>
          <w:lang w:val="uk-UA"/>
        </w:rPr>
        <w:t>посіб</w:t>
      </w:r>
      <w:proofErr w:type="spellEnd"/>
      <w:r w:rsidRPr="008775C3">
        <w:rPr>
          <w:color w:val="000000"/>
          <w:sz w:val="28"/>
          <w:szCs w:val="28"/>
          <w:lang w:val="uk-UA"/>
        </w:rPr>
        <w:t xml:space="preserve">. </w:t>
      </w:r>
      <w:proofErr w:type="spellStart"/>
      <w:r w:rsidRPr="008775C3">
        <w:rPr>
          <w:color w:val="000000"/>
          <w:sz w:val="28"/>
          <w:szCs w:val="28"/>
          <w:lang w:val="uk-UA"/>
        </w:rPr>
        <w:t>Старобільськ</w:t>
      </w:r>
      <w:proofErr w:type="spellEnd"/>
      <w:r w:rsidRPr="008775C3">
        <w:rPr>
          <w:color w:val="000000"/>
          <w:sz w:val="28"/>
          <w:szCs w:val="28"/>
          <w:lang w:val="uk-UA"/>
        </w:rPr>
        <w:t xml:space="preserve"> : Вид-во ДЗ «ЛНУ імені Тараса Шевченка», 2018. С. 64–82.</w:t>
      </w:r>
    </w:p>
    <w:p w:rsidR="00B41503" w:rsidRPr="008775C3" w:rsidRDefault="00B41503" w:rsidP="00B41503">
      <w:pPr>
        <w:pStyle w:val="a3"/>
        <w:tabs>
          <w:tab w:val="left" w:pos="426"/>
        </w:tabs>
        <w:autoSpaceDE w:val="0"/>
        <w:autoSpaceDN w:val="0"/>
        <w:adjustRightInd w:val="0"/>
        <w:jc w:val="both"/>
        <w:rPr>
          <w:color w:val="000000"/>
          <w:sz w:val="28"/>
          <w:szCs w:val="28"/>
          <w:lang w:val="uk-UA"/>
        </w:rPr>
      </w:pPr>
    </w:p>
    <w:p w:rsidR="00B41503" w:rsidRPr="008775C3" w:rsidRDefault="00B41503" w:rsidP="00B41503">
      <w:pPr>
        <w:pStyle w:val="a3"/>
        <w:tabs>
          <w:tab w:val="left" w:pos="426"/>
        </w:tabs>
        <w:autoSpaceDE w:val="0"/>
        <w:autoSpaceDN w:val="0"/>
        <w:adjustRightInd w:val="0"/>
        <w:ind w:left="0"/>
        <w:jc w:val="both"/>
        <w:rPr>
          <w:b/>
          <w:color w:val="000000"/>
          <w:sz w:val="28"/>
          <w:szCs w:val="28"/>
          <w:lang w:val="uk-UA"/>
        </w:rPr>
      </w:pPr>
      <w:r w:rsidRPr="008775C3">
        <w:rPr>
          <w:b/>
          <w:color w:val="000000"/>
          <w:sz w:val="28"/>
          <w:szCs w:val="28"/>
          <w:lang w:val="uk-UA"/>
        </w:rPr>
        <w:t>Додаткова:</w:t>
      </w:r>
    </w:p>
    <w:p w:rsidR="00B41503" w:rsidRPr="008775C3" w:rsidRDefault="00B41503" w:rsidP="00B41503">
      <w:pPr>
        <w:pStyle w:val="a3"/>
        <w:numPr>
          <w:ilvl w:val="0"/>
          <w:numId w:val="3"/>
        </w:numPr>
        <w:tabs>
          <w:tab w:val="left" w:pos="426"/>
        </w:tabs>
        <w:autoSpaceDE w:val="0"/>
        <w:autoSpaceDN w:val="0"/>
        <w:adjustRightInd w:val="0"/>
        <w:ind w:left="426" w:hanging="426"/>
        <w:jc w:val="both"/>
        <w:rPr>
          <w:color w:val="000000"/>
          <w:sz w:val="28"/>
          <w:szCs w:val="28"/>
          <w:lang w:val="uk-UA"/>
        </w:rPr>
      </w:pPr>
      <w:proofErr w:type="spellStart"/>
      <w:r w:rsidRPr="008775C3">
        <w:rPr>
          <w:color w:val="000000"/>
          <w:sz w:val="28"/>
          <w:szCs w:val="28"/>
          <w:lang w:val="uk-UA"/>
        </w:rPr>
        <w:t>Амеліна</w:t>
      </w:r>
      <w:proofErr w:type="spellEnd"/>
      <w:r w:rsidRPr="008775C3">
        <w:rPr>
          <w:color w:val="000000"/>
          <w:sz w:val="28"/>
          <w:szCs w:val="28"/>
          <w:lang w:val="uk-UA"/>
        </w:rPr>
        <w:t xml:space="preserve"> С. Масова культура в контексті </w:t>
      </w:r>
      <w:proofErr w:type="spellStart"/>
      <w:r w:rsidRPr="008775C3">
        <w:rPr>
          <w:color w:val="000000"/>
          <w:sz w:val="28"/>
          <w:szCs w:val="28"/>
          <w:lang w:val="uk-UA"/>
        </w:rPr>
        <w:t>глобалізаційних</w:t>
      </w:r>
      <w:proofErr w:type="spellEnd"/>
      <w:r w:rsidRPr="008775C3">
        <w:rPr>
          <w:color w:val="000000"/>
          <w:sz w:val="28"/>
          <w:szCs w:val="28"/>
          <w:lang w:val="uk-UA"/>
        </w:rPr>
        <w:t xml:space="preserve"> тенденцій сучасної епохи. </w:t>
      </w:r>
      <w:r w:rsidRPr="008775C3">
        <w:rPr>
          <w:i/>
          <w:color w:val="000000"/>
          <w:sz w:val="28"/>
          <w:szCs w:val="28"/>
          <w:lang w:val="uk-UA"/>
        </w:rPr>
        <w:t>Вісник Львівського університету.</w:t>
      </w:r>
      <w:r w:rsidRPr="008775C3">
        <w:rPr>
          <w:color w:val="000000"/>
          <w:sz w:val="28"/>
          <w:szCs w:val="28"/>
          <w:lang w:val="uk-UA"/>
        </w:rPr>
        <w:t xml:space="preserve"> Серія : філософські науки. 2013. Вип. 16. С. 169–176.</w:t>
      </w:r>
    </w:p>
    <w:p w:rsidR="00B41503" w:rsidRPr="008775C3" w:rsidRDefault="00B41503" w:rsidP="00B41503">
      <w:pPr>
        <w:pStyle w:val="a3"/>
        <w:numPr>
          <w:ilvl w:val="0"/>
          <w:numId w:val="3"/>
        </w:numPr>
        <w:tabs>
          <w:tab w:val="left" w:pos="426"/>
        </w:tabs>
        <w:autoSpaceDE w:val="0"/>
        <w:autoSpaceDN w:val="0"/>
        <w:adjustRightInd w:val="0"/>
        <w:ind w:left="426" w:hanging="426"/>
        <w:jc w:val="both"/>
        <w:rPr>
          <w:color w:val="000000"/>
          <w:sz w:val="28"/>
          <w:szCs w:val="28"/>
          <w:lang w:val="uk-UA"/>
        </w:rPr>
      </w:pPr>
      <w:r w:rsidRPr="008775C3">
        <w:rPr>
          <w:color w:val="000000"/>
          <w:sz w:val="28"/>
          <w:szCs w:val="28"/>
          <w:lang w:val="uk-UA"/>
        </w:rPr>
        <w:t xml:space="preserve">Безугла Р. Масова культура: до проблеми визначення поняття. </w:t>
      </w:r>
      <w:r w:rsidRPr="008775C3">
        <w:rPr>
          <w:i/>
          <w:color w:val="000000"/>
          <w:sz w:val="28"/>
          <w:szCs w:val="28"/>
          <w:lang w:val="uk-UA"/>
        </w:rPr>
        <w:t>Культура і мистецтво у сучасному світі</w:t>
      </w:r>
      <w:r w:rsidRPr="008775C3">
        <w:rPr>
          <w:color w:val="000000"/>
          <w:sz w:val="28"/>
          <w:szCs w:val="28"/>
          <w:lang w:val="uk-UA"/>
        </w:rPr>
        <w:t>. 2010. Вип. 11. С. 25–34.</w:t>
      </w:r>
    </w:p>
    <w:p w:rsidR="00B41503" w:rsidRPr="008775C3" w:rsidRDefault="00B41503" w:rsidP="00B41503">
      <w:pPr>
        <w:pStyle w:val="a3"/>
        <w:numPr>
          <w:ilvl w:val="0"/>
          <w:numId w:val="3"/>
        </w:numPr>
        <w:tabs>
          <w:tab w:val="left" w:pos="426"/>
        </w:tabs>
        <w:autoSpaceDE w:val="0"/>
        <w:autoSpaceDN w:val="0"/>
        <w:adjustRightInd w:val="0"/>
        <w:ind w:left="426" w:hanging="426"/>
        <w:jc w:val="both"/>
        <w:rPr>
          <w:color w:val="000000"/>
          <w:sz w:val="28"/>
          <w:szCs w:val="28"/>
          <w:lang w:val="uk-UA"/>
        </w:rPr>
      </w:pPr>
      <w:r w:rsidRPr="008775C3">
        <w:rPr>
          <w:color w:val="000000"/>
          <w:sz w:val="28"/>
          <w:szCs w:val="28"/>
          <w:lang w:val="uk-UA"/>
        </w:rPr>
        <w:t xml:space="preserve">Берегова О. Культура та комунікація: дискурси </w:t>
      </w:r>
      <w:proofErr w:type="spellStart"/>
      <w:r w:rsidRPr="008775C3">
        <w:rPr>
          <w:color w:val="000000"/>
          <w:sz w:val="28"/>
          <w:szCs w:val="28"/>
          <w:lang w:val="uk-UA"/>
        </w:rPr>
        <w:t>культуротворення</w:t>
      </w:r>
      <w:proofErr w:type="spellEnd"/>
      <w:r w:rsidRPr="008775C3">
        <w:rPr>
          <w:color w:val="000000"/>
          <w:sz w:val="28"/>
          <w:szCs w:val="28"/>
          <w:lang w:val="uk-UA"/>
        </w:rPr>
        <w:t xml:space="preserve"> в Україні XXI ст. : монографія ; ред. О. Зінченко. Київ : Ін-т культурології акад. </w:t>
      </w:r>
      <w:proofErr w:type="spellStart"/>
      <w:r w:rsidRPr="008775C3">
        <w:rPr>
          <w:color w:val="000000"/>
          <w:sz w:val="28"/>
          <w:szCs w:val="28"/>
          <w:lang w:val="uk-UA"/>
        </w:rPr>
        <w:t>мистец</w:t>
      </w:r>
      <w:proofErr w:type="spellEnd"/>
      <w:r w:rsidRPr="008775C3">
        <w:rPr>
          <w:color w:val="000000"/>
          <w:sz w:val="28"/>
          <w:szCs w:val="28"/>
          <w:lang w:val="uk-UA"/>
        </w:rPr>
        <w:t>. України, 2009. С. 168–175.</w:t>
      </w:r>
    </w:p>
    <w:p w:rsidR="00B41503" w:rsidRPr="008775C3" w:rsidRDefault="00B41503" w:rsidP="00B41503">
      <w:pPr>
        <w:pStyle w:val="a3"/>
        <w:numPr>
          <w:ilvl w:val="0"/>
          <w:numId w:val="3"/>
        </w:numPr>
        <w:tabs>
          <w:tab w:val="left" w:pos="426"/>
        </w:tabs>
        <w:autoSpaceDE w:val="0"/>
        <w:autoSpaceDN w:val="0"/>
        <w:adjustRightInd w:val="0"/>
        <w:ind w:left="426" w:hanging="426"/>
        <w:jc w:val="both"/>
        <w:rPr>
          <w:color w:val="000000"/>
          <w:sz w:val="28"/>
          <w:szCs w:val="28"/>
          <w:lang w:val="uk-UA"/>
        </w:rPr>
      </w:pPr>
      <w:r w:rsidRPr="008775C3">
        <w:rPr>
          <w:color w:val="000000"/>
          <w:sz w:val="28"/>
          <w:szCs w:val="28"/>
          <w:lang w:val="uk-UA"/>
        </w:rPr>
        <w:t xml:space="preserve">Бойко А. Масова людина, масова культура і засоби масової інформації як сутнісні ознаки суспільства масового споживання. </w:t>
      </w:r>
      <w:r w:rsidRPr="008775C3">
        <w:rPr>
          <w:i/>
          <w:color w:val="000000"/>
          <w:sz w:val="28"/>
          <w:szCs w:val="28"/>
          <w:lang w:val="uk-UA"/>
        </w:rPr>
        <w:t>Гуманітарний вісник Запорізької державної інженерної академії</w:t>
      </w:r>
      <w:r w:rsidRPr="008775C3">
        <w:rPr>
          <w:color w:val="000000"/>
          <w:sz w:val="28"/>
          <w:szCs w:val="28"/>
          <w:lang w:val="uk-UA"/>
        </w:rPr>
        <w:t>. 2015. № 62. С. 74–84.</w:t>
      </w:r>
    </w:p>
    <w:p w:rsidR="00B41503" w:rsidRPr="008775C3" w:rsidRDefault="00B41503" w:rsidP="00B41503">
      <w:pPr>
        <w:pStyle w:val="a3"/>
        <w:numPr>
          <w:ilvl w:val="0"/>
          <w:numId w:val="3"/>
        </w:numPr>
        <w:tabs>
          <w:tab w:val="left" w:pos="426"/>
        </w:tabs>
        <w:autoSpaceDE w:val="0"/>
        <w:autoSpaceDN w:val="0"/>
        <w:adjustRightInd w:val="0"/>
        <w:ind w:left="426" w:hanging="426"/>
        <w:jc w:val="both"/>
        <w:rPr>
          <w:color w:val="000000"/>
          <w:sz w:val="28"/>
          <w:szCs w:val="28"/>
          <w:lang w:val="uk-UA"/>
        </w:rPr>
      </w:pPr>
      <w:r w:rsidRPr="008775C3">
        <w:rPr>
          <w:color w:val="000000"/>
          <w:sz w:val="28"/>
          <w:szCs w:val="28"/>
          <w:lang w:val="uk-UA"/>
        </w:rPr>
        <w:t xml:space="preserve">Войцехівська О. Масова культура і масова свідомість в контексті сучасних соціокультурних трансформацій. </w:t>
      </w:r>
      <w:r w:rsidRPr="008775C3">
        <w:rPr>
          <w:i/>
          <w:color w:val="000000"/>
          <w:sz w:val="28"/>
          <w:szCs w:val="28"/>
          <w:lang w:val="uk-UA"/>
        </w:rPr>
        <w:t>Філософські проблеми гуманітарних наук.</w:t>
      </w:r>
      <w:r w:rsidRPr="008775C3">
        <w:rPr>
          <w:color w:val="000000"/>
          <w:sz w:val="28"/>
          <w:szCs w:val="28"/>
          <w:lang w:val="uk-UA"/>
        </w:rPr>
        <w:t xml:space="preserve"> 2009. № 14/15. С. 73–78.</w:t>
      </w:r>
    </w:p>
    <w:p w:rsidR="00B41503" w:rsidRPr="008775C3" w:rsidRDefault="00B41503" w:rsidP="00B41503">
      <w:pPr>
        <w:pStyle w:val="a3"/>
        <w:numPr>
          <w:ilvl w:val="0"/>
          <w:numId w:val="3"/>
        </w:numPr>
        <w:tabs>
          <w:tab w:val="left" w:pos="426"/>
        </w:tabs>
        <w:autoSpaceDE w:val="0"/>
        <w:autoSpaceDN w:val="0"/>
        <w:adjustRightInd w:val="0"/>
        <w:ind w:left="426" w:hanging="426"/>
        <w:jc w:val="both"/>
        <w:rPr>
          <w:color w:val="000000"/>
          <w:sz w:val="28"/>
          <w:szCs w:val="28"/>
          <w:lang w:val="uk-UA"/>
        </w:rPr>
      </w:pPr>
      <w:proofErr w:type="spellStart"/>
      <w:r w:rsidRPr="008775C3">
        <w:rPr>
          <w:color w:val="000000"/>
          <w:sz w:val="28"/>
          <w:szCs w:val="28"/>
          <w:lang w:val="uk-UA"/>
        </w:rPr>
        <w:t>Гундорова</w:t>
      </w:r>
      <w:proofErr w:type="spellEnd"/>
      <w:r w:rsidRPr="008775C3">
        <w:rPr>
          <w:color w:val="000000"/>
          <w:sz w:val="28"/>
          <w:szCs w:val="28"/>
          <w:lang w:val="uk-UA"/>
        </w:rPr>
        <w:t xml:space="preserve"> Т. Слідами Адорно: масова культура й кіч. URL: </w:t>
      </w:r>
      <w:hyperlink r:id="rId6" w:history="1">
        <w:r w:rsidRPr="008775C3">
          <w:rPr>
            <w:rStyle w:val="a4"/>
            <w:color w:val="000000"/>
            <w:sz w:val="28"/>
            <w:szCs w:val="28"/>
            <w:lang w:val="uk-UA"/>
          </w:rPr>
          <w:t>http://krytyka.kiev.ua/articles/s/13_1-22005.htm</w:t>
        </w:r>
      </w:hyperlink>
    </w:p>
    <w:p w:rsidR="00B41503" w:rsidRPr="008775C3" w:rsidRDefault="00B41503" w:rsidP="00B41503">
      <w:pPr>
        <w:pStyle w:val="a3"/>
        <w:numPr>
          <w:ilvl w:val="0"/>
          <w:numId w:val="3"/>
        </w:numPr>
        <w:tabs>
          <w:tab w:val="left" w:pos="426"/>
        </w:tabs>
        <w:autoSpaceDE w:val="0"/>
        <w:autoSpaceDN w:val="0"/>
        <w:adjustRightInd w:val="0"/>
        <w:ind w:left="426" w:hanging="426"/>
        <w:jc w:val="both"/>
        <w:rPr>
          <w:color w:val="000000"/>
          <w:sz w:val="28"/>
          <w:szCs w:val="28"/>
          <w:lang w:val="uk-UA"/>
        </w:rPr>
      </w:pPr>
      <w:proofErr w:type="spellStart"/>
      <w:r w:rsidRPr="008775C3">
        <w:rPr>
          <w:color w:val="000000"/>
          <w:sz w:val="28"/>
          <w:szCs w:val="28"/>
          <w:lang w:val="uk-UA"/>
        </w:rPr>
        <w:t>Дружинець</w:t>
      </w:r>
      <w:proofErr w:type="spellEnd"/>
      <w:r w:rsidRPr="008775C3">
        <w:rPr>
          <w:color w:val="000000"/>
          <w:sz w:val="28"/>
          <w:szCs w:val="28"/>
          <w:lang w:val="uk-UA"/>
        </w:rPr>
        <w:t xml:space="preserve"> М. Масова культура: підходи до вивчення та напрямки теоретичного осмислення. </w:t>
      </w:r>
      <w:r w:rsidRPr="008775C3">
        <w:rPr>
          <w:i/>
          <w:iCs/>
          <w:color w:val="000000"/>
          <w:sz w:val="28"/>
          <w:szCs w:val="28"/>
          <w:lang w:val="uk-UA"/>
        </w:rPr>
        <w:t>ART-</w:t>
      </w:r>
      <w:proofErr w:type="spellStart"/>
      <w:r w:rsidRPr="008775C3">
        <w:rPr>
          <w:i/>
          <w:iCs/>
          <w:color w:val="000000"/>
          <w:sz w:val="28"/>
          <w:szCs w:val="28"/>
          <w:lang w:val="uk-UA"/>
        </w:rPr>
        <w:t>platFORM</w:t>
      </w:r>
      <w:r w:rsidRPr="008775C3">
        <w:rPr>
          <w:i/>
          <w:color w:val="000000"/>
          <w:sz w:val="28"/>
          <w:szCs w:val="28"/>
          <w:lang w:val="uk-UA"/>
        </w:rPr>
        <w:t>А</w:t>
      </w:r>
      <w:proofErr w:type="spellEnd"/>
      <w:r w:rsidRPr="008775C3">
        <w:rPr>
          <w:color w:val="000000"/>
          <w:sz w:val="28"/>
          <w:szCs w:val="28"/>
          <w:lang w:val="uk-UA"/>
        </w:rPr>
        <w:t>. 2020. № 1. С. 277–292.</w:t>
      </w:r>
    </w:p>
    <w:p w:rsidR="00B41503" w:rsidRPr="008775C3" w:rsidRDefault="00B41503" w:rsidP="00B41503">
      <w:pPr>
        <w:pStyle w:val="a3"/>
        <w:numPr>
          <w:ilvl w:val="0"/>
          <w:numId w:val="3"/>
        </w:numPr>
        <w:tabs>
          <w:tab w:val="left" w:pos="426"/>
        </w:tabs>
        <w:autoSpaceDE w:val="0"/>
        <w:autoSpaceDN w:val="0"/>
        <w:adjustRightInd w:val="0"/>
        <w:ind w:left="426" w:hanging="426"/>
        <w:jc w:val="both"/>
        <w:rPr>
          <w:color w:val="000000"/>
          <w:sz w:val="28"/>
          <w:szCs w:val="28"/>
          <w:lang w:val="uk-UA"/>
        </w:rPr>
      </w:pPr>
      <w:proofErr w:type="spellStart"/>
      <w:r w:rsidRPr="008775C3">
        <w:rPr>
          <w:bCs/>
          <w:color w:val="000000"/>
          <w:sz w:val="28"/>
          <w:szCs w:val="28"/>
          <w:lang w:val="uk-UA"/>
        </w:rPr>
        <w:t>Зражевська</w:t>
      </w:r>
      <w:proofErr w:type="spellEnd"/>
      <w:r w:rsidRPr="008775C3">
        <w:rPr>
          <w:bCs/>
          <w:color w:val="000000"/>
          <w:sz w:val="28"/>
          <w:szCs w:val="28"/>
          <w:lang w:val="uk-UA"/>
        </w:rPr>
        <w:t xml:space="preserve"> Н. Масова комунікація і культура : лекції. Черкаси, 2006. С. 26–39, 58–68, 76–89.</w:t>
      </w:r>
    </w:p>
    <w:p w:rsidR="00B41503" w:rsidRPr="008775C3" w:rsidRDefault="00B41503" w:rsidP="00B41503">
      <w:pPr>
        <w:pStyle w:val="a3"/>
        <w:numPr>
          <w:ilvl w:val="0"/>
          <w:numId w:val="3"/>
        </w:numPr>
        <w:tabs>
          <w:tab w:val="left" w:pos="426"/>
        </w:tabs>
        <w:autoSpaceDE w:val="0"/>
        <w:autoSpaceDN w:val="0"/>
        <w:adjustRightInd w:val="0"/>
        <w:ind w:left="426" w:hanging="426"/>
        <w:jc w:val="both"/>
        <w:rPr>
          <w:color w:val="000000"/>
          <w:sz w:val="28"/>
          <w:szCs w:val="28"/>
          <w:lang w:val="uk-UA"/>
        </w:rPr>
      </w:pPr>
      <w:r w:rsidRPr="008775C3">
        <w:rPr>
          <w:color w:val="000000"/>
          <w:sz w:val="28"/>
          <w:szCs w:val="28"/>
          <w:lang w:val="uk-UA"/>
        </w:rPr>
        <w:t xml:space="preserve">Кушнарьова М. Основні тенденції розвитку масової культури в сучасній Україні в контексті глобалізації. Аналітичний огляд. URL: </w:t>
      </w:r>
      <w:hyperlink r:id="rId7" w:history="1">
        <w:r w:rsidRPr="008775C3">
          <w:rPr>
            <w:rStyle w:val="a4"/>
            <w:color w:val="000000"/>
            <w:sz w:val="28"/>
            <w:szCs w:val="28"/>
            <w:lang w:val="uk-UA"/>
          </w:rPr>
          <w:t>https://tur.kosiv.info/tourism-and-culture/104-основні-тенденції-розвитку-масової-культури-в-сучасній-україні-в-контексті-глобалізації-аналітичний-огляд.html</w:t>
        </w:r>
      </w:hyperlink>
    </w:p>
    <w:p w:rsidR="00B41503" w:rsidRPr="008775C3" w:rsidRDefault="00B41503" w:rsidP="00B41503">
      <w:pPr>
        <w:pStyle w:val="a3"/>
        <w:numPr>
          <w:ilvl w:val="0"/>
          <w:numId w:val="3"/>
        </w:numPr>
        <w:tabs>
          <w:tab w:val="left" w:pos="426"/>
        </w:tabs>
        <w:autoSpaceDE w:val="0"/>
        <w:autoSpaceDN w:val="0"/>
        <w:adjustRightInd w:val="0"/>
        <w:ind w:left="426" w:hanging="426"/>
        <w:jc w:val="both"/>
        <w:rPr>
          <w:color w:val="000000"/>
          <w:sz w:val="28"/>
          <w:szCs w:val="28"/>
          <w:lang w:val="uk-UA"/>
        </w:rPr>
      </w:pPr>
      <w:proofErr w:type="spellStart"/>
      <w:r w:rsidRPr="008775C3">
        <w:rPr>
          <w:color w:val="000000"/>
          <w:sz w:val="28"/>
          <w:szCs w:val="28"/>
          <w:lang w:val="uk-UA"/>
        </w:rPr>
        <w:t>Левченко</w:t>
      </w:r>
      <w:proofErr w:type="spellEnd"/>
      <w:r w:rsidRPr="008775C3">
        <w:rPr>
          <w:color w:val="000000"/>
          <w:sz w:val="28"/>
          <w:szCs w:val="28"/>
          <w:lang w:val="uk-UA"/>
        </w:rPr>
        <w:t xml:space="preserve"> А. Сучасна масова культура та комунікація в умовах глобалізації. </w:t>
      </w:r>
      <w:r w:rsidRPr="008775C3">
        <w:rPr>
          <w:i/>
          <w:iCs/>
          <w:color w:val="000000"/>
          <w:sz w:val="28"/>
          <w:szCs w:val="28"/>
          <w:lang w:val="uk-UA"/>
        </w:rPr>
        <w:t>Наукові записки Інституту журналістики</w:t>
      </w:r>
      <w:r w:rsidRPr="008775C3">
        <w:rPr>
          <w:color w:val="000000"/>
          <w:sz w:val="28"/>
          <w:szCs w:val="28"/>
          <w:lang w:val="uk-UA"/>
        </w:rPr>
        <w:t>. 2004. № 15. С. 68–70.</w:t>
      </w:r>
    </w:p>
    <w:p w:rsidR="00B41503" w:rsidRPr="008775C3" w:rsidRDefault="00B41503" w:rsidP="00B41503">
      <w:pPr>
        <w:pStyle w:val="a3"/>
        <w:numPr>
          <w:ilvl w:val="0"/>
          <w:numId w:val="3"/>
        </w:numPr>
        <w:tabs>
          <w:tab w:val="left" w:pos="426"/>
        </w:tabs>
        <w:autoSpaceDE w:val="0"/>
        <w:autoSpaceDN w:val="0"/>
        <w:adjustRightInd w:val="0"/>
        <w:ind w:left="426" w:hanging="426"/>
        <w:jc w:val="both"/>
        <w:rPr>
          <w:color w:val="000000"/>
          <w:sz w:val="28"/>
          <w:szCs w:val="28"/>
          <w:lang w:val="uk-UA"/>
        </w:rPr>
      </w:pPr>
      <w:proofErr w:type="spellStart"/>
      <w:r w:rsidRPr="008775C3">
        <w:rPr>
          <w:color w:val="000000"/>
          <w:sz w:val="28"/>
          <w:szCs w:val="28"/>
          <w:lang w:val="uk-UA"/>
        </w:rPr>
        <w:lastRenderedPageBreak/>
        <w:t>Литовченко</w:t>
      </w:r>
      <w:proofErr w:type="spellEnd"/>
      <w:r w:rsidRPr="008775C3">
        <w:rPr>
          <w:color w:val="000000"/>
          <w:sz w:val="28"/>
          <w:szCs w:val="28"/>
          <w:lang w:val="uk-UA"/>
        </w:rPr>
        <w:t xml:space="preserve"> І., Іванова Ю. Трансформація масової культури в умовах інформатизації. </w:t>
      </w:r>
      <w:r w:rsidRPr="008775C3">
        <w:rPr>
          <w:i/>
          <w:color w:val="000000"/>
          <w:sz w:val="28"/>
          <w:szCs w:val="28"/>
          <w:lang w:val="uk-UA"/>
        </w:rPr>
        <w:t>Грані</w:t>
      </w:r>
      <w:r w:rsidRPr="008775C3">
        <w:rPr>
          <w:color w:val="000000"/>
          <w:sz w:val="28"/>
          <w:szCs w:val="28"/>
          <w:lang w:val="uk-UA"/>
        </w:rPr>
        <w:t>. 2014. № 5. С. 80–85.</w:t>
      </w:r>
    </w:p>
    <w:p w:rsidR="00B41503" w:rsidRPr="008775C3" w:rsidRDefault="00B41503" w:rsidP="00B41503">
      <w:pPr>
        <w:pStyle w:val="a3"/>
        <w:numPr>
          <w:ilvl w:val="0"/>
          <w:numId w:val="3"/>
        </w:numPr>
        <w:tabs>
          <w:tab w:val="left" w:pos="426"/>
        </w:tabs>
        <w:autoSpaceDE w:val="0"/>
        <w:autoSpaceDN w:val="0"/>
        <w:adjustRightInd w:val="0"/>
        <w:ind w:left="426" w:hanging="426"/>
        <w:jc w:val="both"/>
        <w:rPr>
          <w:color w:val="000000"/>
          <w:sz w:val="28"/>
          <w:szCs w:val="28"/>
          <w:lang w:val="uk-UA"/>
        </w:rPr>
      </w:pPr>
      <w:proofErr w:type="spellStart"/>
      <w:r w:rsidRPr="008775C3">
        <w:rPr>
          <w:color w:val="000000"/>
          <w:sz w:val="28"/>
          <w:szCs w:val="28"/>
          <w:lang w:val="uk-UA"/>
        </w:rPr>
        <w:t>Онофраш</w:t>
      </w:r>
      <w:proofErr w:type="spellEnd"/>
      <w:r w:rsidRPr="008775C3">
        <w:rPr>
          <w:color w:val="000000"/>
          <w:sz w:val="28"/>
          <w:szCs w:val="28"/>
          <w:lang w:val="uk-UA"/>
        </w:rPr>
        <w:t xml:space="preserve"> К. Формування масової культури за доби глобалізації. URL: </w:t>
      </w:r>
      <w:hyperlink r:id="rId8" w:history="1">
        <w:r w:rsidRPr="008775C3">
          <w:rPr>
            <w:rStyle w:val="a4"/>
            <w:color w:val="000000"/>
            <w:sz w:val="28"/>
            <w:szCs w:val="28"/>
            <w:lang w:val="uk-UA"/>
          </w:rPr>
          <w:t>http://eprints.mdpu.org.ua/id/eprint/8101/1/тези%20ЕтаБ%20конференция-23-25%20%281%29.pdf</w:t>
        </w:r>
      </w:hyperlink>
    </w:p>
    <w:p w:rsidR="00B41503" w:rsidRPr="008775C3" w:rsidRDefault="00B41503" w:rsidP="00B41503">
      <w:pPr>
        <w:pStyle w:val="a3"/>
        <w:numPr>
          <w:ilvl w:val="0"/>
          <w:numId w:val="3"/>
        </w:numPr>
        <w:tabs>
          <w:tab w:val="left" w:pos="426"/>
        </w:tabs>
        <w:autoSpaceDE w:val="0"/>
        <w:autoSpaceDN w:val="0"/>
        <w:adjustRightInd w:val="0"/>
        <w:ind w:left="426" w:hanging="426"/>
        <w:jc w:val="both"/>
        <w:rPr>
          <w:color w:val="000000"/>
          <w:sz w:val="28"/>
          <w:szCs w:val="28"/>
          <w:lang w:val="uk-UA"/>
        </w:rPr>
      </w:pPr>
      <w:r w:rsidRPr="008775C3">
        <w:rPr>
          <w:color w:val="000000"/>
          <w:sz w:val="28"/>
          <w:szCs w:val="28"/>
          <w:lang w:val="uk-UA"/>
        </w:rPr>
        <w:t xml:space="preserve">Савицька С. Масова культура як елемент сучасного виховного простору. </w:t>
      </w:r>
      <w:r w:rsidRPr="008775C3">
        <w:rPr>
          <w:i/>
          <w:color w:val="000000"/>
          <w:sz w:val="28"/>
          <w:szCs w:val="28"/>
          <w:lang w:val="uk-UA"/>
        </w:rPr>
        <w:t>Вісник Національного технічного університету України «Київський політехнічний інститут». Філософія. Психологія. Педагогіка</w:t>
      </w:r>
      <w:r w:rsidRPr="008775C3">
        <w:rPr>
          <w:color w:val="000000"/>
          <w:sz w:val="28"/>
          <w:szCs w:val="28"/>
          <w:lang w:val="uk-UA"/>
        </w:rPr>
        <w:t>. 2006. № 3 (18) С. 39–43.</w:t>
      </w:r>
    </w:p>
    <w:p w:rsidR="00B41503" w:rsidRPr="008775C3" w:rsidRDefault="00B41503" w:rsidP="00B41503">
      <w:pPr>
        <w:pStyle w:val="a3"/>
        <w:numPr>
          <w:ilvl w:val="0"/>
          <w:numId w:val="3"/>
        </w:numPr>
        <w:tabs>
          <w:tab w:val="left" w:pos="426"/>
        </w:tabs>
        <w:autoSpaceDE w:val="0"/>
        <w:autoSpaceDN w:val="0"/>
        <w:adjustRightInd w:val="0"/>
        <w:ind w:left="426" w:hanging="426"/>
        <w:jc w:val="both"/>
        <w:rPr>
          <w:color w:val="000000"/>
          <w:sz w:val="28"/>
          <w:szCs w:val="28"/>
          <w:lang w:val="uk-UA"/>
        </w:rPr>
      </w:pPr>
      <w:proofErr w:type="spellStart"/>
      <w:r w:rsidRPr="008775C3">
        <w:rPr>
          <w:color w:val="000000"/>
          <w:sz w:val="28"/>
          <w:szCs w:val="28"/>
          <w:lang w:val="uk-UA"/>
        </w:rPr>
        <w:t>Шейко</w:t>
      </w:r>
      <w:proofErr w:type="spellEnd"/>
      <w:r w:rsidRPr="008775C3">
        <w:rPr>
          <w:color w:val="000000"/>
          <w:sz w:val="28"/>
          <w:szCs w:val="28"/>
          <w:lang w:val="uk-UA"/>
        </w:rPr>
        <w:t xml:space="preserve"> В. та ін. Культурологія : </w:t>
      </w:r>
      <w:proofErr w:type="spellStart"/>
      <w:r w:rsidRPr="008775C3">
        <w:rPr>
          <w:color w:val="000000"/>
          <w:sz w:val="28"/>
          <w:szCs w:val="28"/>
          <w:lang w:val="uk-UA"/>
        </w:rPr>
        <w:t>навч</w:t>
      </w:r>
      <w:proofErr w:type="spellEnd"/>
      <w:r w:rsidRPr="008775C3">
        <w:rPr>
          <w:color w:val="000000"/>
          <w:sz w:val="28"/>
          <w:szCs w:val="28"/>
          <w:lang w:val="uk-UA"/>
        </w:rPr>
        <w:t xml:space="preserve">. </w:t>
      </w:r>
      <w:proofErr w:type="spellStart"/>
      <w:r w:rsidRPr="008775C3">
        <w:rPr>
          <w:color w:val="000000"/>
          <w:sz w:val="28"/>
          <w:szCs w:val="28"/>
          <w:lang w:val="uk-UA"/>
        </w:rPr>
        <w:t>посіб</w:t>
      </w:r>
      <w:proofErr w:type="spellEnd"/>
      <w:r w:rsidRPr="008775C3">
        <w:rPr>
          <w:color w:val="000000"/>
          <w:sz w:val="28"/>
          <w:szCs w:val="28"/>
          <w:lang w:val="uk-UA"/>
        </w:rPr>
        <w:t>. URL: https://westudents.com.ua/glavy/32885-tema-7-masova-kultura-yak-fenomen-globalno-tsivlzatsynih-protsesv.html</w:t>
      </w:r>
    </w:p>
    <w:p w:rsidR="00B41503" w:rsidRPr="008775C3" w:rsidRDefault="00B41503" w:rsidP="00B41503">
      <w:pPr>
        <w:pStyle w:val="Default"/>
        <w:jc w:val="center"/>
        <w:rPr>
          <w:b/>
          <w:sz w:val="28"/>
          <w:szCs w:val="28"/>
          <w:lang w:val="uk-UA"/>
        </w:rPr>
      </w:pPr>
    </w:p>
    <w:p w:rsidR="00B41503" w:rsidRPr="008775C3" w:rsidRDefault="00B41503" w:rsidP="00B41503">
      <w:pPr>
        <w:pStyle w:val="a3"/>
        <w:tabs>
          <w:tab w:val="left" w:pos="426"/>
        </w:tabs>
        <w:autoSpaceDE w:val="0"/>
        <w:autoSpaceDN w:val="0"/>
        <w:adjustRightInd w:val="0"/>
        <w:ind w:left="0"/>
        <w:jc w:val="both"/>
        <w:rPr>
          <w:b/>
          <w:color w:val="000000"/>
          <w:sz w:val="28"/>
          <w:szCs w:val="28"/>
          <w:lang w:val="uk-UA"/>
        </w:rPr>
      </w:pPr>
      <w:r w:rsidRPr="008775C3">
        <w:rPr>
          <w:b/>
          <w:color w:val="000000"/>
          <w:sz w:val="28"/>
          <w:szCs w:val="28"/>
          <w:lang w:val="uk-UA"/>
        </w:rPr>
        <w:t>Методичні рекомендації:</w:t>
      </w:r>
    </w:p>
    <w:p w:rsidR="00B41503" w:rsidRPr="008775C3" w:rsidRDefault="00B41503" w:rsidP="00B41503">
      <w:pPr>
        <w:pStyle w:val="a3"/>
        <w:tabs>
          <w:tab w:val="left" w:pos="426"/>
        </w:tabs>
        <w:autoSpaceDE w:val="0"/>
        <w:autoSpaceDN w:val="0"/>
        <w:adjustRightInd w:val="0"/>
        <w:ind w:left="0" w:firstLine="709"/>
        <w:jc w:val="both"/>
        <w:rPr>
          <w:color w:val="000000"/>
          <w:sz w:val="28"/>
          <w:szCs w:val="28"/>
          <w:lang w:val="uk-UA"/>
        </w:rPr>
      </w:pPr>
      <w:r w:rsidRPr="008775C3">
        <w:rPr>
          <w:color w:val="000000"/>
          <w:sz w:val="28"/>
          <w:szCs w:val="28"/>
          <w:lang w:val="uk-UA"/>
        </w:rPr>
        <w:t>Виходячи із розуміння масової культури як феномену індустріального суспільства, який відображає специфіку соціокультурного життя більшості, необхідно простежити час та передумови появи самого феномену, визначення «масова культура» та різних підходів до її дослідження. У цьому питанні потрібно з’ясувати і проблему розмежування понять «народна культура», «елітарна культура», «масова культура».</w:t>
      </w:r>
    </w:p>
    <w:p w:rsidR="00B41503" w:rsidRPr="008775C3" w:rsidRDefault="00B41503" w:rsidP="00B41503">
      <w:pPr>
        <w:pStyle w:val="a3"/>
        <w:tabs>
          <w:tab w:val="left" w:pos="426"/>
        </w:tabs>
        <w:autoSpaceDE w:val="0"/>
        <w:autoSpaceDN w:val="0"/>
        <w:adjustRightInd w:val="0"/>
        <w:ind w:left="0" w:firstLine="709"/>
        <w:jc w:val="both"/>
        <w:rPr>
          <w:color w:val="000000"/>
          <w:sz w:val="28"/>
          <w:szCs w:val="28"/>
          <w:lang w:val="uk-UA"/>
        </w:rPr>
      </w:pPr>
      <w:r w:rsidRPr="008775C3">
        <w:rPr>
          <w:color w:val="000000"/>
          <w:sz w:val="28"/>
          <w:szCs w:val="28"/>
          <w:lang w:val="uk-UA"/>
        </w:rPr>
        <w:t>До ключових характеристик масової культури слід віднести її чітку орієнтацію на вподобання споживача (вікові, соціальні, національні) і добір відповідних художніх та технічних прийомів, комерційну спрямованість на прибуток, гнучкість у засвоєнні та трансформації артефактів інших культур, стереотипність творення власних артефактів, поширюваність через засоби масової інформації.</w:t>
      </w:r>
    </w:p>
    <w:p w:rsidR="00B41503" w:rsidRPr="008775C3" w:rsidRDefault="00B41503" w:rsidP="00B41503">
      <w:pPr>
        <w:pStyle w:val="a3"/>
        <w:tabs>
          <w:tab w:val="left" w:pos="426"/>
        </w:tabs>
        <w:autoSpaceDE w:val="0"/>
        <w:autoSpaceDN w:val="0"/>
        <w:adjustRightInd w:val="0"/>
        <w:ind w:left="0" w:firstLine="709"/>
        <w:jc w:val="both"/>
        <w:rPr>
          <w:color w:val="000000"/>
          <w:sz w:val="28"/>
          <w:szCs w:val="28"/>
          <w:lang w:val="uk-UA"/>
        </w:rPr>
      </w:pPr>
      <w:r w:rsidRPr="008775C3">
        <w:rPr>
          <w:color w:val="000000"/>
          <w:sz w:val="28"/>
          <w:szCs w:val="28"/>
          <w:lang w:val="uk-UA"/>
        </w:rPr>
        <w:t xml:space="preserve">Розуміння феномену масової культури має враховувати і три її основні рівні, які на сьогодні виділяє культурологія: кіч-культура, </w:t>
      </w:r>
      <w:proofErr w:type="spellStart"/>
      <w:r w:rsidRPr="008775C3">
        <w:rPr>
          <w:color w:val="000000"/>
          <w:sz w:val="28"/>
          <w:szCs w:val="28"/>
          <w:lang w:val="uk-UA"/>
        </w:rPr>
        <w:t>мід-культура</w:t>
      </w:r>
      <w:proofErr w:type="spellEnd"/>
      <w:r w:rsidRPr="008775C3">
        <w:rPr>
          <w:color w:val="000000"/>
          <w:sz w:val="28"/>
          <w:szCs w:val="28"/>
          <w:lang w:val="uk-UA"/>
        </w:rPr>
        <w:t>, арт-культура. Пояснюючи відмінність між ними, бажано наводити приклади вітчизняних та зарубіжних творів літератури, кіно, театру, музики, газет та журналів як ілюстрацію того чи іншого рівня масової культури. Доречним буде торкнутися питання позитивних та негативних оцінок впливу масової культури на суспільство, зокрема поглинання масовою культурою національних культур.</w:t>
      </w:r>
    </w:p>
    <w:p w:rsidR="00B41503" w:rsidRPr="008775C3" w:rsidRDefault="00B41503" w:rsidP="00B41503">
      <w:pPr>
        <w:pStyle w:val="a3"/>
        <w:tabs>
          <w:tab w:val="left" w:pos="426"/>
        </w:tabs>
        <w:autoSpaceDE w:val="0"/>
        <w:autoSpaceDN w:val="0"/>
        <w:adjustRightInd w:val="0"/>
        <w:ind w:left="0" w:firstLine="709"/>
        <w:jc w:val="both"/>
        <w:rPr>
          <w:color w:val="000000"/>
          <w:sz w:val="28"/>
          <w:szCs w:val="28"/>
          <w:lang w:val="uk-UA"/>
        </w:rPr>
      </w:pPr>
      <w:r w:rsidRPr="008775C3">
        <w:rPr>
          <w:color w:val="000000"/>
          <w:sz w:val="28"/>
          <w:szCs w:val="28"/>
          <w:lang w:val="uk-UA"/>
        </w:rPr>
        <w:t xml:space="preserve">Критична теорія масової культури постає в контексті філософських рефлексій феномену масового суспільства. Зароджується вона у зв’язку з потужними демографічними змінами, коли кількість європейського населення, яке за попередні 12 століть не перевищувало 180 млн., упродовж ХІХ століття збільшилася до 460 млн. Простежити її розвиток доцільно за концепціями </w:t>
      </w:r>
      <w:proofErr w:type="spellStart"/>
      <w:r w:rsidRPr="008775C3">
        <w:rPr>
          <w:color w:val="000000"/>
          <w:sz w:val="28"/>
          <w:szCs w:val="28"/>
          <w:lang w:val="uk-UA"/>
        </w:rPr>
        <w:t>Х. Ортега-і-Гасс</w:t>
      </w:r>
      <w:proofErr w:type="spellEnd"/>
      <w:r w:rsidRPr="008775C3">
        <w:rPr>
          <w:color w:val="000000"/>
          <w:sz w:val="28"/>
          <w:szCs w:val="28"/>
          <w:lang w:val="uk-UA"/>
        </w:rPr>
        <w:t xml:space="preserve">ета, </w:t>
      </w:r>
      <w:proofErr w:type="spellStart"/>
      <w:r w:rsidRPr="008775C3">
        <w:rPr>
          <w:color w:val="000000"/>
          <w:sz w:val="28"/>
          <w:szCs w:val="28"/>
          <w:lang w:val="uk-UA"/>
        </w:rPr>
        <w:t>К. Манге</w:t>
      </w:r>
      <w:proofErr w:type="spellEnd"/>
      <w:r w:rsidRPr="008775C3">
        <w:rPr>
          <w:color w:val="000000"/>
          <w:sz w:val="28"/>
          <w:szCs w:val="28"/>
          <w:lang w:val="uk-UA"/>
        </w:rPr>
        <w:t xml:space="preserve">йма, </w:t>
      </w:r>
      <w:proofErr w:type="spellStart"/>
      <w:r w:rsidRPr="008775C3">
        <w:rPr>
          <w:color w:val="000000"/>
          <w:sz w:val="28"/>
          <w:szCs w:val="28"/>
          <w:lang w:val="uk-UA"/>
        </w:rPr>
        <w:t>Е. Фро</w:t>
      </w:r>
      <w:proofErr w:type="spellEnd"/>
      <w:r w:rsidRPr="008775C3">
        <w:rPr>
          <w:color w:val="000000"/>
          <w:sz w:val="28"/>
          <w:szCs w:val="28"/>
          <w:lang w:val="uk-UA"/>
        </w:rPr>
        <w:t xml:space="preserve">мма, </w:t>
      </w:r>
      <w:proofErr w:type="spellStart"/>
      <w:r w:rsidRPr="008775C3">
        <w:rPr>
          <w:color w:val="000000"/>
          <w:sz w:val="28"/>
          <w:szCs w:val="28"/>
          <w:lang w:val="uk-UA"/>
        </w:rPr>
        <w:t>Х. Аре</w:t>
      </w:r>
      <w:proofErr w:type="spellEnd"/>
      <w:r w:rsidRPr="008775C3">
        <w:rPr>
          <w:color w:val="000000"/>
          <w:sz w:val="28"/>
          <w:szCs w:val="28"/>
          <w:lang w:val="uk-UA"/>
        </w:rPr>
        <w:t xml:space="preserve">ндт, Т. Адорно, </w:t>
      </w:r>
      <w:proofErr w:type="spellStart"/>
      <w:r w:rsidRPr="008775C3">
        <w:rPr>
          <w:color w:val="000000"/>
          <w:sz w:val="28"/>
          <w:szCs w:val="28"/>
          <w:lang w:val="uk-UA"/>
        </w:rPr>
        <w:t>М. Горкхайм</w:t>
      </w:r>
      <w:proofErr w:type="spellEnd"/>
      <w:r w:rsidRPr="008775C3">
        <w:rPr>
          <w:color w:val="000000"/>
          <w:sz w:val="28"/>
          <w:szCs w:val="28"/>
          <w:lang w:val="uk-UA"/>
        </w:rPr>
        <w:t xml:space="preserve">ера, Г. Маркузе та ін. </w:t>
      </w:r>
    </w:p>
    <w:p w:rsidR="00B41503" w:rsidRPr="008775C3" w:rsidRDefault="00B41503" w:rsidP="00B41503">
      <w:pPr>
        <w:pStyle w:val="a3"/>
        <w:tabs>
          <w:tab w:val="left" w:pos="426"/>
        </w:tabs>
        <w:autoSpaceDE w:val="0"/>
        <w:autoSpaceDN w:val="0"/>
        <w:adjustRightInd w:val="0"/>
        <w:ind w:left="0" w:firstLine="709"/>
        <w:jc w:val="both"/>
        <w:rPr>
          <w:color w:val="000000"/>
          <w:sz w:val="28"/>
          <w:szCs w:val="28"/>
          <w:lang w:val="uk-UA"/>
        </w:rPr>
      </w:pPr>
    </w:p>
    <w:p w:rsidR="00B41503" w:rsidRPr="008775C3" w:rsidRDefault="00B41503" w:rsidP="00B41503">
      <w:pPr>
        <w:pStyle w:val="a3"/>
        <w:tabs>
          <w:tab w:val="left" w:pos="426"/>
        </w:tabs>
        <w:autoSpaceDE w:val="0"/>
        <w:autoSpaceDN w:val="0"/>
        <w:adjustRightInd w:val="0"/>
        <w:ind w:left="0"/>
        <w:jc w:val="both"/>
        <w:rPr>
          <w:b/>
          <w:color w:val="000000"/>
          <w:sz w:val="28"/>
          <w:szCs w:val="28"/>
          <w:lang w:val="uk-UA"/>
        </w:rPr>
      </w:pPr>
      <w:r w:rsidRPr="008775C3">
        <w:rPr>
          <w:b/>
          <w:color w:val="000000"/>
          <w:sz w:val="28"/>
          <w:szCs w:val="28"/>
          <w:lang w:val="uk-UA"/>
        </w:rPr>
        <w:t>Завдання:</w:t>
      </w:r>
    </w:p>
    <w:p w:rsidR="00B41503" w:rsidRPr="008775C3" w:rsidRDefault="00B41503" w:rsidP="00B41503">
      <w:pPr>
        <w:pStyle w:val="a3"/>
        <w:numPr>
          <w:ilvl w:val="0"/>
          <w:numId w:val="4"/>
        </w:numPr>
        <w:tabs>
          <w:tab w:val="left" w:pos="284"/>
        </w:tabs>
        <w:ind w:left="284" w:hanging="284"/>
        <w:jc w:val="both"/>
        <w:rPr>
          <w:sz w:val="28"/>
          <w:szCs w:val="28"/>
          <w:lang w:val="uk-UA"/>
        </w:rPr>
      </w:pPr>
      <w:r w:rsidRPr="008775C3">
        <w:rPr>
          <w:sz w:val="28"/>
          <w:szCs w:val="28"/>
          <w:lang w:val="uk-UA"/>
        </w:rPr>
        <w:lastRenderedPageBreak/>
        <w:t xml:space="preserve">Проведіть порівняльний аналіз </w:t>
      </w:r>
      <w:r w:rsidRPr="008775C3">
        <w:rPr>
          <w:color w:val="000000"/>
          <w:sz w:val="28"/>
          <w:szCs w:val="28"/>
          <w:lang w:val="uk-UA"/>
        </w:rPr>
        <w:t>народної, елітарної, масової культур. Складіть порівняльну таблицю. У чому головні розбіжності цих форм культури?</w:t>
      </w:r>
    </w:p>
    <w:p w:rsidR="00B41503" w:rsidRPr="008775C3" w:rsidRDefault="00B41503" w:rsidP="00B41503">
      <w:pPr>
        <w:pStyle w:val="a3"/>
        <w:numPr>
          <w:ilvl w:val="0"/>
          <w:numId w:val="4"/>
        </w:numPr>
        <w:tabs>
          <w:tab w:val="left" w:pos="284"/>
        </w:tabs>
        <w:ind w:left="284" w:hanging="284"/>
        <w:jc w:val="both"/>
        <w:rPr>
          <w:sz w:val="28"/>
          <w:szCs w:val="28"/>
          <w:lang w:val="uk-UA"/>
        </w:rPr>
      </w:pPr>
      <w:r w:rsidRPr="008775C3">
        <w:rPr>
          <w:color w:val="000000"/>
          <w:sz w:val="28"/>
          <w:szCs w:val="28"/>
          <w:lang w:val="uk-UA"/>
        </w:rPr>
        <w:t>Складіть перелік ключових слів масової культури, я</w:t>
      </w:r>
      <w:r w:rsidRPr="008775C3">
        <w:rPr>
          <w:sz w:val="28"/>
          <w:szCs w:val="28"/>
          <w:lang w:val="uk-UA"/>
        </w:rPr>
        <w:t xml:space="preserve">кі б давали уявлення про її феномени і тенденції. Це можуть бути науково-технічні, соціокультурні чи побутові поняття, професійні чи </w:t>
      </w:r>
      <w:proofErr w:type="spellStart"/>
      <w:r w:rsidRPr="008775C3">
        <w:rPr>
          <w:sz w:val="28"/>
          <w:szCs w:val="28"/>
          <w:lang w:val="uk-UA"/>
        </w:rPr>
        <w:t>субкультурні</w:t>
      </w:r>
      <w:proofErr w:type="spellEnd"/>
      <w:r w:rsidRPr="008775C3">
        <w:rPr>
          <w:sz w:val="28"/>
          <w:szCs w:val="28"/>
          <w:lang w:val="uk-UA"/>
        </w:rPr>
        <w:t xml:space="preserve"> арготизми, рекламні гасла, </w:t>
      </w:r>
      <w:proofErr w:type="spellStart"/>
      <w:r w:rsidRPr="008775C3">
        <w:rPr>
          <w:sz w:val="28"/>
          <w:szCs w:val="28"/>
          <w:lang w:val="uk-UA"/>
        </w:rPr>
        <w:t>інтернет-меми</w:t>
      </w:r>
      <w:proofErr w:type="spellEnd"/>
      <w:r w:rsidRPr="008775C3">
        <w:rPr>
          <w:sz w:val="28"/>
          <w:szCs w:val="28"/>
          <w:lang w:val="uk-UA"/>
        </w:rPr>
        <w:t>, назви творів мистецтва, які вплинули на сучасну культуру тощо.</w:t>
      </w:r>
    </w:p>
    <w:p w:rsidR="00B41503" w:rsidRPr="008775C3" w:rsidRDefault="00B41503" w:rsidP="00B41503">
      <w:pPr>
        <w:pStyle w:val="a3"/>
        <w:numPr>
          <w:ilvl w:val="0"/>
          <w:numId w:val="4"/>
        </w:numPr>
        <w:tabs>
          <w:tab w:val="left" w:pos="284"/>
        </w:tabs>
        <w:ind w:left="284" w:hanging="284"/>
        <w:jc w:val="both"/>
        <w:rPr>
          <w:sz w:val="28"/>
          <w:szCs w:val="28"/>
          <w:lang w:val="uk-UA"/>
        </w:rPr>
      </w:pPr>
      <w:r w:rsidRPr="008775C3">
        <w:rPr>
          <w:sz w:val="28"/>
          <w:szCs w:val="28"/>
          <w:lang w:val="uk-UA"/>
        </w:rPr>
        <w:t>Наведіть приклади впливу масової культури на міжкультурну комунікацію.</w:t>
      </w:r>
    </w:p>
    <w:p w:rsidR="00B41503" w:rsidRPr="008775C3" w:rsidRDefault="00B41503" w:rsidP="00B41503">
      <w:pPr>
        <w:pStyle w:val="Default"/>
        <w:jc w:val="center"/>
        <w:rPr>
          <w:b/>
          <w:sz w:val="28"/>
          <w:szCs w:val="28"/>
          <w:lang w:val="uk-UA"/>
        </w:rPr>
      </w:pPr>
    </w:p>
    <w:p w:rsidR="00B41503" w:rsidRPr="008775C3" w:rsidRDefault="00B41503" w:rsidP="00B41503">
      <w:pPr>
        <w:rPr>
          <w:b/>
          <w:color w:val="000000"/>
          <w:sz w:val="28"/>
          <w:szCs w:val="28"/>
          <w:lang w:val="uk-UA"/>
        </w:rPr>
      </w:pPr>
      <w:r w:rsidRPr="008775C3">
        <w:rPr>
          <w:b/>
          <w:color w:val="000000"/>
          <w:sz w:val="28"/>
          <w:szCs w:val="28"/>
          <w:lang w:val="uk-UA"/>
        </w:rPr>
        <w:t xml:space="preserve">Питання для самоперевірки: </w:t>
      </w:r>
    </w:p>
    <w:p w:rsidR="00B41503" w:rsidRPr="008775C3" w:rsidRDefault="00B41503" w:rsidP="00B41503">
      <w:pPr>
        <w:numPr>
          <w:ilvl w:val="0"/>
          <w:numId w:val="5"/>
        </w:numPr>
        <w:ind w:left="284" w:hanging="284"/>
        <w:rPr>
          <w:color w:val="000000"/>
          <w:sz w:val="28"/>
          <w:szCs w:val="28"/>
          <w:lang w:val="uk-UA"/>
        </w:rPr>
      </w:pPr>
      <w:r w:rsidRPr="008775C3">
        <w:rPr>
          <w:color w:val="000000"/>
          <w:sz w:val="28"/>
          <w:szCs w:val="28"/>
          <w:lang w:val="uk-UA"/>
        </w:rPr>
        <w:t>Коли і де виникла масова культура?</w:t>
      </w:r>
    </w:p>
    <w:p w:rsidR="00B41503" w:rsidRPr="008775C3" w:rsidRDefault="00B41503" w:rsidP="00B41503">
      <w:pPr>
        <w:numPr>
          <w:ilvl w:val="0"/>
          <w:numId w:val="5"/>
        </w:numPr>
        <w:ind w:left="284" w:hanging="284"/>
        <w:rPr>
          <w:color w:val="000000"/>
          <w:sz w:val="28"/>
          <w:szCs w:val="28"/>
          <w:lang w:val="uk-UA"/>
        </w:rPr>
      </w:pPr>
      <w:r w:rsidRPr="008775C3">
        <w:rPr>
          <w:color w:val="000000"/>
          <w:sz w:val="28"/>
          <w:szCs w:val="28"/>
          <w:lang w:val="uk-UA"/>
        </w:rPr>
        <w:t>Що стало рушіями розвитку масової культури?</w:t>
      </w:r>
    </w:p>
    <w:p w:rsidR="00B41503" w:rsidRPr="008775C3" w:rsidRDefault="00B41503" w:rsidP="00B41503">
      <w:pPr>
        <w:numPr>
          <w:ilvl w:val="0"/>
          <w:numId w:val="5"/>
        </w:numPr>
        <w:ind w:left="284" w:hanging="284"/>
        <w:rPr>
          <w:color w:val="000000"/>
          <w:sz w:val="28"/>
          <w:szCs w:val="28"/>
          <w:lang w:val="uk-UA"/>
        </w:rPr>
      </w:pPr>
      <w:r w:rsidRPr="008775C3">
        <w:rPr>
          <w:color w:val="000000"/>
          <w:sz w:val="28"/>
          <w:szCs w:val="28"/>
          <w:lang w:val="uk-UA"/>
        </w:rPr>
        <w:t>Які ознаки масової культури вам відомі?</w:t>
      </w:r>
    </w:p>
    <w:p w:rsidR="00B41503" w:rsidRPr="008775C3" w:rsidRDefault="00B41503" w:rsidP="00B41503">
      <w:pPr>
        <w:numPr>
          <w:ilvl w:val="0"/>
          <w:numId w:val="5"/>
        </w:numPr>
        <w:ind w:left="284" w:hanging="284"/>
        <w:rPr>
          <w:color w:val="000000"/>
          <w:sz w:val="28"/>
          <w:szCs w:val="28"/>
          <w:lang w:val="uk-UA"/>
        </w:rPr>
      </w:pPr>
      <w:r w:rsidRPr="008775C3">
        <w:rPr>
          <w:color w:val="000000"/>
          <w:sz w:val="28"/>
          <w:szCs w:val="28"/>
          <w:lang w:val="uk-UA"/>
        </w:rPr>
        <w:t xml:space="preserve">Чим відрізняються кіч-культура, </w:t>
      </w:r>
      <w:proofErr w:type="spellStart"/>
      <w:r w:rsidRPr="008775C3">
        <w:rPr>
          <w:color w:val="000000"/>
          <w:sz w:val="28"/>
          <w:szCs w:val="28"/>
          <w:lang w:val="uk-UA"/>
        </w:rPr>
        <w:t>мід-культура</w:t>
      </w:r>
      <w:proofErr w:type="spellEnd"/>
      <w:r w:rsidRPr="008775C3">
        <w:rPr>
          <w:color w:val="000000"/>
          <w:sz w:val="28"/>
          <w:szCs w:val="28"/>
          <w:lang w:val="uk-UA"/>
        </w:rPr>
        <w:t xml:space="preserve"> та арт-культура?</w:t>
      </w:r>
    </w:p>
    <w:p w:rsidR="00B41503" w:rsidRPr="008775C3" w:rsidRDefault="00B41503" w:rsidP="00B41503">
      <w:pPr>
        <w:numPr>
          <w:ilvl w:val="0"/>
          <w:numId w:val="5"/>
        </w:numPr>
        <w:ind w:left="284" w:hanging="284"/>
        <w:jc w:val="both"/>
        <w:rPr>
          <w:color w:val="000000"/>
          <w:sz w:val="28"/>
          <w:szCs w:val="28"/>
          <w:lang w:val="uk-UA"/>
        </w:rPr>
      </w:pPr>
      <w:r w:rsidRPr="008775C3">
        <w:rPr>
          <w:color w:val="000000"/>
          <w:sz w:val="28"/>
          <w:szCs w:val="28"/>
          <w:lang w:val="uk-UA"/>
        </w:rPr>
        <w:t>Які приклади вітчизняних та зарубіжних творів літератури, кіно, театру, музики, газет та журналів можете навести як ілюстрацію того чи іншого рівня масової культури?</w:t>
      </w:r>
    </w:p>
    <w:p w:rsidR="00B41503" w:rsidRPr="008775C3" w:rsidRDefault="00B41503" w:rsidP="00B41503">
      <w:pPr>
        <w:rPr>
          <w:b/>
          <w:color w:val="000000"/>
          <w:sz w:val="28"/>
          <w:szCs w:val="28"/>
          <w:lang w:val="uk-UA"/>
        </w:rPr>
      </w:pPr>
    </w:p>
    <w:p w:rsidR="000F2DE2" w:rsidRPr="00B41503" w:rsidRDefault="000F2DE2">
      <w:pPr>
        <w:rPr>
          <w:lang w:val="uk-UA"/>
        </w:rPr>
      </w:pPr>
      <w:bookmarkStart w:id="0" w:name="_GoBack"/>
      <w:bookmarkEnd w:id="0"/>
    </w:p>
    <w:sectPr w:rsidR="000F2DE2" w:rsidRPr="00B41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2EC"/>
    <w:multiLevelType w:val="hybridMultilevel"/>
    <w:tmpl w:val="E43EB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ED503F"/>
    <w:multiLevelType w:val="hybridMultilevel"/>
    <w:tmpl w:val="697E8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515D0E"/>
    <w:multiLevelType w:val="hybridMultilevel"/>
    <w:tmpl w:val="BFA6E582"/>
    <w:lvl w:ilvl="0" w:tplc="3D7A0478">
      <w:start w:val="1"/>
      <w:numFmt w:val="decimal"/>
      <w:lvlText w:val="%1."/>
      <w:lvlJc w:val="left"/>
      <w:pPr>
        <w:ind w:left="786" w:hanging="360"/>
      </w:pPr>
      <w:rPr>
        <w:rFonts w:cs="Times New Roman"/>
        <w:b w:val="0"/>
        <w:sz w:val="28"/>
        <w:szCs w:val="28"/>
      </w:rPr>
    </w:lvl>
    <w:lvl w:ilvl="1" w:tplc="04190019">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5C81154B"/>
    <w:multiLevelType w:val="hybridMultilevel"/>
    <w:tmpl w:val="85406BB4"/>
    <w:lvl w:ilvl="0" w:tplc="14FEC06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6825A1C"/>
    <w:multiLevelType w:val="hybridMultilevel"/>
    <w:tmpl w:val="9C5C1160"/>
    <w:lvl w:ilvl="0" w:tplc="0419000F">
      <w:start w:val="1"/>
      <w:numFmt w:val="decimal"/>
      <w:lvlText w:val="%1."/>
      <w:lvlJc w:val="left"/>
      <w:pPr>
        <w:ind w:left="360" w:hanging="360"/>
      </w:pPr>
      <w:rPr>
        <w:b w:val="0"/>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C57"/>
    <w:rsid w:val="000F2DE2"/>
    <w:rsid w:val="003C1A2A"/>
    <w:rsid w:val="00954F79"/>
    <w:rsid w:val="009C5C57"/>
    <w:rsid w:val="00B41503"/>
    <w:rsid w:val="00F52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5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415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B41503"/>
    <w:pPr>
      <w:ind w:left="720"/>
      <w:contextualSpacing/>
    </w:pPr>
  </w:style>
  <w:style w:type="character" w:styleId="a4">
    <w:name w:val="Hyperlink"/>
    <w:uiPriority w:val="99"/>
    <w:rsid w:val="00B4150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5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415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B41503"/>
    <w:pPr>
      <w:ind w:left="720"/>
      <w:contextualSpacing/>
    </w:pPr>
  </w:style>
  <w:style w:type="character" w:styleId="a4">
    <w:name w:val="Hyperlink"/>
    <w:uiPriority w:val="99"/>
    <w:rsid w:val="00B4150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mdpu.org.ua/id/eprint/8101/1/&#1090;&#1077;&#1079;&#1080;%20&#1045;&#1090;&#1072;&#1041;%20&#1082;&#1086;&#1085;&#1092;&#1077;&#1088;&#1077;&#1085;&#1094;&#1080;&#1103;-23-25%20%281%29.pdf" TargetMode="External"/><Relationship Id="rId3" Type="http://schemas.microsoft.com/office/2007/relationships/stylesWithEffects" Target="stylesWithEffects.xml"/><Relationship Id="rId7" Type="http://schemas.openxmlformats.org/officeDocument/2006/relationships/hyperlink" Target="https://tur.kosiv.info/tourism-and-culture/104-&#1086;&#1089;&#1085;&#1086;&#1074;&#1085;&#1110;-&#1090;&#1077;&#1085;&#1076;&#1077;&#1085;&#1094;&#1110;&#1111;-&#1088;&#1086;&#1079;&#1074;&#1080;&#1090;&#1082;&#1091;-&#1084;&#1072;&#1089;&#1086;&#1074;&#1086;&#1111;-&#1082;&#1091;&#1083;&#1100;&#1090;&#1091;&#1088;&#1080;-&#1074;-&#1089;&#1091;&#1095;&#1072;&#1089;&#1085;&#1110;&#1081;-&#1091;&#1082;&#1088;&#1072;&#1111;&#1085;&#1110;-&#1074;-&#1082;&#1086;&#1085;&#1090;&#1077;&#1082;&#1089;&#1090;&#1110;-&#1075;&#1083;&#1086;&#1073;&#1072;&#1083;&#1110;&#1079;&#1072;&#1094;&#1110;&#1111;-&#1072;&#1085;&#1072;&#1083;&#1110;&#1090;&#1080;&#1095;&#1085;&#1080;&#1081;-&#1086;&#1075;&#1083;&#1103;&#107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rytyka.kiev.ua/articles/s/13_1-22005.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4891</Characters>
  <Application>Microsoft Office Word</Application>
  <DocSecurity>0</DocSecurity>
  <Lines>40</Lines>
  <Paragraphs>11</Paragraphs>
  <ScaleCrop>false</ScaleCrop>
  <Company>diakov.net</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2024-09-04T09:59:00Z</dcterms:created>
  <dcterms:modified xsi:type="dcterms:W3CDTF">2024-09-04T09:59:00Z</dcterms:modified>
</cp:coreProperties>
</file>