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B36" w:rsidRPr="008775C3" w:rsidRDefault="00B11B36" w:rsidP="00B11B36">
      <w:pPr>
        <w:pStyle w:val="Default"/>
        <w:ind w:left="426"/>
        <w:jc w:val="center"/>
        <w:rPr>
          <w:b/>
          <w:sz w:val="28"/>
          <w:szCs w:val="28"/>
          <w:lang w:val="uk-UA"/>
        </w:rPr>
      </w:pPr>
      <w:r w:rsidRPr="008775C3">
        <w:rPr>
          <w:b/>
          <w:sz w:val="28"/>
          <w:szCs w:val="28"/>
          <w:lang w:val="uk-UA"/>
        </w:rPr>
        <w:t xml:space="preserve">ТЕМА </w:t>
      </w:r>
      <w:r>
        <w:rPr>
          <w:b/>
          <w:sz w:val="28"/>
          <w:szCs w:val="28"/>
          <w:lang w:val="uk-UA"/>
        </w:rPr>
        <w:t>7</w:t>
      </w:r>
      <w:r>
        <w:rPr>
          <w:b/>
          <w:sz w:val="28"/>
          <w:szCs w:val="28"/>
          <w:lang w:val="uk-UA"/>
        </w:rPr>
        <w:softHyphen/>
      </w:r>
    </w:p>
    <w:p w:rsidR="00B11B36" w:rsidRPr="008775C3" w:rsidRDefault="00B11B36" w:rsidP="00B11B36">
      <w:pPr>
        <w:tabs>
          <w:tab w:val="left" w:pos="851"/>
          <w:tab w:val="left" w:pos="1260"/>
        </w:tabs>
        <w:jc w:val="center"/>
        <w:rPr>
          <w:b/>
          <w:color w:val="000000"/>
          <w:sz w:val="28"/>
          <w:szCs w:val="28"/>
          <w:lang w:val="uk-UA"/>
        </w:rPr>
      </w:pPr>
      <w:r w:rsidRPr="008775C3">
        <w:rPr>
          <w:b/>
          <w:color w:val="000000"/>
          <w:sz w:val="28"/>
          <w:szCs w:val="28"/>
          <w:lang w:val="uk-UA"/>
        </w:rPr>
        <w:t>Літературознавча імагологія: історія, предмет, стратегії</w:t>
      </w:r>
    </w:p>
    <w:p w:rsidR="00B11B36" w:rsidRPr="008775C3" w:rsidRDefault="00B11B36" w:rsidP="00B11B36">
      <w:pPr>
        <w:tabs>
          <w:tab w:val="left" w:pos="851"/>
          <w:tab w:val="left" w:pos="1260"/>
        </w:tabs>
        <w:jc w:val="center"/>
        <w:rPr>
          <w:b/>
          <w:color w:val="000000"/>
          <w:sz w:val="28"/>
          <w:szCs w:val="28"/>
          <w:lang w:val="uk-UA"/>
        </w:rPr>
      </w:pPr>
    </w:p>
    <w:p w:rsidR="00B11B36" w:rsidRPr="008775C3" w:rsidRDefault="00B11B36" w:rsidP="00B11B36">
      <w:pPr>
        <w:tabs>
          <w:tab w:val="left" w:pos="851"/>
          <w:tab w:val="left" w:pos="1260"/>
        </w:tabs>
        <w:jc w:val="center"/>
        <w:rPr>
          <w:b/>
          <w:color w:val="000000"/>
          <w:sz w:val="28"/>
          <w:szCs w:val="28"/>
          <w:lang w:val="uk-UA"/>
        </w:rPr>
      </w:pPr>
      <w:r w:rsidRPr="008775C3">
        <w:rPr>
          <w:b/>
          <w:color w:val="000000"/>
          <w:sz w:val="28"/>
          <w:szCs w:val="28"/>
          <w:lang w:val="uk-UA"/>
        </w:rPr>
        <w:t>План</w:t>
      </w:r>
    </w:p>
    <w:p w:rsidR="00B11B36" w:rsidRPr="008775C3" w:rsidRDefault="00B11B36" w:rsidP="00B11B36">
      <w:pPr>
        <w:pStyle w:val="a3"/>
        <w:numPr>
          <w:ilvl w:val="0"/>
          <w:numId w:val="1"/>
        </w:numPr>
        <w:ind w:left="0" w:firstLine="0"/>
        <w:jc w:val="both"/>
        <w:rPr>
          <w:color w:val="000000"/>
          <w:sz w:val="28"/>
          <w:szCs w:val="28"/>
          <w:lang w:val="uk-UA"/>
        </w:rPr>
      </w:pPr>
      <w:r w:rsidRPr="008775C3">
        <w:rPr>
          <w:color w:val="000000"/>
          <w:sz w:val="28"/>
          <w:szCs w:val="28"/>
          <w:lang w:val="uk-UA"/>
        </w:rPr>
        <w:t>Історія формування імагології як міждисциплінарного вчення.</w:t>
      </w:r>
    </w:p>
    <w:p w:rsidR="00B11B36" w:rsidRPr="008775C3" w:rsidRDefault="00B11B36" w:rsidP="00B11B36">
      <w:pPr>
        <w:pStyle w:val="a3"/>
        <w:numPr>
          <w:ilvl w:val="0"/>
          <w:numId w:val="1"/>
        </w:numPr>
        <w:ind w:left="0" w:firstLine="0"/>
        <w:jc w:val="both"/>
        <w:rPr>
          <w:color w:val="000000"/>
          <w:sz w:val="28"/>
          <w:szCs w:val="28"/>
          <w:lang w:val="uk-UA"/>
        </w:rPr>
      </w:pPr>
      <w:r w:rsidRPr="008775C3">
        <w:rPr>
          <w:color w:val="000000"/>
          <w:sz w:val="28"/>
          <w:szCs w:val="28"/>
          <w:lang w:val="uk-UA"/>
        </w:rPr>
        <w:t>Статус літературознавчої імагології в сучасній гуманітаристиці.</w:t>
      </w:r>
    </w:p>
    <w:p w:rsidR="00B11B36" w:rsidRPr="008775C3" w:rsidRDefault="00B11B36" w:rsidP="00B11B36">
      <w:pPr>
        <w:pStyle w:val="a3"/>
        <w:numPr>
          <w:ilvl w:val="0"/>
          <w:numId w:val="1"/>
        </w:numPr>
        <w:ind w:left="0" w:firstLine="0"/>
        <w:jc w:val="both"/>
        <w:rPr>
          <w:color w:val="000000"/>
          <w:sz w:val="28"/>
          <w:szCs w:val="28"/>
          <w:lang w:val="uk-UA"/>
        </w:rPr>
      </w:pPr>
      <w:r w:rsidRPr="008775C3">
        <w:rPr>
          <w:color w:val="000000"/>
          <w:sz w:val="28"/>
          <w:szCs w:val="28"/>
          <w:lang w:val="uk-UA"/>
        </w:rPr>
        <w:t>Термінологічний дискурс літературознавчої імагології.</w:t>
      </w:r>
    </w:p>
    <w:p w:rsidR="00B11B36" w:rsidRPr="008775C3" w:rsidRDefault="00B11B36" w:rsidP="00B11B36">
      <w:pPr>
        <w:pStyle w:val="a3"/>
        <w:numPr>
          <w:ilvl w:val="0"/>
          <w:numId w:val="1"/>
        </w:numPr>
        <w:ind w:left="0" w:firstLine="0"/>
        <w:jc w:val="both"/>
        <w:rPr>
          <w:color w:val="000000"/>
          <w:sz w:val="28"/>
          <w:szCs w:val="28"/>
          <w:lang w:val="uk-UA"/>
        </w:rPr>
      </w:pPr>
      <w:r w:rsidRPr="008775C3">
        <w:rPr>
          <w:color w:val="000000"/>
          <w:sz w:val="28"/>
          <w:szCs w:val="28"/>
          <w:lang w:val="uk-UA"/>
        </w:rPr>
        <w:t xml:space="preserve">Посередницькі жанри як джерело етнокультурних образів. </w:t>
      </w:r>
    </w:p>
    <w:p w:rsidR="00B11B36" w:rsidRPr="008775C3" w:rsidRDefault="00B11B36" w:rsidP="00B11B36">
      <w:pPr>
        <w:pStyle w:val="a3"/>
        <w:numPr>
          <w:ilvl w:val="0"/>
          <w:numId w:val="1"/>
        </w:numPr>
        <w:ind w:left="0" w:firstLine="0"/>
        <w:jc w:val="both"/>
        <w:rPr>
          <w:color w:val="000000"/>
          <w:sz w:val="28"/>
          <w:szCs w:val="28"/>
          <w:lang w:val="uk-UA"/>
        </w:rPr>
      </w:pPr>
      <w:r w:rsidRPr="008775C3">
        <w:rPr>
          <w:color w:val="000000"/>
          <w:sz w:val="28"/>
          <w:szCs w:val="28"/>
          <w:lang w:val="uk-UA"/>
        </w:rPr>
        <w:t>Портрети національних світів в українській літературі й мистецтві.</w:t>
      </w:r>
    </w:p>
    <w:p w:rsidR="00B11B36" w:rsidRPr="008775C3" w:rsidRDefault="00B11B36" w:rsidP="00B11B36">
      <w:pPr>
        <w:pStyle w:val="a3"/>
        <w:numPr>
          <w:ilvl w:val="0"/>
          <w:numId w:val="1"/>
        </w:numPr>
        <w:ind w:left="709" w:hanging="709"/>
        <w:jc w:val="both"/>
        <w:rPr>
          <w:color w:val="000000"/>
          <w:sz w:val="28"/>
          <w:szCs w:val="28"/>
          <w:lang w:val="uk-UA"/>
        </w:rPr>
      </w:pPr>
      <w:r w:rsidRPr="008775C3">
        <w:rPr>
          <w:color w:val="000000"/>
          <w:sz w:val="28"/>
          <w:szCs w:val="28"/>
          <w:lang w:val="uk-UA"/>
        </w:rPr>
        <w:t>Україна й українці: автообраз і гетерообраз крізь призму художньої літератури й мистецтва.</w:t>
      </w:r>
    </w:p>
    <w:p w:rsidR="00B11B36" w:rsidRPr="008775C3" w:rsidRDefault="00B11B36" w:rsidP="00B11B36">
      <w:pPr>
        <w:pStyle w:val="a3"/>
        <w:ind w:left="709"/>
        <w:jc w:val="both"/>
        <w:rPr>
          <w:color w:val="000000"/>
          <w:sz w:val="28"/>
          <w:szCs w:val="28"/>
          <w:lang w:val="uk-UA"/>
        </w:rPr>
      </w:pPr>
    </w:p>
    <w:p w:rsidR="00B11B36" w:rsidRPr="008775C3" w:rsidRDefault="00B11B36" w:rsidP="00B11B36">
      <w:pPr>
        <w:tabs>
          <w:tab w:val="left" w:pos="1365"/>
        </w:tabs>
        <w:jc w:val="center"/>
        <w:rPr>
          <w:b/>
          <w:bCs/>
          <w:color w:val="000000"/>
          <w:sz w:val="28"/>
          <w:szCs w:val="28"/>
          <w:lang w:val="uk-UA"/>
        </w:rPr>
      </w:pPr>
      <w:r w:rsidRPr="008775C3">
        <w:rPr>
          <w:b/>
          <w:bCs/>
          <w:color w:val="000000"/>
          <w:sz w:val="28"/>
          <w:szCs w:val="28"/>
          <w:lang w:val="uk-UA"/>
        </w:rPr>
        <w:t>Література</w:t>
      </w:r>
    </w:p>
    <w:p w:rsidR="00B11B36" w:rsidRPr="008775C3" w:rsidRDefault="00B11B36" w:rsidP="00B11B36">
      <w:pPr>
        <w:rPr>
          <w:b/>
          <w:bCs/>
          <w:color w:val="000000"/>
          <w:sz w:val="28"/>
          <w:szCs w:val="28"/>
          <w:lang w:val="uk-UA"/>
        </w:rPr>
      </w:pPr>
      <w:r w:rsidRPr="008775C3">
        <w:rPr>
          <w:b/>
          <w:bCs/>
          <w:color w:val="000000"/>
          <w:sz w:val="28"/>
          <w:szCs w:val="28"/>
          <w:lang w:val="uk-UA"/>
        </w:rPr>
        <w:t>Основна:</w:t>
      </w:r>
    </w:p>
    <w:p w:rsidR="00B11B36" w:rsidRPr="008775C3" w:rsidRDefault="00B11B36" w:rsidP="00B11B36">
      <w:pPr>
        <w:pStyle w:val="a3"/>
        <w:numPr>
          <w:ilvl w:val="0"/>
          <w:numId w:val="2"/>
        </w:numPr>
        <w:tabs>
          <w:tab w:val="left" w:pos="426"/>
        </w:tabs>
        <w:autoSpaceDE w:val="0"/>
        <w:autoSpaceDN w:val="0"/>
        <w:adjustRightInd w:val="0"/>
        <w:ind w:left="426" w:hanging="426"/>
        <w:jc w:val="both"/>
        <w:rPr>
          <w:bCs/>
          <w:color w:val="000000"/>
          <w:sz w:val="28"/>
          <w:szCs w:val="28"/>
          <w:lang w:val="uk-UA"/>
        </w:rPr>
      </w:pPr>
      <w:r w:rsidRPr="008775C3">
        <w:rPr>
          <w:color w:val="000000"/>
          <w:sz w:val="28"/>
          <w:szCs w:val="28"/>
          <w:lang w:val="uk-UA"/>
        </w:rPr>
        <w:t xml:space="preserve">Барабаш Ю. Чуже – Інакше – Своє. Етнокультурне пограниччя: концептуальний, типологічний і ситуативний аспекти. Київ : </w:t>
      </w:r>
      <w:proofErr w:type="spellStart"/>
      <w:r w:rsidRPr="008775C3">
        <w:rPr>
          <w:color w:val="000000"/>
          <w:sz w:val="28"/>
          <w:szCs w:val="28"/>
          <w:lang w:val="uk-UA"/>
        </w:rPr>
        <w:t>Темпора</w:t>
      </w:r>
      <w:proofErr w:type="spellEnd"/>
      <w:r w:rsidRPr="008775C3">
        <w:rPr>
          <w:color w:val="000000"/>
          <w:sz w:val="28"/>
          <w:szCs w:val="28"/>
          <w:lang w:val="uk-UA"/>
        </w:rPr>
        <w:t>, 2020. 216 с.</w:t>
      </w:r>
    </w:p>
    <w:p w:rsidR="00B11B36" w:rsidRPr="008775C3" w:rsidRDefault="00B11B36" w:rsidP="00B11B36">
      <w:pPr>
        <w:pStyle w:val="a3"/>
        <w:numPr>
          <w:ilvl w:val="0"/>
          <w:numId w:val="2"/>
        </w:numPr>
        <w:tabs>
          <w:tab w:val="left" w:pos="426"/>
        </w:tabs>
        <w:autoSpaceDE w:val="0"/>
        <w:autoSpaceDN w:val="0"/>
        <w:adjustRightInd w:val="0"/>
        <w:ind w:left="426" w:hanging="426"/>
        <w:jc w:val="both"/>
        <w:rPr>
          <w:bCs/>
          <w:color w:val="000000"/>
          <w:sz w:val="28"/>
          <w:szCs w:val="28"/>
          <w:lang w:val="uk-UA"/>
        </w:rPr>
      </w:pPr>
      <w:r w:rsidRPr="008775C3">
        <w:rPr>
          <w:bCs/>
          <w:color w:val="000000"/>
          <w:sz w:val="28"/>
          <w:szCs w:val="28"/>
          <w:lang w:val="uk-UA"/>
        </w:rPr>
        <w:t xml:space="preserve">Ференц Н. Сучасні методологічні засади літературознавства : </w:t>
      </w:r>
      <w:proofErr w:type="spellStart"/>
      <w:r w:rsidRPr="008775C3">
        <w:rPr>
          <w:bCs/>
          <w:color w:val="000000"/>
          <w:sz w:val="28"/>
          <w:szCs w:val="28"/>
          <w:lang w:val="uk-UA"/>
        </w:rPr>
        <w:t>навч.-метод</w:t>
      </w:r>
      <w:proofErr w:type="spellEnd"/>
      <w:r w:rsidRPr="008775C3">
        <w:rPr>
          <w:bCs/>
          <w:color w:val="000000"/>
          <w:sz w:val="28"/>
          <w:szCs w:val="28"/>
          <w:lang w:val="uk-UA"/>
        </w:rPr>
        <w:t xml:space="preserve">. посібник. Ужгород : </w:t>
      </w:r>
      <w:proofErr w:type="spellStart"/>
      <w:r w:rsidRPr="008775C3">
        <w:rPr>
          <w:bCs/>
          <w:color w:val="000000"/>
          <w:sz w:val="28"/>
          <w:szCs w:val="28"/>
          <w:lang w:val="uk-UA"/>
        </w:rPr>
        <w:t>Гражда</w:t>
      </w:r>
      <w:proofErr w:type="spellEnd"/>
      <w:r w:rsidRPr="008775C3">
        <w:rPr>
          <w:bCs/>
          <w:color w:val="000000"/>
          <w:sz w:val="28"/>
          <w:szCs w:val="28"/>
          <w:lang w:val="uk-UA"/>
        </w:rPr>
        <w:t xml:space="preserve">, 2021. С. 41–46. </w:t>
      </w:r>
    </w:p>
    <w:p w:rsidR="00B11B36" w:rsidRPr="008775C3" w:rsidRDefault="00B11B36" w:rsidP="00B11B36">
      <w:pPr>
        <w:pStyle w:val="a3"/>
        <w:tabs>
          <w:tab w:val="left" w:pos="426"/>
        </w:tabs>
        <w:autoSpaceDE w:val="0"/>
        <w:autoSpaceDN w:val="0"/>
        <w:adjustRightInd w:val="0"/>
        <w:ind w:left="426"/>
        <w:jc w:val="both"/>
        <w:rPr>
          <w:bCs/>
          <w:color w:val="000000"/>
          <w:sz w:val="28"/>
          <w:szCs w:val="28"/>
          <w:lang w:val="uk-UA"/>
        </w:rPr>
      </w:pPr>
    </w:p>
    <w:p w:rsidR="00B11B36" w:rsidRPr="008775C3" w:rsidRDefault="00B11B36" w:rsidP="00B11B36">
      <w:pPr>
        <w:pStyle w:val="a3"/>
        <w:tabs>
          <w:tab w:val="left" w:pos="426"/>
        </w:tabs>
        <w:autoSpaceDE w:val="0"/>
        <w:autoSpaceDN w:val="0"/>
        <w:adjustRightInd w:val="0"/>
        <w:ind w:left="0"/>
        <w:jc w:val="both"/>
        <w:rPr>
          <w:b/>
          <w:color w:val="000000"/>
          <w:sz w:val="28"/>
          <w:szCs w:val="28"/>
          <w:lang w:val="uk-UA"/>
        </w:rPr>
      </w:pPr>
      <w:r w:rsidRPr="008775C3">
        <w:rPr>
          <w:b/>
          <w:color w:val="000000"/>
          <w:sz w:val="28"/>
          <w:szCs w:val="28"/>
          <w:lang w:val="uk-UA"/>
        </w:rPr>
        <w:t>Додаткова:</w:t>
      </w:r>
    </w:p>
    <w:p w:rsidR="00B11B36" w:rsidRPr="008775C3" w:rsidRDefault="00B11B36" w:rsidP="00B11B36">
      <w:pPr>
        <w:pStyle w:val="a3"/>
        <w:numPr>
          <w:ilvl w:val="0"/>
          <w:numId w:val="3"/>
        </w:numPr>
        <w:tabs>
          <w:tab w:val="left" w:pos="426"/>
        </w:tabs>
        <w:autoSpaceDE w:val="0"/>
        <w:autoSpaceDN w:val="0"/>
        <w:adjustRightInd w:val="0"/>
        <w:ind w:left="426" w:hanging="426"/>
        <w:jc w:val="both"/>
        <w:rPr>
          <w:color w:val="000000"/>
          <w:sz w:val="28"/>
          <w:szCs w:val="28"/>
          <w:lang w:val="uk-UA"/>
        </w:rPr>
      </w:pPr>
      <w:r w:rsidRPr="008775C3">
        <w:rPr>
          <w:color w:val="000000"/>
          <w:sz w:val="28"/>
          <w:szCs w:val="28"/>
          <w:lang w:val="uk-UA"/>
        </w:rPr>
        <w:t xml:space="preserve">Алієва З. </w:t>
      </w:r>
      <w:proofErr w:type="spellStart"/>
      <w:r w:rsidRPr="008775C3">
        <w:rPr>
          <w:color w:val="000000"/>
          <w:sz w:val="28"/>
          <w:szCs w:val="28"/>
          <w:lang w:val="uk-UA"/>
        </w:rPr>
        <w:t>Архетипні</w:t>
      </w:r>
      <w:proofErr w:type="spellEnd"/>
      <w:r w:rsidRPr="008775C3">
        <w:rPr>
          <w:color w:val="000000"/>
          <w:sz w:val="28"/>
          <w:szCs w:val="28"/>
          <w:lang w:val="uk-UA"/>
        </w:rPr>
        <w:t xml:space="preserve"> риси ментальності в імагологічних літературознавчих студіях. </w:t>
      </w:r>
      <w:r w:rsidRPr="008775C3">
        <w:rPr>
          <w:i/>
          <w:color w:val="000000"/>
          <w:sz w:val="28"/>
          <w:szCs w:val="28"/>
          <w:lang w:val="uk-UA"/>
        </w:rPr>
        <w:t>Філологічні науки</w:t>
      </w:r>
      <w:r w:rsidRPr="008775C3">
        <w:rPr>
          <w:color w:val="000000"/>
          <w:sz w:val="28"/>
          <w:szCs w:val="28"/>
          <w:lang w:val="uk-UA"/>
        </w:rPr>
        <w:t xml:space="preserve"> : </w:t>
      </w:r>
      <w:r w:rsidRPr="008775C3">
        <w:rPr>
          <w:sz w:val="28"/>
          <w:szCs w:val="28"/>
          <w:lang w:val="uk-UA"/>
        </w:rPr>
        <w:t xml:space="preserve">зб. наук. пр. Полтава, </w:t>
      </w:r>
      <w:r w:rsidRPr="008775C3">
        <w:rPr>
          <w:color w:val="000000"/>
          <w:sz w:val="28"/>
          <w:szCs w:val="28"/>
          <w:lang w:val="uk-UA"/>
        </w:rPr>
        <w:t xml:space="preserve">2012. Вип. 12. С. 52–60.  </w:t>
      </w:r>
    </w:p>
    <w:p w:rsidR="00B11B36" w:rsidRPr="008775C3" w:rsidRDefault="00B11B36" w:rsidP="00B11B36">
      <w:pPr>
        <w:pStyle w:val="a3"/>
        <w:numPr>
          <w:ilvl w:val="0"/>
          <w:numId w:val="3"/>
        </w:numPr>
        <w:tabs>
          <w:tab w:val="left" w:pos="426"/>
        </w:tabs>
        <w:autoSpaceDE w:val="0"/>
        <w:autoSpaceDN w:val="0"/>
        <w:adjustRightInd w:val="0"/>
        <w:ind w:left="425" w:hanging="426"/>
        <w:jc w:val="both"/>
        <w:rPr>
          <w:b/>
          <w:color w:val="000000"/>
          <w:sz w:val="28"/>
          <w:szCs w:val="28"/>
          <w:lang w:val="uk-UA"/>
        </w:rPr>
      </w:pPr>
      <w:r w:rsidRPr="008775C3">
        <w:rPr>
          <w:color w:val="000000"/>
          <w:sz w:val="28"/>
          <w:szCs w:val="28"/>
          <w:lang w:val="uk-UA"/>
        </w:rPr>
        <w:t xml:space="preserve">Алієва З. Образ «Я» / «Інший» як проблема імагології. </w:t>
      </w:r>
      <w:r w:rsidRPr="008775C3">
        <w:rPr>
          <w:i/>
          <w:color w:val="000000"/>
          <w:sz w:val="28"/>
          <w:szCs w:val="28"/>
          <w:lang w:val="uk-UA"/>
        </w:rPr>
        <w:t>Науковий вісник Східноєвропейського національного університету ім. Лесі Українки</w:t>
      </w:r>
      <w:r w:rsidRPr="008775C3">
        <w:rPr>
          <w:color w:val="000000"/>
          <w:sz w:val="28"/>
          <w:szCs w:val="28"/>
          <w:lang w:val="uk-UA"/>
        </w:rPr>
        <w:t>. Серія : Філологічні науки. Луцьк, 2013. № 13. С. 3–6.</w:t>
      </w:r>
    </w:p>
    <w:p w:rsidR="00B11B36" w:rsidRPr="008775C3" w:rsidRDefault="00B11B36" w:rsidP="00B11B36">
      <w:pPr>
        <w:pStyle w:val="a3"/>
        <w:numPr>
          <w:ilvl w:val="0"/>
          <w:numId w:val="3"/>
        </w:numPr>
        <w:tabs>
          <w:tab w:val="left" w:pos="426"/>
        </w:tabs>
        <w:autoSpaceDE w:val="0"/>
        <w:autoSpaceDN w:val="0"/>
        <w:adjustRightInd w:val="0"/>
        <w:ind w:left="425" w:hanging="426"/>
        <w:jc w:val="both"/>
        <w:rPr>
          <w:b/>
          <w:color w:val="000000"/>
          <w:sz w:val="28"/>
          <w:szCs w:val="28"/>
          <w:lang w:val="uk-UA"/>
        </w:rPr>
      </w:pPr>
      <w:r w:rsidRPr="008775C3">
        <w:rPr>
          <w:color w:val="000000"/>
          <w:sz w:val="28"/>
          <w:szCs w:val="28"/>
          <w:lang w:val="uk-UA"/>
        </w:rPr>
        <w:t xml:space="preserve">Андрусів С. Україна і українці з перспективи польського кресового дискурсу. </w:t>
      </w:r>
      <w:r w:rsidRPr="008775C3">
        <w:rPr>
          <w:i/>
          <w:color w:val="000000"/>
          <w:sz w:val="28"/>
          <w:szCs w:val="28"/>
          <w:lang w:val="uk-UA"/>
        </w:rPr>
        <w:t>Волинь філологічна: текст і контекст</w:t>
      </w:r>
      <w:r w:rsidRPr="008775C3">
        <w:rPr>
          <w:color w:val="000000"/>
          <w:sz w:val="28"/>
          <w:szCs w:val="28"/>
          <w:lang w:val="uk-UA"/>
        </w:rPr>
        <w:t xml:space="preserve"> : зб. наук. пр. Луцьк, 2011. Вип. 12 : Імагологічні виміри національної літератури. С. 5–14. </w:t>
      </w:r>
    </w:p>
    <w:p w:rsidR="00B11B36" w:rsidRPr="008775C3" w:rsidRDefault="00B11B36" w:rsidP="00B11B36">
      <w:pPr>
        <w:pStyle w:val="a3"/>
        <w:numPr>
          <w:ilvl w:val="0"/>
          <w:numId w:val="3"/>
        </w:numPr>
        <w:tabs>
          <w:tab w:val="left" w:pos="426"/>
        </w:tabs>
        <w:autoSpaceDE w:val="0"/>
        <w:autoSpaceDN w:val="0"/>
        <w:adjustRightInd w:val="0"/>
        <w:ind w:left="425" w:hanging="426"/>
        <w:jc w:val="both"/>
        <w:rPr>
          <w:b/>
          <w:color w:val="000000"/>
          <w:sz w:val="28"/>
          <w:szCs w:val="28"/>
          <w:lang w:val="uk-UA"/>
        </w:rPr>
      </w:pPr>
      <w:proofErr w:type="spellStart"/>
      <w:r w:rsidRPr="008775C3">
        <w:rPr>
          <w:color w:val="000000"/>
          <w:sz w:val="28"/>
          <w:szCs w:val="28"/>
          <w:lang w:val="uk-UA"/>
        </w:rPr>
        <w:t>Будний</w:t>
      </w:r>
      <w:proofErr w:type="spellEnd"/>
      <w:r w:rsidRPr="008775C3">
        <w:rPr>
          <w:color w:val="000000"/>
          <w:sz w:val="28"/>
          <w:szCs w:val="28"/>
          <w:lang w:val="uk-UA"/>
        </w:rPr>
        <w:t xml:space="preserve"> В. Розгадка часів </w:t>
      </w:r>
      <w:proofErr w:type="spellStart"/>
      <w:r w:rsidRPr="008775C3">
        <w:rPr>
          <w:color w:val="000000"/>
          <w:sz w:val="28"/>
          <w:szCs w:val="28"/>
          <w:lang w:val="uk-UA"/>
        </w:rPr>
        <w:t>Цирцеї</w:t>
      </w:r>
      <w:proofErr w:type="spellEnd"/>
      <w:r w:rsidRPr="008775C3">
        <w:rPr>
          <w:color w:val="000000"/>
          <w:sz w:val="28"/>
          <w:szCs w:val="28"/>
          <w:lang w:val="uk-UA"/>
        </w:rPr>
        <w:t xml:space="preserve">: національні образи та стереотипи в освітленні літературної імагології. </w:t>
      </w:r>
      <w:r w:rsidRPr="008775C3">
        <w:rPr>
          <w:i/>
          <w:color w:val="000000"/>
          <w:sz w:val="28"/>
          <w:szCs w:val="28"/>
          <w:lang w:val="uk-UA"/>
        </w:rPr>
        <w:t>Слово і час</w:t>
      </w:r>
      <w:r w:rsidRPr="008775C3">
        <w:rPr>
          <w:color w:val="000000"/>
          <w:sz w:val="28"/>
          <w:szCs w:val="28"/>
          <w:lang w:val="uk-UA"/>
        </w:rPr>
        <w:t>. 2007. № 3. С. 52–63.</w:t>
      </w:r>
    </w:p>
    <w:p w:rsidR="00B11B36" w:rsidRPr="008775C3" w:rsidRDefault="00B11B36" w:rsidP="00B11B36">
      <w:pPr>
        <w:pStyle w:val="a3"/>
        <w:numPr>
          <w:ilvl w:val="0"/>
          <w:numId w:val="3"/>
        </w:numPr>
        <w:tabs>
          <w:tab w:val="left" w:pos="426"/>
        </w:tabs>
        <w:autoSpaceDE w:val="0"/>
        <w:autoSpaceDN w:val="0"/>
        <w:adjustRightInd w:val="0"/>
        <w:ind w:left="425" w:hanging="426"/>
        <w:jc w:val="both"/>
        <w:rPr>
          <w:b/>
          <w:color w:val="000000"/>
          <w:sz w:val="28"/>
          <w:szCs w:val="28"/>
          <w:lang w:val="uk-UA"/>
        </w:rPr>
      </w:pPr>
      <w:r w:rsidRPr="008775C3">
        <w:rPr>
          <w:color w:val="000000"/>
          <w:sz w:val="28"/>
          <w:szCs w:val="28"/>
          <w:lang w:val="uk-UA"/>
        </w:rPr>
        <w:t xml:space="preserve">Вертій О. Вивчення українсько-грузинських літературно-театральних взаємозв’язків від найдавніших часів до початку ХХ ст. </w:t>
      </w:r>
      <w:r w:rsidRPr="008775C3">
        <w:rPr>
          <w:i/>
          <w:color w:val="000000"/>
          <w:sz w:val="28"/>
          <w:szCs w:val="28"/>
          <w:lang w:val="uk-UA"/>
        </w:rPr>
        <w:t>Українська література в загальноосвітній школі</w:t>
      </w:r>
      <w:r w:rsidRPr="008775C3">
        <w:rPr>
          <w:color w:val="000000"/>
          <w:sz w:val="28"/>
          <w:szCs w:val="28"/>
          <w:lang w:val="uk-UA"/>
        </w:rPr>
        <w:t xml:space="preserve">. 2005. № 12. С. 2–7. </w:t>
      </w:r>
    </w:p>
    <w:p w:rsidR="00B11B36" w:rsidRPr="008775C3" w:rsidRDefault="00B11B36" w:rsidP="00B11B36">
      <w:pPr>
        <w:pStyle w:val="a3"/>
        <w:numPr>
          <w:ilvl w:val="0"/>
          <w:numId w:val="3"/>
        </w:numPr>
        <w:tabs>
          <w:tab w:val="left" w:pos="426"/>
        </w:tabs>
        <w:autoSpaceDE w:val="0"/>
        <w:autoSpaceDN w:val="0"/>
        <w:adjustRightInd w:val="0"/>
        <w:ind w:left="425" w:hanging="426"/>
        <w:jc w:val="both"/>
        <w:rPr>
          <w:b/>
          <w:color w:val="000000"/>
          <w:sz w:val="28"/>
          <w:szCs w:val="28"/>
          <w:lang w:val="uk-UA"/>
        </w:rPr>
      </w:pPr>
      <w:r w:rsidRPr="008775C3">
        <w:rPr>
          <w:color w:val="000000"/>
          <w:sz w:val="28"/>
          <w:szCs w:val="28"/>
          <w:lang w:val="uk-UA"/>
        </w:rPr>
        <w:t xml:space="preserve">Зарубіжні письменники і Україна : бібліограф. </w:t>
      </w:r>
      <w:proofErr w:type="spellStart"/>
      <w:r w:rsidRPr="008775C3">
        <w:rPr>
          <w:color w:val="000000"/>
          <w:sz w:val="28"/>
          <w:szCs w:val="28"/>
          <w:lang w:val="uk-UA"/>
        </w:rPr>
        <w:t>покажч</w:t>
      </w:r>
      <w:proofErr w:type="spellEnd"/>
      <w:r w:rsidRPr="008775C3">
        <w:rPr>
          <w:color w:val="000000"/>
          <w:sz w:val="28"/>
          <w:szCs w:val="28"/>
          <w:lang w:val="uk-UA"/>
        </w:rPr>
        <w:t xml:space="preserve">. ; уклад. </w:t>
      </w:r>
      <w:proofErr w:type="spellStart"/>
      <w:r w:rsidRPr="008775C3">
        <w:rPr>
          <w:color w:val="000000"/>
          <w:sz w:val="28"/>
          <w:szCs w:val="28"/>
          <w:lang w:val="uk-UA"/>
        </w:rPr>
        <w:t>І. Грици</w:t>
      </w:r>
      <w:proofErr w:type="spellEnd"/>
      <w:r w:rsidRPr="008775C3">
        <w:rPr>
          <w:color w:val="000000"/>
          <w:sz w:val="28"/>
          <w:szCs w:val="28"/>
          <w:lang w:val="uk-UA"/>
        </w:rPr>
        <w:t>шин. Тернопіль, 2015. 163 с.</w:t>
      </w:r>
    </w:p>
    <w:p w:rsidR="00B11B36" w:rsidRPr="008775C3" w:rsidRDefault="00B11B36" w:rsidP="00B11B36">
      <w:pPr>
        <w:pStyle w:val="a3"/>
        <w:numPr>
          <w:ilvl w:val="0"/>
          <w:numId w:val="3"/>
        </w:numPr>
        <w:tabs>
          <w:tab w:val="left" w:pos="426"/>
        </w:tabs>
        <w:autoSpaceDE w:val="0"/>
        <w:autoSpaceDN w:val="0"/>
        <w:adjustRightInd w:val="0"/>
        <w:ind w:left="425" w:hanging="426"/>
        <w:jc w:val="both"/>
        <w:rPr>
          <w:b/>
          <w:color w:val="000000"/>
          <w:sz w:val="28"/>
          <w:szCs w:val="28"/>
          <w:lang w:val="uk-UA"/>
        </w:rPr>
      </w:pPr>
      <w:proofErr w:type="spellStart"/>
      <w:r w:rsidRPr="008775C3">
        <w:rPr>
          <w:color w:val="000000"/>
          <w:sz w:val="28"/>
          <w:szCs w:val="28"/>
          <w:lang w:val="uk-UA"/>
        </w:rPr>
        <w:t>Кіор</w:t>
      </w:r>
      <w:proofErr w:type="spellEnd"/>
      <w:r w:rsidRPr="008775C3">
        <w:rPr>
          <w:color w:val="000000"/>
          <w:sz w:val="28"/>
          <w:szCs w:val="28"/>
          <w:lang w:val="uk-UA"/>
        </w:rPr>
        <w:t xml:space="preserve"> Н. Літературна імагологія: вивчення образів інших </w:t>
      </w:r>
      <w:proofErr w:type="spellStart"/>
      <w:r w:rsidRPr="008775C3">
        <w:rPr>
          <w:color w:val="000000"/>
          <w:sz w:val="28"/>
          <w:szCs w:val="28"/>
          <w:lang w:val="uk-UA"/>
        </w:rPr>
        <w:t>етнокультур</w:t>
      </w:r>
      <w:proofErr w:type="spellEnd"/>
      <w:r w:rsidRPr="008775C3">
        <w:rPr>
          <w:color w:val="000000"/>
          <w:sz w:val="28"/>
          <w:szCs w:val="28"/>
          <w:lang w:val="uk-UA"/>
        </w:rPr>
        <w:t xml:space="preserve"> у національній літературі. </w:t>
      </w:r>
      <w:r w:rsidRPr="008775C3">
        <w:rPr>
          <w:i/>
          <w:color w:val="000000"/>
          <w:sz w:val="28"/>
          <w:szCs w:val="28"/>
          <w:lang w:val="uk-UA"/>
        </w:rPr>
        <w:t>Питання літературознавства</w:t>
      </w:r>
      <w:r w:rsidRPr="008775C3">
        <w:rPr>
          <w:color w:val="000000"/>
          <w:sz w:val="28"/>
          <w:szCs w:val="28"/>
          <w:lang w:val="uk-UA"/>
        </w:rPr>
        <w:t xml:space="preserve"> : наук. зб. Чернівці, 2010. Вип. 79.</w:t>
      </w:r>
      <w:r w:rsidRPr="008775C3">
        <w:rPr>
          <w:color w:val="000000"/>
          <w:lang w:val="uk-UA"/>
        </w:rPr>
        <w:t xml:space="preserve"> </w:t>
      </w:r>
      <w:r w:rsidRPr="008775C3">
        <w:rPr>
          <w:color w:val="000000"/>
          <w:sz w:val="28"/>
          <w:szCs w:val="28"/>
          <w:lang w:val="uk-UA"/>
        </w:rPr>
        <w:t>С. 290–299.</w:t>
      </w:r>
    </w:p>
    <w:p w:rsidR="00B11B36" w:rsidRPr="008775C3" w:rsidRDefault="00B11B36" w:rsidP="00B11B36">
      <w:pPr>
        <w:pStyle w:val="a3"/>
        <w:numPr>
          <w:ilvl w:val="0"/>
          <w:numId w:val="3"/>
        </w:numPr>
        <w:tabs>
          <w:tab w:val="left" w:pos="426"/>
        </w:tabs>
        <w:autoSpaceDE w:val="0"/>
        <w:autoSpaceDN w:val="0"/>
        <w:adjustRightInd w:val="0"/>
        <w:ind w:left="425" w:hanging="426"/>
        <w:jc w:val="both"/>
        <w:rPr>
          <w:b/>
          <w:color w:val="000000"/>
          <w:sz w:val="28"/>
          <w:szCs w:val="28"/>
          <w:lang w:val="uk-UA"/>
        </w:rPr>
      </w:pPr>
      <w:proofErr w:type="spellStart"/>
      <w:r w:rsidRPr="008775C3">
        <w:rPr>
          <w:color w:val="000000"/>
          <w:sz w:val="28"/>
          <w:szCs w:val="28"/>
          <w:lang w:val="uk-UA"/>
        </w:rPr>
        <w:t>Косарєва</w:t>
      </w:r>
      <w:proofErr w:type="spellEnd"/>
      <w:r w:rsidRPr="008775C3">
        <w:rPr>
          <w:color w:val="000000"/>
          <w:sz w:val="28"/>
          <w:szCs w:val="28"/>
          <w:lang w:val="uk-UA"/>
        </w:rPr>
        <w:t xml:space="preserve"> Г. Опозиція образів «свій / чужий (інший)» у сучасній українській і польській прозі (на матеріалі романів Юрія </w:t>
      </w:r>
      <w:proofErr w:type="spellStart"/>
      <w:r w:rsidRPr="008775C3">
        <w:rPr>
          <w:color w:val="000000"/>
          <w:sz w:val="28"/>
          <w:szCs w:val="28"/>
          <w:lang w:val="uk-UA"/>
        </w:rPr>
        <w:t>Винничука</w:t>
      </w:r>
      <w:proofErr w:type="spellEnd"/>
      <w:r w:rsidRPr="008775C3">
        <w:rPr>
          <w:color w:val="000000"/>
          <w:sz w:val="28"/>
          <w:szCs w:val="28"/>
          <w:lang w:val="uk-UA"/>
        </w:rPr>
        <w:t xml:space="preserve"> «</w:t>
      </w:r>
      <w:proofErr w:type="spellStart"/>
      <w:r w:rsidRPr="008775C3">
        <w:rPr>
          <w:color w:val="000000"/>
          <w:sz w:val="28"/>
          <w:szCs w:val="28"/>
          <w:lang w:val="uk-UA"/>
        </w:rPr>
        <w:t>Танґо</w:t>
      </w:r>
      <w:proofErr w:type="spellEnd"/>
      <w:r w:rsidRPr="008775C3">
        <w:rPr>
          <w:color w:val="000000"/>
          <w:sz w:val="28"/>
          <w:szCs w:val="28"/>
          <w:lang w:val="uk-UA"/>
        </w:rPr>
        <w:t xml:space="preserve"> смерті» та Стефана </w:t>
      </w:r>
      <w:proofErr w:type="spellStart"/>
      <w:r w:rsidRPr="008775C3">
        <w:rPr>
          <w:color w:val="000000"/>
          <w:sz w:val="28"/>
          <w:szCs w:val="28"/>
          <w:lang w:val="uk-UA"/>
        </w:rPr>
        <w:t>Хвіна</w:t>
      </w:r>
      <w:proofErr w:type="spellEnd"/>
      <w:r w:rsidRPr="008775C3">
        <w:rPr>
          <w:color w:val="000000"/>
          <w:sz w:val="28"/>
          <w:szCs w:val="28"/>
          <w:lang w:val="uk-UA"/>
        </w:rPr>
        <w:t xml:space="preserve"> «</w:t>
      </w:r>
      <w:proofErr w:type="spellStart"/>
      <w:r w:rsidRPr="008775C3">
        <w:rPr>
          <w:color w:val="000000"/>
          <w:sz w:val="28"/>
          <w:szCs w:val="28"/>
          <w:lang w:val="uk-UA"/>
        </w:rPr>
        <w:t>Ганеман</w:t>
      </w:r>
      <w:proofErr w:type="spellEnd"/>
      <w:r w:rsidRPr="008775C3">
        <w:rPr>
          <w:color w:val="000000"/>
          <w:sz w:val="28"/>
          <w:szCs w:val="28"/>
          <w:lang w:val="uk-UA"/>
        </w:rPr>
        <w:t xml:space="preserve">»). </w:t>
      </w:r>
      <w:r w:rsidRPr="008775C3">
        <w:rPr>
          <w:i/>
          <w:color w:val="000000"/>
          <w:sz w:val="28"/>
          <w:szCs w:val="28"/>
          <w:lang w:val="uk-UA"/>
        </w:rPr>
        <w:t>Сучасні літературознавчі студії</w:t>
      </w:r>
      <w:r w:rsidRPr="008775C3">
        <w:rPr>
          <w:color w:val="000000"/>
          <w:sz w:val="28"/>
          <w:szCs w:val="28"/>
          <w:lang w:val="uk-UA"/>
        </w:rPr>
        <w:t xml:space="preserve"> : зб. наук. праць. Київ, 2015. Вип. 12. С. 303–313. </w:t>
      </w:r>
    </w:p>
    <w:p w:rsidR="00B11B36" w:rsidRPr="008775C3" w:rsidRDefault="00B11B36" w:rsidP="00B11B36">
      <w:pPr>
        <w:pStyle w:val="a3"/>
        <w:numPr>
          <w:ilvl w:val="0"/>
          <w:numId w:val="3"/>
        </w:numPr>
        <w:tabs>
          <w:tab w:val="left" w:pos="426"/>
        </w:tabs>
        <w:autoSpaceDE w:val="0"/>
        <w:autoSpaceDN w:val="0"/>
        <w:adjustRightInd w:val="0"/>
        <w:ind w:left="425" w:hanging="426"/>
        <w:jc w:val="both"/>
        <w:rPr>
          <w:b/>
          <w:color w:val="000000"/>
          <w:sz w:val="28"/>
          <w:szCs w:val="28"/>
          <w:lang w:val="uk-UA"/>
        </w:rPr>
      </w:pPr>
      <w:proofErr w:type="spellStart"/>
      <w:r w:rsidRPr="008775C3">
        <w:rPr>
          <w:color w:val="000000"/>
          <w:sz w:val="28"/>
          <w:szCs w:val="28"/>
          <w:lang w:val="uk-UA"/>
        </w:rPr>
        <w:lastRenderedPageBreak/>
        <w:t>Кралюк</w:t>
      </w:r>
      <w:proofErr w:type="spellEnd"/>
      <w:r w:rsidRPr="008775C3">
        <w:rPr>
          <w:color w:val="000000"/>
          <w:sz w:val="28"/>
          <w:szCs w:val="28"/>
          <w:lang w:val="uk-UA"/>
        </w:rPr>
        <w:t xml:space="preserve"> П. Парадокси українсько-польських культурних стосунків: образи князів Вишневецьких у польській та українській літературах. </w:t>
      </w:r>
      <w:r w:rsidRPr="008775C3">
        <w:rPr>
          <w:i/>
          <w:color w:val="000000"/>
          <w:sz w:val="28"/>
          <w:szCs w:val="28"/>
          <w:lang w:val="uk-UA"/>
        </w:rPr>
        <w:t>Україна: культурна спадщина, національна свідомість, державність</w:t>
      </w:r>
      <w:r w:rsidRPr="008775C3">
        <w:rPr>
          <w:color w:val="000000"/>
          <w:sz w:val="28"/>
          <w:szCs w:val="28"/>
          <w:lang w:val="uk-UA"/>
        </w:rPr>
        <w:t xml:space="preserve">. 2012. Вип. 21. С. 468–474. </w:t>
      </w:r>
    </w:p>
    <w:p w:rsidR="00B11B36" w:rsidRPr="008775C3" w:rsidRDefault="00B11B36" w:rsidP="00B11B36">
      <w:pPr>
        <w:pStyle w:val="a3"/>
        <w:numPr>
          <w:ilvl w:val="0"/>
          <w:numId w:val="3"/>
        </w:numPr>
        <w:tabs>
          <w:tab w:val="left" w:pos="426"/>
        </w:tabs>
        <w:autoSpaceDE w:val="0"/>
        <w:autoSpaceDN w:val="0"/>
        <w:adjustRightInd w:val="0"/>
        <w:ind w:left="425" w:hanging="426"/>
        <w:jc w:val="both"/>
        <w:rPr>
          <w:b/>
          <w:color w:val="000000"/>
          <w:sz w:val="28"/>
          <w:szCs w:val="28"/>
          <w:lang w:val="uk-UA"/>
        </w:rPr>
      </w:pPr>
      <w:r w:rsidRPr="008775C3">
        <w:rPr>
          <w:color w:val="000000"/>
          <w:sz w:val="28"/>
          <w:szCs w:val="28"/>
          <w:lang w:val="uk-UA"/>
        </w:rPr>
        <w:t xml:space="preserve">Левицька Т. Репрезентація іміджу «чужого» в світовій літературі: історична ретроспектива. </w:t>
      </w:r>
      <w:r w:rsidRPr="008775C3">
        <w:rPr>
          <w:i/>
          <w:color w:val="000000"/>
          <w:sz w:val="28"/>
          <w:szCs w:val="28"/>
          <w:lang w:val="uk-UA"/>
        </w:rPr>
        <w:t>Наукові праці Кам’янець-Подільського національного університету імені Івана Огієнка. Філологічні науки</w:t>
      </w:r>
      <w:r w:rsidRPr="008775C3">
        <w:rPr>
          <w:color w:val="000000"/>
          <w:sz w:val="28"/>
          <w:szCs w:val="28"/>
          <w:lang w:val="uk-UA"/>
        </w:rPr>
        <w:t>. Кам’янець-Подільський, 2013. Вип. 34. С. 358–363.</w:t>
      </w:r>
    </w:p>
    <w:p w:rsidR="00B11B36" w:rsidRPr="008775C3" w:rsidRDefault="00B11B36" w:rsidP="00B11B36">
      <w:pPr>
        <w:pStyle w:val="a3"/>
        <w:numPr>
          <w:ilvl w:val="0"/>
          <w:numId w:val="3"/>
        </w:numPr>
        <w:tabs>
          <w:tab w:val="left" w:pos="426"/>
        </w:tabs>
        <w:autoSpaceDE w:val="0"/>
        <w:autoSpaceDN w:val="0"/>
        <w:adjustRightInd w:val="0"/>
        <w:ind w:left="425" w:hanging="426"/>
        <w:jc w:val="both"/>
        <w:rPr>
          <w:b/>
          <w:color w:val="000000"/>
          <w:sz w:val="28"/>
          <w:szCs w:val="28"/>
          <w:lang w:val="uk-UA"/>
        </w:rPr>
      </w:pPr>
      <w:proofErr w:type="spellStart"/>
      <w:r w:rsidRPr="008775C3">
        <w:rPr>
          <w:color w:val="000000"/>
          <w:sz w:val="28"/>
          <w:szCs w:val="28"/>
          <w:lang w:val="uk-UA"/>
        </w:rPr>
        <w:t>Марценішко</w:t>
      </w:r>
      <w:proofErr w:type="spellEnd"/>
      <w:r w:rsidRPr="008775C3">
        <w:rPr>
          <w:color w:val="000000"/>
          <w:sz w:val="28"/>
          <w:szCs w:val="28"/>
          <w:lang w:val="uk-UA"/>
        </w:rPr>
        <w:t xml:space="preserve"> В. Історичні твори як джерело формування етнічних стереотипів (Старицький – Сенкевич). </w:t>
      </w:r>
      <w:r w:rsidRPr="008775C3">
        <w:rPr>
          <w:i/>
          <w:color w:val="000000"/>
          <w:sz w:val="28"/>
          <w:szCs w:val="28"/>
          <w:lang w:val="uk-UA"/>
        </w:rPr>
        <w:t>Вісник Черкаського університету. Філологічні науки</w:t>
      </w:r>
      <w:r w:rsidRPr="008775C3">
        <w:rPr>
          <w:color w:val="000000"/>
          <w:sz w:val="28"/>
          <w:szCs w:val="28"/>
          <w:lang w:val="uk-UA"/>
        </w:rPr>
        <w:t>. Черкаси, 2013. № 5. С. 45–51.</w:t>
      </w:r>
    </w:p>
    <w:p w:rsidR="00B11B36" w:rsidRPr="008775C3" w:rsidRDefault="00B11B36" w:rsidP="00B11B36">
      <w:pPr>
        <w:pStyle w:val="a3"/>
        <w:numPr>
          <w:ilvl w:val="0"/>
          <w:numId w:val="3"/>
        </w:numPr>
        <w:tabs>
          <w:tab w:val="left" w:pos="426"/>
        </w:tabs>
        <w:autoSpaceDE w:val="0"/>
        <w:autoSpaceDN w:val="0"/>
        <w:adjustRightInd w:val="0"/>
        <w:ind w:left="425" w:hanging="426"/>
        <w:jc w:val="both"/>
        <w:rPr>
          <w:color w:val="000000"/>
          <w:sz w:val="28"/>
          <w:szCs w:val="28"/>
          <w:lang w:val="uk-UA"/>
        </w:rPr>
      </w:pPr>
      <w:r w:rsidRPr="008775C3">
        <w:rPr>
          <w:color w:val="000000"/>
          <w:sz w:val="28"/>
          <w:szCs w:val="28"/>
          <w:lang w:val="uk-UA"/>
        </w:rPr>
        <w:t xml:space="preserve">Наливайко Д. Літературна імагологія: предмет і стратегії. </w:t>
      </w:r>
      <w:r w:rsidRPr="008775C3">
        <w:rPr>
          <w:i/>
          <w:color w:val="000000"/>
          <w:sz w:val="28"/>
          <w:szCs w:val="28"/>
          <w:lang w:val="uk-UA"/>
        </w:rPr>
        <w:t>Наливайко Д. Теорія літератури й компаративістика</w:t>
      </w:r>
      <w:r w:rsidRPr="008775C3">
        <w:rPr>
          <w:color w:val="000000"/>
          <w:sz w:val="28"/>
          <w:szCs w:val="28"/>
          <w:lang w:val="uk-UA"/>
        </w:rPr>
        <w:t>. Київ : ВД «Києво-Могилянська академія», 2006. С. 91–103.</w:t>
      </w:r>
    </w:p>
    <w:p w:rsidR="00B11B36" w:rsidRPr="008775C3" w:rsidRDefault="00B11B36" w:rsidP="00B11B36">
      <w:pPr>
        <w:pStyle w:val="a3"/>
        <w:numPr>
          <w:ilvl w:val="0"/>
          <w:numId w:val="3"/>
        </w:numPr>
        <w:tabs>
          <w:tab w:val="left" w:pos="426"/>
        </w:tabs>
        <w:autoSpaceDE w:val="0"/>
        <w:autoSpaceDN w:val="0"/>
        <w:adjustRightInd w:val="0"/>
        <w:ind w:left="425" w:hanging="426"/>
        <w:jc w:val="both"/>
        <w:rPr>
          <w:color w:val="000000"/>
          <w:sz w:val="28"/>
          <w:szCs w:val="28"/>
          <w:lang w:val="uk-UA"/>
        </w:rPr>
      </w:pPr>
      <w:r w:rsidRPr="008775C3">
        <w:rPr>
          <w:color w:val="000000"/>
          <w:sz w:val="28"/>
          <w:szCs w:val="28"/>
          <w:lang w:val="uk-UA"/>
        </w:rPr>
        <w:t xml:space="preserve">Шутова М. Методологічні установки у вивченні етностереотипів та методика їх комплексної реконструкції. </w:t>
      </w:r>
      <w:r w:rsidRPr="008775C3">
        <w:rPr>
          <w:i/>
          <w:color w:val="000000"/>
          <w:sz w:val="28"/>
          <w:szCs w:val="28"/>
          <w:lang w:val="uk-UA"/>
        </w:rPr>
        <w:t>Вісник Київського національного лінгвістичного університету.</w:t>
      </w:r>
      <w:r w:rsidRPr="008775C3">
        <w:rPr>
          <w:color w:val="000000"/>
          <w:sz w:val="28"/>
          <w:szCs w:val="28"/>
          <w:lang w:val="uk-UA"/>
        </w:rPr>
        <w:t xml:space="preserve"> Серія : Філологія. Том 18. № 1. Київ, 2015. С. 173–182.</w:t>
      </w:r>
    </w:p>
    <w:p w:rsidR="00B11B36" w:rsidRPr="008775C3" w:rsidRDefault="00B11B36" w:rsidP="00B11B36">
      <w:pPr>
        <w:pStyle w:val="a3"/>
        <w:numPr>
          <w:ilvl w:val="0"/>
          <w:numId w:val="3"/>
        </w:numPr>
        <w:tabs>
          <w:tab w:val="left" w:pos="426"/>
        </w:tabs>
        <w:autoSpaceDE w:val="0"/>
        <w:autoSpaceDN w:val="0"/>
        <w:adjustRightInd w:val="0"/>
        <w:ind w:left="425" w:hanging="426"/>
        <w:jc w:val="both"/>
        <w:rPr>
          <w:color w:val="000000"/>
          <w:sz w:val="28"/>
          <w:szCs w:val="28"/>
          <w:lang w:val="uk-UA"/>
        </w:rPr>
      </w:pPr>
      <w:proofErr w:type="spellStart"/>
      <w:r w:rsidRPr="008775C3">
        <w:rPr>
          <w:color w:val="000000"/>
          <w:sz w:val="28"/>
          <w:szCs w:val="28"/>
          <w:lang w:val="uk-UA"/>
        </w:rPr>
        <w:t>Юзва</w:t>
      </w:r>
      <w:proofErr w:type="spellEnd"/>
      <w:r w:rsidRPr="008775C3">
        <w:rPr>
          <w:color w:val="000000"/>
          <w:sz w:val="28"/>
          <w:szCs w:val="28"/>
          <w:lang w:val="uk-UA"/>
        </w:rPr>
        <w:t xml:space="preserve"> М. Китайська тематика в українській літературі. </w:t>
      </w:r>
      <w:r w:rsidRPr="008775C3">
        <w:rPr>
          <w:i/>
          <w:color w:val="000000"/>
          <w:sz w:val="28"/>
          <w:szCs w:val="28"/>
          <w:lang w:val="uk-UA"/>
        </w:rPr>
        <w:t>Вісник Київського національного університету ім. Т. Шевченка</w:t>
      </w:r>
      <w:r w:rsidRPr="008775C3">
        <w:rPr>
          <w:color w:val="000000"/>
          <w:sz w:val="28"/>
          <w:szCs w:val="28"/>
          <w:lang w:val="uk-UA"/>
        </w:rPr>
        <w:t xml:space="preserve">. Серія : Східні мови та літератури. 2006. № 11. С. 53–59. </w:t>
      </w:r>
    </w:p>
    <w:p w:rsidR="00B11B36" w:rsidRPr="008775C3" w:rsidRDefault="00B11B36" w:rsidP="00B11B36">
      <w:pPr>
        <w:tabs>
          <w:tab w:val="left" w:pos="426"/>
        </w:tabs>
        <w:autoSpaceDE w:val="0"/>
        <w:autoSpaceDN w:val="0"/>
        <w:adjustRightInd w:val="0"/>
        <w:jc w:val="both"/>
        <w:rPr>
          <w:b/>
          <w:color w:val="000000"/>
          <w:sz w:val="28"/>
          <w:szCs w:val="28"/>
          <w:lang w:val="uk-UA"/>
        </w:rPr>
      </w:pPr>
    </w:p>
    <w:p w:rsidR="00B11B36" w:rsidRPr="008775C3" w:rsidRDefault="00B11B36" w:rsidP="00B11B36">
      <w:pPr>
        <w:tabs>
          <w:tab w:val="left" w:pos="426"/>
        </w:tabs>
        <w:autoSpaceDE w:val="0"/>
        <w:autoSpaceDN w:val="0"/>
        <w:adjustRightInd w:val="0"/>
        <w:jc w:val="both"/>
        <w:rPr>
          <w:b/>
          <w:color w:val="000000"/>
          <w:sz w:val="28"/>
          <w:szCs w:val="28"/>
          <w:lang w:val="uk-UA"/>
        </w:rPr>
      </w:pPr>
      <w:r w:rsidRPr="008775C3">
        <w:rPr>
          <w:b/>
          <w:color w:val="000000"/>
          <w:sz w:val="28"/>
          <w:szCs w:val="28"/>
          <w:lang w:val="uk-UA"/>
        </w:rPr>
        <w:t>Методичні рекомендації:</w:t>
      </w:r>
    </w:p>
    <w:p w:rsidR="00B11B36" w:rsidRPr="008775C3" w:rsidRDefault="00B11B36" w:rsidP="00B11B36">
      <w:pPr>
        <w:ind w:firstLine="708"/>
        <w:jc w:val="both"/>
        <w:rPr>
          <w:color w:val="000000"/>
          <w:sz w:val="28"/>
          <w:szCs w:val="28"/>
          <w:lang w:val="uk-UA"/>
        </w:rPr>
      </w:pPr>
      <w:r w:rsidRPr="008775C3">
        <w:rPr>
          <w:color w:val="000000"/>
          <w:sz w:val="28"/>
          <w:szCs w:val="28"/>
          <w:lang w:val="uk-UA" w:eastAsia="en-US"/>
        </w:rPr>
        <w:t xml:space="preserve">Мета практичного заняття полягає в тому, щоб сформувати теоретичні знання про історію імагології як сучасної інтердисциплінарної галузі дослідження, з’ясувати роль і значення </w:t>
      </w:r>
      <w:r w:rsidRPr="008775C3">
        <w:rPr>
          <w:color w:val="000000"/>
          <w:sz w:val="28"/>
          <w:szCs w:val="28"/>
          <w:lang w:val="uk-UA"/>
        </w:rPr>
        <w:t xml:space="preserve">літературної імагології в контексті сучасних гуманітарних наук і літературознавства зокрема. </w:t>
      </w:r>
    </w:p>
    <w:p w:rsidR="00B11B36" w:rsidRPr="008775C3" w:rsidRDefault="00B11B36" w:rsidP="00B11B36">
      <w:pPr>
        <w:ind w:firstLine="708"/>
        <w:jc w:val="both"/>
        <w:rPr>
          <w:color w:val="000000"/>
          <w:sz w:val="28"/>
          <w:szCs w:val="28"/>
          <w:lang w:val="uk-UA" w:eastAsia="en-US"/>
        </w:rPr>
      </w:pPr>
      <w:r w:rsidRPr="008775C3">
        <w:rPr>
          <w:color w:val="000000"/>
          <w:sz w:val="28"/>
          <w:szCs w:val="28"/>
          <w:lang w:val="uk-UA"/>
        </w:rPr>
        <w:t>Відповідаючи на питання про</w:t>
      </w:r>
      <w:r w:rsidRPr="008775C3">
        <w:rPr>
          <w:color w:val="000000"/>
          <w:sz w:val="28"/>
          <w:szCs w:val="28"/>
          <w:lang w:val="uk-UA" w:eastAsia="en-US"/>
        </w:rPr>
        <w:t xml:space="preserve"> термінологічну базу імагологічного аналізу, </w:t>
      </w:r>
      <w:r w:rsidRPr="008775C3">
        <w:rPr>
          <w:color w:val="000000"/>
          <w:sz w:val="28"/>
          <w:szCs w:val="28"/>
          <w:lang w:val="uk-UA"/>
        </w:rPr>
        <w:t xml:space="preserve">студенти повинні вільно оперувати такими поняттями, як літературна імагологія (етноімагологія), </w:t>
      </w:r>
      <w:proofErr w:type="spellStart"/>
      <w:r w:rsidRPr="008775C3">
        <w:rPr>
          <w:color w:val="000000"/>
          <w:sz w:val="28"/>
          <w:szCs w:val="28"/>
          <w:lang w:val="uk-UA"/>
        </w:rPr>
        <w:t>імаготема</w:t>
      </w:r>
      <w:proofErr w:type="spellEnd"/>
      <w:r w:rsidRPr="008775C3">
        <w:rPr>
          <w:color w:val="000000"/>
          <w:sz w:val="28"/>
          <w:szCs w:val="28"/>
          <w:lang w:val="uk-UA"/>
        </w:rPr>
        <w:t xml:space="preserve">, </w:t>
      </w:r>
      <w:proofErr w:type="spellStart"/>
      <w:r w:rsidRPr="008775C3">
        <w:rPr>
          <w:color w:val="000000"/>
          <w:sz w:val="28"/>
          <w:szCs w:val="28"/>
          <w:lang w:val="uk-UA"/>
        </w:rPr>
        <w:t>імагема</w:t>
      </w:r>
      <w:proofErr w:type="spellEnd"/>
      <w:r w:rsidRPr="008775C3">
        <w:rPr>
          <w:color w:val="000000"/>
          <w:sz w:val="28"/>
          <w:szCs w:val="28"/>
          <w:lang w:val="uk-UA"/>
        </w:rPr>
        <w:t xml:space="preserve">, літературний етнообраз, літературний автообраз, етнічний автостереотип, літературний гетерообраз, гетеростереотип, </w:t>
      </w:r>
      <w:proofErr w:type="spellStart"/>
      <w:r w:rsidRPr="008775C3">
        <w:rPr>
          <w:color w:val="000000"/>
          <w:sz w:val="28"/>
          <w:szCs w:val="28"/>
          <w:lang w:val="uk-UA"/>
        </w:rPr>
        <w:t>ксенонім</w:t>
      </w:r>
      <w:proofErr w:type="spellEnd"/>
      <w:r w:rsidRPr="008775C3">
        <w:rPr>
          <w:color w:val="000000"/>
          <w:sz w:val="28"/>
          <w:szCs w:val="28"/>
          <w:lang w:val="uk-UA"/>
        </w:rPr>
        <w:t xml:space="preserve">, національна психологія, національна самосвідомість, свій–чужий–інший, стереотип, національний характер, образ, імідж тощо. Це сприятиме </w:t>
      </w:r>
      <w:r w:rsidRPr="008775C3">
        <w:rPr>
          <w:color w:val="000000"/>
          <w:sz w:val="28"/>
          <w:szCs w:val="28"/>
          <w:lang w:val="uk-UA" w:eastAsia="en-US"/>
        </w:rPr>
        <w:t xml:space="preserve">формуванню практичних навичок імагологічного аналізу художніх текстів.   </w:t>
      </w:r>
    </w:p>
    <w:p w:rsidR="00B11B36" w:rsidRPr="008775C3" w:rsidRDefault="00B11B36" w:rsidP="00B11B36">
      <w:pPr>
        <w:ind w:firstLine="708"/>
        <w:jc w:val="both"/>
        <w:rPr>
          <w:color w:val="000000"/>
          <w:sz w:val="28"/>
          <w:szCs w:val="28"/>
          <w:lang w:val="uk-UA" w:eastAsia="en-US"/>
        </w:rPr>
      </w:pPr>
      <w:r w:rsidRPr="008775C3">
        <w:rPr>
          <w:color w:val="000000"/>
          <w:sz w:val="28"/>
          <w:szCs w:val="28"/>
          <w:lang w:val="uk-UA"/>
        </w:rPr>
        <w:t xml:space="preserve">Важливим є окреслення жанрової системи творів, що формують етнокультурні образи: подорожні твори, історичний, пригодницький роман, воєнний / антивоєнний роман, публіцистична </w:t>
      </w:r>
      <w:proofErr w:type="spellStart"/>
      <w:r w:rsidRPr="008775C3">
        <w:rPr>
          <w:color w:val="000000"/>
          <w:sz w:val="28"/>
          <w:szCs w:val="28"/>
          <w:lang w:val="uk-UA"/>
        </w:rPr>
        <w:t>есеїстика</w:t>
      </w:r>
      <w:proofErr w:type="spellEnd"/>
      <w:r w:rsidRPr="008775C3">
        <w:rPr>
          <w:color w:val="000000"/>
          <w:sz w:val="28"/>
          <w:szCs w:val="28"/>
          <w:lang w:val="uk-UA"/>
        </w:rPr>
        <w:t xml:space="preserve">, кулінарна </w:t>
      </w:r>
      <w:proofErr w:type="spellStart"/>
      <w:r w:rsidRPr="008775C3">
        <w:rPr>
          <w:color w:val="000000"/>
          <w:sz w:val="28"/>
          <w:szCs w:val="28"/>
          <w:lang w:val="uk-UA"/>
        </w:rPr>
        <w:t>есеїстика</w:t>
      </w:r>
      <w:proofErr w:type="spellEnd"/>
      <w:r w:rsidRPr="008775C3">
        <w:rPr>
          <w:color w:val="000000"/>
          <w:sz w:val="28"/>
          <w:szCs w:val="28"/>
          <w:lang w:val="uk-UA"/>
        </w:rPr>
        <w:t xml:space="preserve"> тощо.</w:t>
      </w:r>
    </w:p>
    <w:p w:rsidR="00B11B36" w:rsidRPr="008775C3" w:rsidRDefault="00B11B36" w:rsidP="00B11B36">
      <w:pPr>
        <w:ind w:firstLine="708"/>
        <w:jc w:val="both"/>
        <w:rPr>
          <w:color w:val="000000"/>
          <w:sz w:val="28"/>
          <w:szCs w:val="28"/>
          <w:lang w:val="uk-UA"/>
        </w:rPr>
      </w:pPr>
      <w:r w:rsidRPr="008775C3">
        <w:rPr>
          <w:color w:val="000000"/>
          <w:sz w:val="28"/>
          <w:szCs w:val="28"/>
          <w:lang w:val="uk-UA" w:eastAsia="en-US"/>
        </w:rPr>
        <w:t xml:space="preserve">Аналіз національних </w:t>
      </w:r>
      <w:r w:rsidRPr="008775C3">
        <w:rPr>
          <w:color w:val="000000"/>
          <w:sz w:val="28"/>
          <w:szCs w:val="28"/>
          <w:lang w:val="uk-UA"/>
        </w:rPr>
        <w:t xml:space="preserve">картин світу, автообразу й гетерообразу в українському письменстві слід проводити </w:t>
      </w:r>
      <w:r w:rsidRPr="008775C3">
        <w:rPr>
          <w:color w:val="000000"/>
          <w:sz w:val="28"/>
          <w:szCs w:val="28"/>
          <w:lang w:val="uk-UA" w:eastAsia="en-US"/>
        </w:rPr>
        <w:t xml:space="preserve">у їх зв’язку з іншими видами мистецтва (кіно, мультиплікація, музика тощо) та іншими сферами знань (економіка, політологія, історія, географія, соціологія).   </w:t>
      </w:r>
    </w:p>
    <w:p w:rsidR="00B11B36" w:rsidRPr="008775C3" w:rsidRDefault="00B11B36" w:rsidP="00B11B36">
      <w:pPr>
        <w:tabs>
          <w:tab w:val="left" w:pos="1843"/>
        </w:tabs>
        <w:ind w:firstLine="709"/>
        <w:jc w:val="both"/>
        <w:rPr>
          <w:rFonts w:eastAsia="TimesNewRomanPSMT"/>
          <w:color w:val="000000"/>
          <w:spacing w:val="-2"/>
          <w:sz w:val="28"/>
          <w:szCs w:val="28"/>
          <w:lang w:val="uk-UA"/>
        </w:rPr>
      </w:pPr>
      <w:r w:rsidRPr="008775C3">
        <w:rPr>
          <w:rFonts w:eastAsia="TimesNewRomanPSMT"/>
          <w:color w:val="000000"/>
          <w:spacing w:val="-2"/>
          <w:sz w:val="28"/>
          <w:szCs w:val="28"/>
          <w:lang w:val="uk-UA"/>
        </w:rPr>
        <w:t xml:space="preserve">Варто взяти до уваги, що образ чужоземця (іншої країни) може формуватися в окремому творі конкретного автора, у творчості письменника, в </w:t>
      </w:r>
      <w:r w:rsidRPr="008775C3">
        <w:rPr>
          <w:rFonts w:eastAsia="TimesNewRomanPSMT"/>
          <w:color w:val="000000"/>
          <w:spacing w:val="-2"/>
          <w:sz w:val="28"/>
          <w:szCs w:val="28"/>
          <w:lang w:val="uk-UA"/>
        </w:rPr>
        <w:lastRenderedPageBreak/>
        <w:t>національній художній літературі певного періоду або національній літературі в цілому, а також – у світовій художній літературі. Уявлення одного народу про інший можуть бути постійними і зберігатися незмінними тривалий час або історично нестабільними, залежними від зміни характеру міжетнічних відносин.</w:t>
      </w:r>
    </w:p>
    <w:p w:rsidR="00B11B36" w:rsidRPr="008775C3" w:rsidRDefault="00B11B36" w:rsidP="00B11B36">
      <w:pPr>
        <w:tabs>
          <w:tab w:val="left" w:pos="1843"/>
        </w:tabs>
        <w:jc w:val="both"/>
        <w:rPr>
          <w:rFonts w:eastAsia="TimesNewRomanPSMT"/>
          <w:color w:val="000000"/>
          <w:sz w:val="28"/>
          <w:szCs w:val="28"/>
          <w:lang w:val="uk-UA"/>
        </w:rPr>
      </w:pPr>
    </w:p>
    <w:p w:rsidR="00B11B36" w:rsidRPr="008775C3" w:rsidRDefault="00B11B36" w:rsidP="00B11B36">
      <w:pPr>
        <w:tabs>
          <w:tab w:val="left" w:pos="1843"/>
        </w:tabs>
        <w:jc w:val="both"/>
        <w:rPr>
          <w:rFonts w:eastAsia="TimesNewRomanPSMT"/>
          <w:b/>
          <w:color w:val="000000"/>
          <w:sz w:val="28"/>
          <w:szCs w:val="28"/>
          <w:lang w:val="uk-UA"/>
        </w:rPr>
      </w:pPr>
      <w:r w:rsidRPr="008775C3">
        <w:rPr>
          <w:rFonts w:eastAsia="TimesNewRomanPSMT"/>
          <w:b/>
          <w:color w:val="000000"/>
          <w:sz w:val="28"/>
          <w:szCs w:val="28"/>
          <w:lang w:val="uk-UA"/>
        </w:rPr>
        <w:t>Завдання:</w:t>
      </w:r>
    </w:p>
    <w:p w:rsidR="00B11B36" w:rsidRPr="008775C3" w:rsidRDefault="00B11B36" w:rsidP="00B11B36">
      <w:pPr>
        <w:ind w:firstLine="720"/>
        <w:jc w:val="both"/>
        <w:rPr>
          <w:sz w:val="28"/>
          <w:szCs w:val="28"/>
          <w:lang w:val="uk-UA"/>
        </w:rPr>
      </w:pPr>
      <w:r w:rsidRPr="008775C3">
        <w:rPr>
          <w:sz w:val="28"/>
          <w:szCs w:val="28"/>
          <w:lang w:val="uk-UA"/>
        </w:rPr>
        <w:t xml:space="preserve">Створити </w:t>
      </w:r>
      <w:proofErr w:type="spellStart"/>
      <w:r w:rsidRPr="008775C3">
        <w:rPr>
          <w:sz w:val="28"/>
          <w:szCs w:val="28"/>
          <w:lang w:val="uk-UA"/>
        </w:rPr>
        <w:t>біобібліографічний</w:t>
      </w:r>
      <w:proofErr w:type="spellEnd"/>
      <w:r w:rsidRPr="008775C3">
        <w:rPr>
          <w:sz w:val="28"/>
          <w:szCs w:val="28"/>
          <w:lang w:val="uk-UA"/>
        </w:rPr>
        <w:t xml:space="preserve"> покажчик «Відображення інонаціональних світів у художній літературі». До уваги слід брати твори українського та зарубіжного письменства.                                                      </w:t>
      </w:r>
    </w:p>
    <w:p w:rsidR="00B11B36" w:rsidRPr="008775C3" w:rsidRDefault="00B11B36" w:rsidP="00B11B36">
      <w:pPr>
        <w:ind w:firstLine="720"/>
        <w:jc w:val="both"/>
        <w:rPr>
          <w:sz w:val="28"/>
          <w:szCs w:val="28"/>
          <w:lang w:val="uk-UA"/>
        </w:rPr>
      </w:pPr>
      <w:r w:rsidRPr="008775C3">
        <w:rPr>
          <w:sz w:val="28"/>
          <w:szCs w:val="28"/>
          <w:lang w:val="uk-UA"/>
        </w:rPr>
        <w:t>Структура:</w:t>
      </w:r>
    </w:p>
    <w:p w:rsidR="00B11B36" w:rsidRPr="008775C3" w:rsidRDefault="00B11B36" w:rsidP="00B11B36">
      <w:pPr>
        <w:ind w:firstLine="720"/>
        <w:jc w:val="both"/>
        <w:rPr>
          <w:sz w:val="28"/>
          <w:szCs w:val="28"/>
          <w:lang w:val="uk-UA"/>
        </w:rPr>
      </w:pPr>
      <w:r w:rsidRPr="008775C3">
        <w:rPr>
          <w:sz w:val="28"/>
          <w:szCs w:val="28"/>
          <w:lang w:val="uk-UA"/>
        </w:rPr>
        <w:t>1. Коротка біографічна довідка про письменника.</w:t>
      </w:r>
    </w:p>
    <w:p w:rsidR="00B11B36" w:rsidRPr="008775C3" w:rsidRDefault="00B11B36" w:rsidP="00B11B36">
      <w:pPr>
        <w:ind w:left="993" w:hanging="284"/>
        <w:jc w:val="both"/>
        <w:rPr>
          <w:sz w:val="28"/>
          <w:szCs w:val="28"/>
          <w:lang w:val="uk-UA"/>
        </w:rPr>
      </w:pPr>
      <w:r w:rsidRPr="008775C3">
        <w:rPr>
          <w:sz w:val="28"/>
          <w:szCs w:val="28"/>
          <w:lang w:val="uk-UA"/>
        </w:rPr>
        <w:t>2. Бібліографічний опис твору / творів автора, де представлено інонаціональні світи.</w:t>
      </w:r>
    </w:p>
    <w:p w:rsidR="00B11B36" w:rsidRPr="008775C3" w:rsidRDefault="00B11B36" w:rsidP="00B11B36">
      <w:pPr>
        <w:ind w:firstLine="720"/>
        <w:jc w:val="both"/>
        <w:rPr>
          <w:sz w:val="28"/>
          <w:szCs w:val="28"/>
          <w:lang w:val="uk-UA"/>
        </w:rPr>
      </w:pPr>
      <w:r w:rsidRPr="008775C3">
        <w:rPr>
          <w:sz w:val="28"/>
          <w:szCs w:val="28"/>
          <w:lang w:val="uk-UA"/>
        </w:rPr>
        <w:t>3. Коротка анотація до твору.</w:t>
      </w:r>
    </w:p>
    <w:p w:rsidR="00B11B36" w:rsidRPr="008775C3" w:rsidRDefault="00B11B36" w:rsidP="00B11B36">
      <w:pPr>
        <w:ind w:firstLine="720"/>
        <w:jc w:val="both"/>
        <w:rPr>
          <w:sz w:val="28"/>
          <w:szCs w:val="28"/>
          <w:lang w:val="uk-UA"/>
        </w:rPr>
      </w:pPr>
    </w:p>
    <w:p w:rsidR="00B11B36" w:rsidRPr="008775C3" w:rsidRDefault="00B11B36" w:rsidP="00B11B36">
      <w:pPr>
        <w:pStyle w:val="a3"/>
        <w:ind w:hanging="720"/>
        <w:jc w:val="both"/>
        <w:rPr>
          <w:b/>
          <w:color w:val="000000"/>
          <w:sz w:val="28"/>
          <w:szCs w:val="28"/>
          <w:lang w:val="uk-UA"/>
        </w:rPr>
      </w:pPr>
      <w:r w:rsidRPr="008775C3">
        <w:rPr>
          <w:b/>
          <w:color w:val="000000"/>
          <w:sz w:val="28"/>
          <w:szCs w:val="28"/>
          <w:lang w:val="uk-UA"/>
        </w:rPr>
        <w:t>Зразок виконання:</w:t>
      </w:r>
    </w:p>
    <w:p w:rsidR="00B11B36" w:rsidRPr="008775C3" w:rsidRDefault="00B11B36" w:rsidP="00B11B36">
      <w:pPr>
        <w:ind w:firstLine="720"/>
        <w:jc w:val="both"/>
        <w:rPr>
          <w:rFonts w:eastAsia="Calibri"/>
          <w:sz w:val="28"/>
          <w:szCs w:val="28"/>
          <w:lang w:val="uk-UA" w:eastAsia="en-US"/>
        </w:rPr>
      </w:pPr>
      <w:r w:rsidRPr="008775C3">
        <w:rPr>
          <w:rFonts w:eastAsia="Calibri"/>
          <w:sz w:val="28"/>
          <w:szCs w:val="28"/>
          <w:lang w:val="uk-UA" w:eastAsia="en-US"/>
        </w:rPr>
        <w:t xml:space="preserve">Ірена </w:t>
      </w:r>
      <w:proofErr w:type="spellStart"/>
      <w:r w:rsidRPr="008775C3">
        <w:rPr>
          <w:rFonts w:eastAsia="Calibri"/>
          <w:sz w:val="28"/>
          <w:szCs w:val="28"/>
          <w:lang w:val="uk-UA" w:eastAsia="en-US"/>
        </w:rPr>
        <w:t>Забитко</w:t>
      </w:r>
      <w:proofErr w:type="spellEnd"/>
      <w:r w:rsidRPr="008775C3">
        <w:rPr>
          <w:rFonts w:eastAsia="Calibri"/>
          <w:sz w:val="28"/>
          <w:szCs w:val="28"/>
          <w:lang w:val="uk-UA" w:eastAsia="en-US"/>
        </w:rPr>
        <w:t xml:space="preserve"> – американська письменниця українського походження. Виросла в українському передмісті Чикаго – Українському Селі, закінчила тут школу </w:t>
      </w:r>
      <w:proofErr w:type="spellStart"/>
      <w:r w:rsidRPr="008775C3">
        <w:rPr>
          <w:rFonts w:eastAsia="Calibri"/>
          <w:sz w:val="28"/>
          <w:szCs w:val="28"/>
          <w:lang w:val="uk-UA" w:eastAsia="en-US"/>
        </w:rPr>
        <w:t>Св. о. Мик</w:t>
      </w:r>
      <w:proofErr w:type="spellEnd"/>
      <w:r w:rsidRPr="008775C3">
        <w:rPr>
          <w:rFonts w:eastAsia="Calibri"/>
          <w:sz w:val="28"/>
          <w:szCs w:val="28"/>
          <w:lang w:val="uk-UA" w:eastAsia="en-US"/>
        </w:rPr>
        <w:t xml:space="preserve">олая. Вчилася у </w:t>
      </w:r>
      <w:proofErr w:type="spellStart"/>
      <w:r w:rsidRPr="008775C3">
        <w:rPr>
          <w:rFonts w:eastAsia="Calibri"/>
          <w:sz w:val="28"/>
          <w:szCs w:val="28"/>
          <w:lang w:val="uk-UA" w:eastAsia="en-US"/>
        </w:rPr>
        <w:t>Вермонтському</w:t>
      </w:r>
      <w:proofErr w:type="spellEnd"/>
      <w:r w:rsidRPr="008775C3">
        <w:rPr>
          <w:rFonts w:eastAsia="Calibri"/>
          <w:sz w:val="28"/>
          <w:szCs w:val="28"/>
          <w:lang w:val="uk-UA" w:eastAsia="en-US"/>
        </w:rPr>
        <w:t xml:space="preserve"> коледжі університету </w:t>
      </w:r>
      <w:proofErr w:type="spellStart"/>
      <w:r w:rsidRPr="008775C3">
        <w:rPr>
          <w:rFonts w:eastAsia="Calibri"/>
          <w:sz w:val="28"/>
          <w:szCs w:val="28"/>
          <w:lang w:val="uk-UA" w:eastAsia="en-US"/>
        </w:rPr>
        <w:t>Норвіч</w:t>
      </w:r>
      <w:proofErr w:type="spellEnd"/>
      <w:r w:rsidRPr="008775C3">
        <w:rPr>
          <w:rFonts w:eastAsia="Calibri"/>
          <w:sz w:val="28"/>
          <w:szCs w:val="28"/>
          <w:lang w:val="uk-UA" w:eastAsia="en-US"/>
        </w:rPr>
        <w:t xml:space="preserve"> (</w:t>
      </w:r>
      <w:proofErr w:type="spellStart"/>
      <w:r w:rsidRPr="008775C3">
        <w:rPr>
          <w:rFonts w:eastAsia="Calibri"/>
          <w:sz w:val="28"/>
          <w:szCs w:val="28"/>
          <w:lang w:val="uk-UA" w:eastAsia="en-US"/>
        </w:rPr>
        <w:t>Монпельє</w:t>
      </w:r>
      <w:proofErr w:type="spellEnd"/>
      <w:r w:rsidRPr="008775C3">
        <w:rPr>
          <w:rFonts w:eastAsia="Calibri"/>
          <w:sz w:val="28"/>
          <w:szCs w:val="28"/>
          <w:lang w:val="uk-UA" w:eastAsia="en-US"/>
        </w:rPr>
        <w:t xml:space="preserve">), де здобула дипломи бакалавра (1983) та магістра (1991). Працювала журналісткою, викладачкою літератури, англійської мови у </w:t>
      </w:r>
      <w:proofErr w:type="spellStart"/>
      <w:r w:rsidRPr="008775C3">
        <w:rPr>
          <w:rFonts w:eastAsia="Calibri"/>
          <w:sz w:val="28"/>
          <w:szCs w:val="28"/>
          <w:lang w:val="uk-UA" w:eastAsia="en-US"/>
        </w:rPr>
        <w:t>Вермонті</w:t>
      </w:r>
      <w:proofErr w:type="spellEnd"/>
      <w:r w:rsidRPr="008775C3">
        <w:rPr>
          <w:rFonts w:eastAsia="Calibri"/>
          <w:sz w:val="28"/>
          <w:szCs w:val="28"/>
          <w:lang w:val="uk-UA" w:eastAsia="en-US"/>
        </w:rPr>
        <w:t xml:space="preserve">, Флориді. Викладала англійську мову в Київському національному університеті </w:t>
      </w:r>
      <w:proofErr w:type="spellStart"/>
      <w:r w:rsidRPr="008775C3">
        <w:rPr>
          <w:rFonts w:eastAsia="Calibri"/>
          <w:sz w:val="28"/>
          <w:szCs w:val="28"/>
          <w:lang w:val="uk-UA" w:eastAsia="en-US"/>
        </w:rPr>
        <w:t>ім. Т. Шевч</w:t>
      </w:r>
      <w:proofErr w:type="spellEnd"/>
      <w:r w:rsidRPr="008775C3">
        <w:rPr>
          <w:rFonts w:eastAsia="Calibri"/>
          <w:sz w:val="28"/>
          <w:szCs w:val="28"/>
          <w:lang w:val="uk-UA" w:eastAsia="en-US"/>
        </w:rPr>
        <w:t xml:space="preserve">енка, Дрогобицькому педінституті. Живе і працює в штаті Флорида. Твори пише англійською. </w:t>
      </w:r>
    </w:p>
    <w:p w:rsidR="00B11B36" w:rsidRPr="008775C3" w:rsidRDefault="00B11B36" w:rsidP="00B11B36">
      <w:pPr>
        <w:ind w:firstLine="720"/>
        <w:jc w:val="both"/>
        <w:rPr>
          <w:rFonts w:eastAsia="Calibri"/>
          <w:i/>
          <w:sz w:val="28"/>
          <w:szCs w:val="28"/>
          <w:lang w:val="uk-UA" w:eastAsia="en-US"/>
        </w:rPr>
      </w:pPr>
      <w:proofErr w:type="spellStart"/>
      <w:r w:rsidRPr="008775C3">
        <w:rPr>
          <w:rFonts w:eastAsia="Calibri"/>
          <w:i/>
          <w:sz w:val="28"/>
          <w:szCs w:val="28"/>
          <w:lang w:val="uk-UA" w:eastAsia="en-US"/>
        </w:rPr>
        <w:t>Zabytko</w:t>
      </w:r>
      <w:proofErr w:type="spellEnd"/>
      <w:r w:rsidRPr="008775C3">
        <w:rPr>
          <w:rFonts w:eastAsia="Calibri"/>
          <w:i/>
          <w:sz w:val="28"/>
          <w:szCs w:val="28"/>
          <w:lang w:val="uk-UA" w:eastAsia="en-US"/>
        </w:rPr>
        <w:t xml:space="preserve"> I. </w:t>
      </w:r>
      <w:proofErr w:type="spellStart"/>
      <w:r w:rsidRPr="008775C3">
        <w:rPr>
          <w:rFonts w:eastAsia="Calibri"/>
          <w:i/>
          <w:sz w:val="28"/>
          <w:szCs w:val="28"/>
          <w:lang w:val="uk-UA" w:eastAsia="en-US"/>
        </w:rPr>
        <w:t>The</w:t>
      </w:r>
      <w:proofErr w:type="spellEnd"/>
      <w:r w:rsidRPr="008775C3">
        <w:rPr>
          <w:rFonts w:eastAsia="Calibri"/>
          <w:i/>
          <w:sz w:val="28"/>
          <w:szCs w:val="28"/>
          <w:lang w:val="uk-UA" w:eastAsia="en-US"/>
        </w:rPr>
        <w:t xml:space="preserve"> </w:t>
      </w:r>
      <w:proofErr w:type="spellStart"/>
      <w:r w:rsidRPr="008775C3">
        <w:rPr>
          <w:rFonts w:eastAsia="Calibri"/>
          <w:i/>
          <w:sz w:val="28"/>
          <w:szCs w:val="28"/>
          <w:lang w:val="uk-UA" w:eastAsia="en-US"/>
        </w:rPr>
        <w:t>Sky</w:t>
      </w:r>
      <w:proofErr w:type="spellEnd"/>
      <w:r w:rsidRPr="008775C3">
        <w:rPr>
          <w:rFonts w:eastAsia="Calibri"/>
          <w:i/>
          <w:sz w:val="28"/>
          <w:szCs w:val="28"/>
          <w:lang w:val="uk-UA" w:eastAsia="en-US"/>
        </w:rPr>
        <w:t xml:space="preserve"> </w:t>
      </w:r>
      <w:proofErr w:type="spellStart"/>
      <w:r w:rsidRPr="008775C3">
        <w:rPr>
          <w:rFonts w:eastAsia="Calibri"/>
          <w:i/>
          <w:sz w:val="28"/>
          <w:szCs w:val="28"/>
          <w:lang w:val="uk-UA" w:eastAsia="en-US"/>
        </w:rPr>
        <w:t>Unwashed</w:t>
      </w:r>
      <w:proofErr w:type="spellEnd"/>
      <w:r w:rsidRPr="008775C3">
        <w:rPr>
          <w:rFonts w:eastAsia="Calibri"/>
          <w:i/>
          <w:sz w:val="28"/>
          <w:szCs w:val="28"/>
          <w:lang w:val="uk-UA" w:eastAsia="en-US"/>
        </w:rPr>
        <w:t xml:space="preserve">. </w:t>
      </w:r>
      <w:proofErr w:type="spellStart"/>
      <w:r w:rsidRPr="008775C3">
        <w:rPr>
          <w:rFonts w:eastAsia="Calibri"/>
          <w:i/>
          <w:sz w:val="28"/>
          <w:szCs w:val="28"/>
          <w:lang w:val="uk-UA" w:eastAsia="en-US"/>
        </w:rPr>
        <w:t>Chapel</w:t>
      </w:r>
      <w:proofErr w:type="spellEnd"/>
      <w:r w:rsidRPr="008775C3">
        <w:rPr>
          <w:rFonts w:eastAsia="Calibri"/>
          <w:i/>
          <w:sz w:val="28"/>
          <w:szCs w:val="28"/>
          <w:lang w:val="uk-UA" w:eastAsia="en-US"/>
        </w:rPr>
        <w:t xml:space="preserve"> </w:t>
      </w:r>
      <w:proofErr w:type="spellStart"/>
      <w:r w:rsidRPr="008775C3">
        <w:rPr>
          <w:rFonts w:eastAsia="Calibri"/>
          <w:i/>
          <w:sz w:val="28"/>
          <w:szCs w:val="28"/>
          <w:lang w:val="uk-UA" w:eastAsia="en-US"/>
        </w:rPr>
        <w:t>Hill</w:t>
      </w:r>
      <w:proofErr w:type="spellEnd"/>
      <w:r w:rsidRPr="008775C3">
        <w:rPr>
          <w:rFonts w:eastAsia="Calibri"/>
          <w:i/>
          <w:sz w:val="28"/>
          <w:szCs w:val="28"/>
          <w:lang w:val="uk-UA" w:eastAsia="en-US"/>
        </w:rPr>
        <w:t xml:space="preserve"> : </w:t>
      </w:r>
      <w:proofErr w:type="spellStart"/>
      <w:r w:rsidRPr="008775C3">
        <w:rPr>
          <w:rFonts w:eastAsia="Calibri"/>
          <w:i/>
          <w:sz w:val="28"/>
          <w:szCs w:val="28"/>
          <w:lang w:val="uk-UA" w:eastAsia="en-US"/>
        </w:rPr>
        <w:t>Algonquin</w:t>
      </w:r>
      <w:proofErr w:type="spellEnd"/>
      <w:r w:rsidRPr="008775C3">
        <w:rPr>
          <w:rFonts w:eastAsia="Calibri"/>
          <w:i/>
          <w:sz w:val="28"/>
          <w:szCs w:val="28"/>
          <w:lang w:val="uk-UA" w:eastAsia="en-US"/>
        </w:rPr>
        <w:t xml:space="preserve"> </w:t>
      </w:r>
      <w:proofErr w:type="spellStart"/>
      <w:r w:rsidRPr="008775C3">
        <w:rPr>
          <w:rFonts w:eastAsia="Calibri"/>
          <w:i/>
          <w:sz w:val="28"/>
          <w:szCs w:val="28"/>
          <w:lang w:val="uk-UA" w:eastAsia="en-US"/>
        </w:rPr>
        <w:t>Books</w:t>
      </w:r>
      <w:proofErr w:type="spellEnd"/>
      <w:r w:rsidRPr="008775C3">
        <w:rPr>
          <w:rFonts w:eastAsia="Calibri"/>
          <w:i/>
          <w:sz w:val="28"/>
          <w:szCs w:val="28"/>
          <w:lang w:val="uk-UA" w:eastAsia="en-US"/>
        </w:rPr>
        <w:t>, 2000. 280 p.</w:t>
      </w:r>
    </w:p>
    <w:p w:rsidR="00B11B36" w:rsidRPr="008775C3" w:rsidRDefault="00B11B36" w:rsidP="00B11B36">
      <w:pPr>
        <w:ind w:firstLine="720"/>
        <w:jc w:val="both"/>
        <w:rPr>
          <w:rFonts w:eastAsia="Calibri"/>
          <w:sz w:val="28"/>
          <w:szCs w:val="28"/>
          <w:lang w:val="uk-UA" w:eastAsia="en-US"/>
        </w:rPr>
      </w:pPr>
      <w:r w:rsidRPr="008775C3">
        <w:rPr>
          <w:rFonts w:eastAsia="Calibri"/>
          <w:sz w:val="28"/>
          <w:szCs w:val="28"/>
          <w:lang w:val="uk-UA" w:eastAsia="en-US"/>
        </w:rPr>
        <w:t>Дія книги розгортається після Чорнобильської катастрофи та розповідає про Марусю Петренко та її сім’ю, яка живе поблизу ЧАЕС. Після аварії реактора №</w:t>
      </w:r>
      <w:r>
        <w:rPr>
          <w:rFonts w:eastAsia="Calibri"/>
          <w:sz w:val="28"/>
          <w:szCs w:val="28"/>
          <w:lang w:val="uk-UA" w:eastAsia="en-US"/>
        </w:rPr>
        <w:t> </w:t>
      </w:r>
      <w:r w:rsidRPr="008775C3">
        <w:rPr>
          <w:rFonts w:eastAsia="Calibri"/>
          <w:sz w:val="28"/>
          <w:szCs w:val="28"/>
          <w:lang w:val="uk-UA" w:eastAsia="en-US"/>
        </w:rPr>
        <w:t>4 усіх, хто перебував поблизу, евакуювали. Але Маруся всупереч наказу влади, повертається додому. Незабаром до неї приєднується ще кілька жінок із села. Вони почуваються занадто старими, щоб починати все спочатку десь. Тому, незважаючи на небезпеки, ці вперті жінки похилого віку роблять усе можливе, щоб відновити своє життя та зруйновану громаду.</w:t>
      </w:r>
    </w:p>
    <w:p w:rsidR="00B11B36" w:rsidRPr="008775C3" w:rsidRDefault="00B11B36" w:rsidP="00B11B36">
      <w:pPr>
        <w:ind w:firstLine="720"/>
        <w:jc w:val="both"/>
        <w:rPr>
          <w:rFonts w:eastAsia="Calibri"/>
          <w:sz w:val="28"/>
          <w:szCs w:val="28"/>
          <w:lang w:val="uk-UA" w:eastAsia="en-US"/>
        </w:rPr>
      </w:pPr>
    </w:p>
    <w:p w:rsidR="00B11B36" w:rsidRPr="008775C3" w:rsidRDefault="00B11B36" w:rsidP="00B11B36">
      <w:pPr>
        <w:rPr>
          <w:b/>
          <w:color w:val="000000"/>
          <w:sz w:val="28"/>
          <w:szCs w:val="28"/>
          <w:lang w:val="uk-UA"/>
        </w:rPr>
      </w:pPr>
      <w:r w:rsidRPr="008775C3">
        <w:rPr>
          <w:b/>
          <w:color w:val="000000"/>
          <w:sz w:val="28"/>
          <w:szCs w:val="28"/>
          <w:lang w:val="uk-UA"/>
        </w:rPr>
        <w:t xml:space="preserve">Питання для самоперевірки: </w:t>
      </w:r>
    </w:p>
    <w:p w:rsidR="00B11B36" w:rsidRPr="008775C3" w:rsidRDefault="00B11B36" w:rsidP="00B11B36">
      <w:pPr>
        <w:numPr>
          <w:ilvl w:val="0"/>
          <w:numId w:val="4"/>
        </w:numPr>
        <w:ind w:left="284" w:hanging="284"/>
        <w:rPr>
          <w:color w:val="000000"/>
          <w:sz w:val="28"/>
          <w:szCs w:val="28"/>
          <w:lang w:val="uk-UA"/>
        </w:rPr>
      </w:pPr>
      <w:r w:rsidRPr="008775C3">
        <w:rPr>
          <w:color w:val="000000"/>
          <w:sz w:val="28"/>
          <w:szCs w:val="28"/>
          <w:lang w:val="uk-UA"/>
        </w:rPr>
        <w:t>Галуззю якої літературознавчої науки виступає імагологія?</w:t>
      </w:r>
    </w:p>
    <w:p w:rsidR="00B11B36" w:rsidRPr="008775C3" w:rsidRDefault="00B11B36" w:rsidP="00B11B36">
      <w:pPr>
        <w:numPr>
          <w:ilvl w:val="0"/>
          <w:numId w:val="4"/>
        </w:numPr>
        <w:ind w:left="284" w:hanging="284"/>
        <w:rPr>
          <w:color w:val="000000"/>
          <w:sz w:val="28"/>
          <w:szCs w:val="28"/>
          <w:lang w:val="uk-UA"/>
        </w:rPr>
      </w:pPr>
      <w:r w:rsidRPr="008775C3">
        <w:rPr>
          <w:color w:val="000000"/>
          <w:sz w:val="28"/>
          <w:szCs w:val="28"/>
          <w:lang w:val="uk-UA"/>
        </w:rPr>
        <w:t>Що вивчає літературознавча імагологія?</w:t>
      </w:r>
    </w:p>
    <w:p w:rsidR="00B11B36" w:rsidRPr="008775C3" w:rsidRDefault="00B11B36" w:rsidP="00B11B36">
      <w:pPr>
        <w:numPr>
          <w:ilvl w:val="0"/>
          <w:numId w:val="4"/>
        </w:numPr>
        <w:ind w:left="284" w:hanging="284"/>
        <w:jc w:val="both"/>
        <w:rPr>
          <w:color w:val="000000"/>
          <w:sz w:val="28"/>
          <w:szCs w:val="28"/>
          <w:lang w:val="uk-UA"/>
        </w:rPr>
      </w:pPr>
      <w:r w:rsidRPr="008775C3">
        <w:rPr>
          <w:color w:val="000000"/>
          <w:sz w:val="28"/>
          <w:szCs w:val="28"/>
          <w:lang w:val="uk-UA"/>
        </w:rPr>
        <w:t>Як</w:t>
      </w:r>
      <w:r>
        <w:rPr>
          <w:color w:val="000000"/>
          <w:sz w:val="28"/>
          <w:szCs w:val="28"/>
          <w:lang w:val="uk-UA"/>
        </w:rPr>
        <w:t>е</w:t>
      </w:r>
      <w:r w:rsidRPr="008775C3">
        <w:rPr>
          <w:lang w:val="uk-UA"/>
        </w:rPr>
        <w:t xml:space="preserve"> </w:t>
      </w:r>
      <w:r w:rsidRPr="008775C3">
        <w:rPr>
          <w:color w:val="000000"/>
          <w:sz w:val="28"/>
          <w:szCs w:val="28"/>
          <w:lang w:val="uk-UA"/>
        </w:rPr>
        <w:t>соціально-психологічне поняття, що з найдавніших часів виконує диференціюючу й інтегруючу функції, лежить в основі термінологічної системи літературознавчої імагології?</w:t>
      </w:r>
    </w:p>
    <w:p w:rsidR="00B11B36" w:rsidRPr="008775C3" w:rsidRDefault="00B11B36" w:rsidP="00B11B36">
      <w:pPr>
        <w:numPr>
          <w:ilvl w:val="0"/>
          <w:numId w:val="4"/>
        </w:numPr>
        <w:ind w:left="284" w:hanging="284"/>
        <w:rPr>
          <w:color w:val="000000"/>
          <w:sz w:val="28"/>
          <w:szCs w:val="28"/>
          <w:lang w:val="uk-UA"/>
        </w:rPr>
      </w:pPr>
      <w:r w:rsidRPr="008775C3">
        <w:rPr>
          <w:color w:val="000000"/>
          <w:sz w:val="28"/>
          <w:szCs w:val="28"/>
          <w:lang w:val="uk-UA"/>
        </w:rPr>
        <w:t>Назвіть посередницькі жанри, які є джерелом етнокультурних образів</w:t>
      </w:r>
      <w:r>
        <w:rPr>
          <w:color w:val="000000"/>
          <w:sz w:val="28"/>
          <w:szCs w:val="28"/>
          <w:lang w:val="uk-UA"/>
        </w:rPr>
        <w:t>.</w:t>
      </w:r>
    </w:p>
    <w:p w:rsidR="00B11B36" w:rsidRPr="008775C3" w:rsidRDefault="00B11B36" w:rsidP="00B11B36">
      <w:pPr>
        <w:rPr>
          <w:color w:val="000000"/>
          <w:sz w:val="28"/>
          <w:szCs w:val="28"/>
          <w:lang w:val="uk-UA"/>
        </w:rPr>
      </w:pPr>
      <w:r w:rsidRPr="008775C3">
        <w:rPr>
          <w:color w:val="000000"/>
          <w:sz w:val="28"/>
          <w:szCs w:val="28"/>
          <w:lang w:val="uk-UA"/>
        </w:rPr>
        <w:t xml:space="preserve"> </w:t>
      </w:r>
    </w:p>
    <w:p w:rsidR="000F2DE2" w:rsidRPr="00B11B36" w:rsidRDefault="000F2DE2">
      <w:pPr>
        <w:rPr>
          <w:lang w:val="uk-UA"/>
        </w:rPr>
      </w:pPr>
      <w:bookmarkStart w:id="0" w:name="_GoBack"/>
      <w:bookmarkEnd w:id="0"/>
    </w:p>
    <w:sectPr w:rsidR="000F2DE2" w:rsidRPr="00B11B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F2A3F"/>
    <w:multiLevelType w:val="hybridMultilevel"/>
    <w:tmpl w:val="1F26477A"/>
    <w:lvl w:ilvl="0" w:tplc="3D7A0478">
      <w:start w:val="1"/>
      <w:numFmt w:val="decimal"/>
      <w:lvlText w:val="%1."/>
      <w:lvlJc w:val="left"/>
      <w:pPr>
        <w:ind w:left="720" w:hanging="360"/>
      </w:pPr>
      <w:rPr>
        <w:rFonts w:cs="Times New Roman"/>
        <w:b w:val="0"/>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E651F6E"/>
    <w:multiLevelType w:val="hybridMultilevel"/>
    <w:tmpl w:val="E1B806B2"/>
    <w:lvl w:ilvl="0" w:tplc="0419000F">
      <w:start w:val="1"/>
      <w:numFmt w:val="decimal"/>
      <w:lvlText w:val="%1."/>
      <w:lvlJc w:val="left"/>
      <w:pPr>
        <w:ind w:left="2149"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F646A5"/>
    <w:multiLevelType w:val="hybridMultilevel"/>
    <w:tmpl w:val="F0FC78BC"/>
    <w:lvl w:ilvl="0" w:tplc="BD921A28">
      <w:start w:val="1"/>
      <w:numFmt w:val="decimal"/>
      <w:lvlText w:val="%1."/>
      <w:lvlJc w:val="left"/>
      <w:pPr>
        <w:ind w:left="2149" w:hanging="360"/>
      </w:pPr>
      <w:rPr>
        <w:rFonts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4B8F7A8D"/>
    <w:multiLevelType w:val="hybridMultilevel"/>
    <w:tmpl w:val="71F427AE"/>
    <w:lvl w:ilvl="0" w:tplc="3D7A0478">
      <w:start w:val="1"/>
      <w:numFmt w:val="decimal"/>
      <w:lvlText w:val="%1."/>
      <w:lvlJc w:val="left"/>
      <w:pPr>
        <w:ind w:left="720" w:hanging="360"/>
      </w:pPr>
      <w:rPr>
        <w:rFonts w:cs="Times New Roman"/>
        <w:b w:val="0"/>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48B"/>
    <w:rsid w:val="000F2DE2"/>
    <w:rsid w:val="0025448B"/>
    <w:rsid w:val="003C1A2A"/>
    <w:rsid w:val="00954F79"/>
    <w:rsid w:val="00B11B36"/>
    <w:rsid w:val="00F52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B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11B3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B11B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B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11B3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B11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5955</Characters>
  <Application>Microsoft Office Word</Application>
  <DocSecurity>0</DocSecurity>
  <Lines>49</Lines>
  <Paragraphs>13</Paragraphs>
  <ScaleCrop>false</ScaleCrop>
  <Company>diakov.net</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2024-09-04T12:50:00Z</dcterms:created>
  <dcterms:modified xsi:type="dcterms:W3CDTF">2024-09-04T12:50:00Z</dcterms:modified>
</cp:coreProperties>
</file>