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>ПИТАННЯ ДЛЯ ПІДГОТОВКИ ДО ЗАЛІКУ: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1. Віктимологія як наукова галузь.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2. Історія віктимології.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3. </w:t>
      </w:r>
      <w:proofErr w:type="spellStart"/>
      <w:r w:rsidRPr="00E4508E">
        <w:rPr>
          <w:sz w:val="28"/>
          <w:szCs w:val="28"/>
        </w:rPr>
        <w:t>Віктимізація</w:t>
      </w:r>
      <w:proofErr w:type="spellEnd"/>
      <w:r w:rsidRPr="00E4508E">
        <w:rPr>
          <w:sz w:val="28"/>
          <w:szCs w:val="28"/>
        </w:rPr>
        <w:t xml:space="preserve"> індивіда. Поняття «жертва». Рівні </w:t>
      </w:r>
      <w:proofErr w:type="spellStart"/>
      <w:r w:rsidRPr="00E4508E">
        <w:rPr>
          <w:sz w:val="28"/>
          <w:szCs w:val="28"/>
        </w:rPr>
        <w:t>віктимізації</w:t>
      </w:r>
      <w:proofErr w:type="spellEnd"/>
      <w:r w:rsidRPr="00E4508E">
        <w:rPr>
          <w:sz w:val="28"/>
          <w:szCs w:val="28"/>
        </w:rPr>
        <w:t xml:space="preserve">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4. </w:t>
      </w:r>
      <w:proofErr w:type="spellStart"/>
      <w:r w:rsidRPr="00E4508E">
        <w:rPr>
          <w:sz w:val="28"/>
          <w:szCs w:val="28"/>
        </w:rPr>
        <w:t>Віктимблеймінг</w:t>
      </w:r>
      <w:proofErr w:type="spellEnd"/>
      <w:r w:rsidRPr="00E4508E">
        <w:rPr>
          <w:sz w:val="28"/>
          <w:szCs w:val="28"/>
        </w:rPr>
        <w:t xml:space="preserve">. </w:t>
      </w:r>
      <w:proofErr w:type="spellStart"/>
      <w:r w:rsidRPr="00E4508E">
        <w:rPr>
          <w:sz w:val="28"/>
          <w:szCs w:val="28"/>
        </w:rPr>
        <w:t>Віктимологічна</w:t>
      </w:r>
      <w:proofErr w:type="spellEnd"/>
      <w:r w:rsidRPr="00E4508E">
        <w:rPr>
          <w:sz w:val="28"/>
          <w:szCs w:val="28"/>
        </w:rPr>
        <w:t xml:space="preserve"> провина.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5. Типологія жертв.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6. Страх </w:t>
      </w:r>
      <w:proofErr w:type="spellStart"/>
      <w:r w:rsidRPr="00E4508E">
        <w:rPr>
          <w:sz w:val="28"/>
          <w:szCs w:val="28"/>
        </w:rPr>
        <w:t>віктимізації</w:t>
      </w:r>
      <w:proofErr w:type="spellEnd"/>
      <w:r w:rsidRPr="00E4508E">
        <w:rPr>
          <w:sz w:val="28"/>
          <w:szCs w:val="28"/>
        </w:rPr>
        <w:t xml:space="preserve">. Психологічна установка жертви.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7. </w:t>
      </w:r>
      <w:proofErr w:type="spellStart"/>
      <w:r w:rsidRPr="00E4508E">
        <w:rPr>
          <w:sz w:val="28"/>
          <w:szCs w:val="28"/>
        </w:rPr>
        <w:t>Віктимогенність</w:t>
      </w:r>
      <w:proofErr w:type="spellEnd"/>
      <w:r w:rsidRPr="00E4508E">
        <w:rPr>
          <w:sz w:val="28"/>
          <w:szCs w:val="28"/>
        </w:rPr>
        <w:t xml:space="preserve"> (</w:t>
      </w:r>
      <w:proofErr w:type="spellStart"/>
      <w:r w:rsidRPr="00E4508E">
        <w:rPr>
          <w:sz w:val="28"/>
          <w:szCs w:val="28"/>
        </w:rPr>
        <w:t>віктимність</w:t>
      </w:r>
      <w:proofErr w:type="spellEnd"/>
      <w:r w:rsidRPr="00E4508E">
        <w:rPr>
          <w:sz w:val="28"/>
          <w:szCs w:val="28"/>
        </w:rPr>
        <w:t xml:space="preserve">) особистості.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8. Особистісні фактори </w:t>
      </w:r>
      <w:proofErr w:type="spellStart"/>
      <w:r w:rsidRPr="00E4508E">
        <w:rPr>
          <w:sz w:val="28"/>
          <w:szCs w:val="28"/>
        </w:rPr>
        <w:t>віктимності</w:t>
      </w:r>
      <w:proofErr w:type="spellEnd"/>
      <w:r w:rsidRPr="00E4508E">
        <w:rPr>
          <w:sz w:val="28"/>
          <w:szCs w:val="28"/>
        </w:rPr>
        <w:t xml:space="preserve">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9. Діагностичний інструментарій </w:t>
      </w:r>
      <w:proofErr w:type="spellStart"/>
      <w:r w:rsidRPr="00E4508E">
        <w:rPr>
          <w:sz w:val="28"/>
          <w:szCs w:val="28"/>
        </w:rPr>
        <w:t>віктимності</w:t>
      </w:r>
      <w:proofErr w:type="spellEnd"/>
      <w:r w:rsidRPr="00E4508E">
        <w:rPr>
          <w:sz w:val="28"/>
          <w:szCs w:val="28"/>
        </w:rPr>
        <w:t xml:space="preserve"> особистості (обов’язково пройти на вибір: опитувальник статусно-рольової </w:t>
      </w:r>
      <w:proofErr w:type="spellStart"/>
      <w:r w:rsidRPr="00E4508E">
        <w:rPr>
          <w:sz w:val="28"/>
          <w:szCs w:val="28"/>
        </w:rPr>
        <w:t>віктимності</w:t>
      </w:r>
      <w:proofErr w:type="spellEnd"/>
      <w:r w:rsidRPr="00E4508E">
        <w:rPr>
          <w:sz w:val="28"/>
          <w:szCs w:val="28"/>
        </w:rPr>
        <w:t xml:space="preserve"> М. А. Одинцової, методику дослідження схильності до різних типів </w:t>
      </w:r>
      <w:proofErr w:type="spellStart"/>
      <w:r w:rsidRPr="00E4508E">
        <w:rPr>
          <w:sz w:val="28"/>
          <w:szCs w:val="28"/>
        </w:rPr>
        <w:t>віктимної</w:t>
      </w:r>
      <w:proofErr w:type="spellEnd"/>
      <w:r w:rsidRPr="00E4508E">
        <w:rPr>
          <w:sz w:val="28"/>
          <w:szCs w:val="28"/>
        </w:rPr>
        <w:t xml:space="preserve"> поведінки О. О. </w:t>
      </w:r>
      <w:proofErr w:type="spellStart"/>
      <w:r w:rsidRPr="00E4508E">
        <w:rPr>
          <w:sz w:val="28"/>
          <w:szCs w:val="28"/>
        </w:rPr>
        <w:t>Андронникової</w:t>
      </w:r>
      <w:proofErr w:type="spellEnd"/>
      <w:r w:rsidRPr="00E4508E">
        <w:rPr>
          <w:sz w:val="28"/>
          <w:szCs w:val="28"/>
        </w:rPr>
        <w:t xml:space="preserve">).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10. Гендерні та вікові фактори </w:t>
      </w:r>
      <w:proofErr w:type="spellStart"/>
      <w:r w:rsidRPr="00E4508E">
        <w:rPr>
          <w:sz w:val="28"/>
          <w:szCs w:val="28"/>
        </w:rPr>
        <w:t>віктимності</w:t>
      </w:r>
      <w:proofErr w:type="spellEnd"/>
      <w:r w:rsidRPr="00E4508E">
        <w:rPr>
          <w:sz w:val="28"/>
          <w:szCs w:val="28"/>
        </w:rPr>
        <w:t xml:space="preserve"> особистості.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11. Синдром жертви.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12. Ефект Люцифера і </w:t>
      </w:r>
      <w:proofErr w:type="spellStart"/>
      <w:r w:rsidRPr="00E4508E">
        <w:rPr>
          <w:sz w:val="28"/>
          <w:szCs w:val="28"/>
        </w:rPr>
        <w:t>Стокгольський</w:t>
      </w:r>
      <w:proofErr w:type="spellEnd"/>
      <w:r w:rsidRPr="00E4508E">
        <w:rPr>
          <w:sz w:val="28"/>
          <w:szCs w:val="28"/>
        </w:rPr>
        <w:t xml:space="preserve"> синдром.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13. Контекстна взаємодія жертви і злочинця.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14. Кримінальна віктимологія.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15. Віктимологія насилля.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16. Віктимологія адитивної поведінки.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17. Віктимологія терору.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18. Вплив переживання надзвичайних ситуацій на психіку індивіда та членів сім’ї жертви.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19. Психологічні засоби усунення наслідків </w:t>
      </w:r>
      <w:proofErr w:type="spellStart"/>
      <w:r w:rsidRPr="00E4508E">
        <w:rPr>
          <w:sz w:val="28"/>
          <w:szCs w:val="28"/>
        </w:rPr>
        <w:t>віктимізації</w:t>
      </w:r>
      <w:proofErr w:type="spellEnd"/>
      <w:r w:rsidRPr="00E4508E">
        <w:rPr>
          <w:sz w:val="28"/>
          <w:szCs w:val="28"/>
        </w:rPr>
        <w:t xml:space="preserve"> особистості.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20. Стереотипи і упередження щодо жертв.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21. Толерантність як наукове поняття. Толерантне ставлення до жертви.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22. Дискримінація та </w:t>
      </w:r>
      <w:proofErr w:type="spellStart"/>
      <w:r w:rsidRPr="00E4508E">
        <w:rPr>
          <w:sz w:val="28"/>
          <w:szCs w:val="28"/>
        </w:rPr>
        <w:t>віктимізація</w:t>
      </w:r>
      <w:proofErr w:type="spellEnd"/>
      <w:r w:rsidRPr="00E4508E">
        <w:rPr>
          <w:sz w:val="28"/>
          <w:szCs w:val="28"/>
        </w:rPr>
        <w:t xml:space="preserve">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23. Види дискримінації.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24. Особливості психологічної допомоги жертвам дискримінації.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25. Структура </w:t>
      </w:r>
      <w:proofErr w:type="spellStart"/>
      <w:r w:rsidRPr="00E4508E">
        <w:rPr>
          <w:sz w:val="28"/>
          <w:szCs w:val="28"/>
        </w:rPr>
        <w:t>профайлінгу</w:t>
      </w:r>
      <w:proofErr w:type="spellEnd"/>
      <w:r w:rsidRPr="00E4508E">
        <w:rPr>
          <w:sz w:val="28"/>
          <w:szCs w:val="28"/>
        </w:rPr>
        <w:t xml:space="preserve">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26. </w:t>
      </w:r>
      <w:proofErr w:type="spellStart"/>
      <w:r w:rsidRPr="00E4508E">
        <w:rPr>
          <w:sz w:val="28"/>
          <w:szCs w:val="28"/>
        </w:rPr>
        <w:t>Детекція</w:t>
      </w:r>
      <w:proofErr w:type="spellEnd"/>
      <w:r w:rsidRPr="00E4508E">
        <w:rPr>
          <w:sz w:val="28"/>
          <w:szCs w:val="28"/>
        </w:rPr>
        <w:t xml:space="preserve"> неправди.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27. Оперативна характеристика індивіда.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28. Типологія особистості: базові теоретичні підходи.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29. Типологічні особливості </w:t>
      </w:r>
      <w:proofErr w:type="spellStart"/>
      <w:r w:rsidRPr="00E4508E">
        <w:rPr>
          <w:sz w:val="28"/>
          <w:szCs w:val="28"/>
        </w:rPr>
        <w:t>епілептоїда</w:t>
      </w:r>
      <w:proofErr w:type="spellEnd"/>
      <w:r w:rsidRPr="00E4508E">
        <w:rPr>
          <w:sz w:val="28"/>
          <w:szCs w:val="28"/>
        </w:rPr>
        <w:t xml:space="preserve">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30. Типологічні особливості шизоїда.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31. Типологічні особливості </w:t>
      </w:r>
      <w:proofErr w:type="spellStart"/>
      <w:r w:rsidRPr="00E4508E">
        <w:rPr>
          <w:sz w:val="28"/>
          <w:szCs w:val="28"/>
        </w:rPr>
        <w:t>циклотима</w:t>
      </w:r>
      <w:proofErr w:type="spellEnd"/>
      <w:r w:rsidRPr="00E4508E">
        <w:rPr>
          <w:sz w:val="28"/>
          <w:szCs w:val="28"/>
        </w:rPr>
        <w:t xml:space="preserve">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32. Типологічні особливості </w:t>
      </w:r>
      <w:proofErr w:type="spellStart"/>
      <w:r w:rsidRPr="00E4508E">
        <w:rPr>
          <w:sz w:val="28"/>
          <w:szCs w:val="28"/>
        </w:rPr>
        <w:t>емотива</w:t>
      </w:r>
      <w:proofErr w:type="spellEnd"/>
      <w:r w:rsidRPr="00E4508E">
        <w:rPr>
          <w:sz w:val="28"/>
          <w:szCs w:val="28"/>
        </w:rPr>
        <w:t xml:space="preserve"> (</w:t>
      </w:r>
      <w:proofErr w:type="spellStart"/>
      <w:r w:rsidRPr="00E4508E">
        <w:rPr>
          <w:sz w:val="28"/>
          <w:szCs w:val="28"/>
        </w:rPr>
        <w:t>психостеніка</w:t>
      </w:r>
      <w:proofErr w:type="spellEnd"/>
      <w:r w:rsidRPr="00E4508E">
        <w:rPr>
          <w:sz w:val="28"/>
          <w:szCs w:val="28"/>
        </w:rPr>
        <w:t xml:space="preserve">).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33. Типологічні особливості </w:t>
      </w:r>
      <w:proofErr w:type="spellStart"/>
      <w:r w:rsidRPr="00E4508E">
        <w:rPr>
          <w:sz w:val="28"/>
          <w:szCs w:val="28"/>
        </w:rPr>
        <w:t>істероїда</w:t>
      </w:r>
      <w:proofErr w:type="spellEnd"/>
      <w:r w:rsidRPr="00E4508E">
        <w:rPr>
          <w:sz w:val="28"/>
          <w:szCs w:val="28"/>
        </w:rPr>
        <w:t xml:space="preserve"> </w:t>
      </w:r>
    </w:p>
    <w:p w:rsidR="00E4508E" w:rsidRPr="00E4508E" w:rsidRDefault="00E4508E" w:rsidP="00E4508E">
      <w:pPr>
        <w:pStyle w:val="Default"/>
        <w:rPr>
          <w:sz w:val="28"/>
          <w:szCs w:val="28"/>
        </w:rPr>
      </w:pPr>
      <w:r w:rsidRPr="00E4508E">
        <w:rPr>
          <w:sz w:val="28"/>
          <w:szCs w:val="28"/>
        </w:rPr>
        <w:t xml:space="preserve">34. Типологічні особливості </w:t>
      </w:r>
      <w:proofErr w:type="spellStart"/>
      <w:r w:rsidRPr="00E4508E">
        <w:rPr>
          <w:sz w:val="28"/>
          <w:szCs w:val="28"/>
        </w:rPr>
        <w:t>паранояла</w:t>
      </w:r>
      <w:proofErr w:type="spellEnd"/>
      <w:r w:rsidRPr="00E4508E">
        <w:rPr>
          <w:sz w:val="28"/>
          <w:szCs w:val="28"/>
        </w:rPr>
        <w:t xml:space="preserve">. </w:t>
      </w:r>
    </w:p>
    <w:p w:rsidR="00FB52D2" w:rsidRPr="00E4508E" w:rsidRDefault="00E4508E" w:rsidP="00E4508E">
      <w:pPr>
        <w:rPr>
          <w:rFonts w:ascii="Times New Roman" w:hAnsi="Times New Roman" w:cs="Times New Roman"/>
          <w:sz w:val="28"/>
          <w:szCs w:val="28"/>
        </w:rPr>
      </w:pPr>
      <w:r w:rsidRPr="00E4508E">
        <w:rPr>
          <w:rFonts w:ascii="Times New Roman" w:hAnsi="Times New Roman" w:cs="Times New Roman"/>
          <w:sz w:val="28"/>
          <w:szCs w:val="28"/>
        </w:rPr>
        <w:t xml:space="preserve">35. Перспективи розвитку віктимології та </w:t>
      </w:r>
      <w:proofErr w:type="spellStart"/>
      <w:r w:rsidRPr="00E4508E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E4508E">
        <w:rPr>
          <w:rFonts w:ascii="Times New Roman" w:hAnsi="Times New Roman" w:cs="Times New Roman"/>
          <w:sz w:val="28"/>
          <w:szCs w:val="28"/>
        </w:rPr>
        <w:t>.</w:t>
      </w:r>
    </w:p>
    <w:sectPr w:rsidR="00FB52D2" w:rsidRPr="00E4508E" w:rsidSect="00FB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4508E"/>
    <w:rsid w:val="00161F8E"/>
    <w:rsid w:val="00911F81"/>
    <w:rsid w:val="00C15EBC"/>
    <w:rsid w:val="00E4508E"/>
    <w:rsid w:val="00F836A4"/>
    <w:rsid w:val="00FB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5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1109</Words>
  <Characters>633</Characters>
  <Application>Microsoft Office Word</Application>
  <DocSecurity>0</DocSecurity>
  <Lines>5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1</cp:revision>
  <dcterms:created xsi:type="dcterms:W3CDTF">2024-09-05T13:38:00Z</dcterms:created>
  <dcterms:modified xsi:type="dcterms:W3CDTF">2024-09-05T13:39:00Z</dcterms:modified>
</cp:coreProperties>
</file>