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CD" w:rsidRPr="00513475" w:rsidRDefault="00641ECD" w:rsidP="00641ECD">
      <w:pPr>
        <w:tabs>
          <w:tab w:val="left" w:pos="3405"/>
        </w:tabs>
        <w:jc w:val="center"/>
        <w:rPr>
          <w:color w:val="000000"/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Тема</w:t>
      </w:r>
      <w:r w:rsidRPr="00513475">
        <w:rPr>
          <w:color w:val="000000"/>
          <w:sz w:val="28"/>
          <w:szCs w:val="28"/>
          <w:lang w:val="uk-UA"/>
        </w:rPr>
        <w:t xml:space="preserve"> № 6</w:t>
      </w:r>
    </w:p>
    <w:p w:rsidR="00641ECD" w:rsidRPr="00513475" w:rsidRDefault="00641ECD" w:rsidP="00641ECD">
      <w:pPr>
        <w:tabs>
          <w:tab w:val="left" w:pos="3405"/>
        </w:tabs>
        <w:jc w:val="center"/>
        <w:rPr>
          <w:sz w:val="28"/>
          <w:szCs w:val="28"/>
          <w:lang w:val="uk-UA"/>
        </w:rPr>
      </w:pPr>
    </w:p>
    <w:p w:rsidR="00641ECD" w:rsidRPr="00513475" w:rsidRDefault="00641ECD" w:rsidP="00641ECD">
      <w:pPr>
        <w:tabs>
          <w:tab w:val="left" w:pos="3405"/>
        </w:tabs>
        <w:jc w:val="center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Українське літературознавство і естетика ХІХ ст.:</w:t>
      </w:r>
    </w:p>
    <w:p w:rsidR="00641ECD" w:rsidRPr="00513475" w:rsidRDefault="00641ECD" w:rsidP="00641ECD">
      <w:pPr>
        <w:tabs>
          <w:tab w:val="left" w:pos="3405"/>
        </w:tabs>
        <w:jc w:val="center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еволюція історичної школи</w:t>
      </w:r>
    </w:p>
    <w:p w:rsidR="00641ECD" w:rsidRPr="00513475" w:rsidRDefault="00641ECD" w:rsidP="00641ECD">
      <w:pPr>
        <w:tabs>
          <w:tab w:val="left" w:pos="3405"/>
        </w:tabs>
        <w:jc w:val="center"/>
        <w:rPr>
          <w:b/>
          <w:sz w:val="28"/>
          <w:szCs w:val="28"/>
          <w:lang w:val="uk-UA"/>
        </w:rPr>
      </w:pPr>
    </w:p>
    <w:p w:rsidR="00641ECD" w:rsidRPr="00513475" w:rsidRDefault="00641ECD" w:rsidP="00641ECD">
      <w:pPr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Культурно-історичний напрям (О. Пипін, О. Огоновський, М. Петров, Я. Дашкевич).</w:t>
      </w:r>
    </w:p>
    <w:p w:rsidR="00641ECD" w:rsidRPr="00513475" w:rsidRDefault="00641ECD" w:rsidP="00641ECD">
      <w:pPr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Літературно-критичні праці М. Драгоманова.</w:t>
      </w:r>
    </w:p>
    <w:p w:rsidR="00641ECD" w:rsidRPr="00513475" w:rsidRDefault="00641ECD" w:rsidP="00641ECD">
      <w:pPr>
        <w:numPr>
          <w:ilvl w:val="0"/>
          <w:numId w:val="2"/>
        </w:numPr>
        <w:tabs>
          <w:tab w:val="clear" w:pos="1080"/>
          <w:tab w:val="num" w:pos="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Психологічна школа (О. Потебня, </w:t>
      </w:r>
      <w:proofErr w:type="spellStart"/>
      <w:r w:rsidRPr="00513475">
        <w:rPr>
          <w:sz w:val="28"/>
          <w:szCs w:val="28"/>
          <w:lang w:val="uk-UA"/>
        </w:rPr>
        <w:t>Д. Овсянико-Куликовсь</w:t>
      </w:r>
      <w:proofErr w:type="spellEnd"/>
      <w:r w:rsidRPr="00513475">
        <w:rPr>
          <w:sz w:val="28"/>
          <w:szCs w:val="28"/>
          <w:lang w:val="uk-UA"/>
        </w:rPr>
        <w:t>кий).</w:t>
      </w:r>
    </w:p>
    <w:p w:rsidR="00641ECD" w:rsidRPr="00513475" w:rsidRDefault="00641ECD" w:rsidP="00641ECD">
      <w:pPr>
        <w:numPr>
          <w:ilvl w:val="0"/>
          <w:numId w:val="2"/>
        </w:numPr>
        <w:tabs>
          <w:tab w:val="clear" w:pos="1080"/>
          <w:tab w:val="num" w:pos="0"/>
          <w:tab w:val="num" w:pos="426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Внесок І. Франка в розвиток науки про літературу.</w:t>
      </w:r>
    </w:p>
    <w:p w:rsidR="00641ECD" w:rsidRPr="00513475" w:rsidRDefault="00641ECD" w:rsidP="00641ECD">
      <w:pPr>
        <w:ind w:left="426"/>
        <w:jc w:val="both"/>
        <w:rPr>
          <w:sz w:val="28"/>
          <w:szCs w:val="28"/>
          <w:lang w:val="uk-UA"/>
        </w:rPr>
      </w:pPr>
    </w:p>
    <w:p w:rsidR="00641ECD" w:rsidRPr="00513475" w:rsidRDefault="00641ECD" w:rsidP="00641ECD">
      <w:pPr>
        <w:tabs>
          <w:tab w:val="left" w:pos="3405"/>
        </w:tabs>
        <w:jc w:val="center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Література</w:t>
      </w:r>
    </w:p>
    <w:p w:rsidR="00641ECD" w:rsidRPr="00513475" w:rsidRDefault="00641ECD" w:rsidP="00641ECD">
      <w:pPr>
        <w:tabs>
          <w:tab w:val="left" w:pos="3405"/>
        </w:tabs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Основна:</w:t>
      </w:r>
    </w:p>
    <w:p w:rsidR="00641ECD" w:rsidRPr="00513475" w:rsidRDefault="00641ECD" w:rsidP="00641ECD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Демська-Будзуляк</w:t>
      </w:r>
      <w:proofErr w:type="spellEnd"/>
      <w:r w:rsidRPr="00513475">
        <w:rPr>
          <w:sz w:val="28"/>
          <w:szCs w:val="28"/>
          <w:lang w:val="uk-UA"/>
        </w:rPr>
        <w:t xml:space="preserve"> Л. </w:t>
      </w:r>
      <w:r w:rsidRPr="00513475">
        <w:rPr>
          <w:color w:val="1A1A1A"/>
          <w:sz w:val="28"/>
          <w:szCs w:val="28"/>
          <w:lang w:val="uk-UA"/>
        </w:rPr>
        <w:t>Українське літературознавство від ідеї до тексту: неокласичний дискурс. Київ : Смолоскип, 2019. С. 47–137, 141–222.</w:t>
      </w:r>
    </w:p>
    <w:p w:rsidR="00641ECD" w:rsidRPr="00513475" w:rsidRDefault="00641ECD" w:rsidP="00641ECD">
      <w:pPr>
        <w:tabs>
          <w:tab w:val="left" w:pos="3405"/>
        </w:tabs>
        <w:jc w:val="both"/>
        <w:rPr>
          <w:sz w:val="28"/>
          <w:szCs w:val="28"/>
          <w:lang w:val="uk-UA"/>
        </w:rPr>
      </w:pPr>
    </w:p>
    <w:p w:rsidR="00641ECD" w:rsidRPr="00513475" w:rsidRDefault="00641ECD" w:rsidP="00641ECD">
      <w:pPr>
        <w:tabs>
          <w:tab w:val="left" w:pos="3405"/>
        </w:tabs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Додаткова:</w:t>
      </w:r>
    </w:p>
    <w:p w:rsidR="00641ECD" w:rsidRPr="00513475" w:rsidRDefault="00641ECD" w:rsidP="00641ECD">
      <w:pPr>
        <w:numPr>
          <w:ilvl w:val="0"/>
          <w:numId w:val="1"/>
        </w:numPr>
        <w:tabs>
          <w:tab w:val="clear" w:pos="1080"/>
        </w:tabs>
        <w:autoSpaceDE w:val="0"/>
        <w:autoSpaceDN w:val="0"/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Галич О. Розвиток українського літературознавства в середині ХІХ століття. </w:t>
      </w:r>
      <w:r w:rsidRPr="00513475">
        <w:rPr>
          <w:i/>
          <w:sz w:val="28"/>
          <w:szCs w:val="28"/>
          <w:lang w:val="uk-UA"/>
        </w:rPr>
        <w:t>Галич О. Історія української літератури та літературно-критичної думки першої половини ХІХ століття</w:t>
      </w:r>
      <w:r w:rsidRPr="00513475">
        <w:rPr>
          <w:sz w:val="28"/>
          <w:szCs w:val="28"/>
          <w:lang w:val="uk-UA"/>
        </w:rPr>
        <w:t xml:space="preserve">. Київ : Центр навчальної літератури, 2006. С. 29–42.  </w:t>
      </w:r>
    </w:p>
    <w:p w:rsidR="00641ECD" w:rsidRPr="00513475" w:rsidRDefault="00641ECD" w:rsidP="00641ECD">
      <w:pPr>
        <w:pStyle w:val="a3"/>
        <w:numPr>
          <w:ilvl w:val="0"/>
          <w:numId w:val="1"/>
        </w:numPr>
        <w:tabs>
          <w:tab w:val="clear" w:pos="1080"/>
        </w:tabs>
        <w:spacing w:before="0" w:beforeAutospacing="0" w:after="0" w:afterAutospacing="0"/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Голод Р. Між романтизмом і натуралізмом. </w:t>
      </w:r>
      <w:r w:rsidRPr="00513475">
        <w:rPr>
          <w:i/>
          <w:sz w:val="28"/>
          <w:szCs w:val="28"/>
          <w:lang w:val="uk-UA"/>
        </w:rPr>
        <w:t>Дзвін</w:t>
      </w:r>
      <w:r w:rsidRPr="00513475">
        <w:rPr>
          <w:sz w:val="28"/>
          <w:szCs w:val="28"/>
          <w:lang w:val="uk-UA"/>
        </w:rPr>
        <w:t>. 1996. № 8. С. 139–141.</w:t>
      </w:r>
    </w:p>
    <w:p w:rsidR="00641ECD" w:rsidRPr="00513475" w:rsidRDefault="00641ECD" w:rsidP="00641ECD">
      <w:pPr>
        <w:pStyle w:val="a3"/>
        <w:numPr>
          <w:ilvl w:val="0"/>
          <w:numId w:val="1"/>
        </w:numPr>
        <w:tabs>
          <w:tab w:val="clear" w:pos="1080"/>
        </w:tabs>
        <w:spacing w:before="0" w:beforeAutospacing="0" w:after="0" w:afterAutospacing="0"/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Голод Р. Поетика символізму в літературно-критичній рецепції та художній практиці І. Франка. </w:t>
      </w:r>
      <w:r w:rsidRPr="00513475">
        <w:rPr>
          <w:i/>
          <w:sz w:val="28"/>
          <w:szCs w:val="28"/>
          <w:lang w:val="uk-UA"/>
        </w:rPr>
        <w:t>Вісник Прикарпатського університету. Філологія. Випуск ХVІІ–ХVІІІ</w:t>
      </w:r>
      <w:r w:rsidRPr="00513475">
        <w:rPr>
          <w:sz w:val="28"/>
          <w:szCs w:val="28"/>
          <w:lang w:val="uk-UA"/>
        </w:rPr>
        <w:t>. Івано-Франківськ : Плай, 2008. С. 41–47.</w:t>
      </w:r>
    </w:p>
    <w:p w:rsidR="00641ECD" w:rsidRPr="00513475" w:rsidRDefault="00641ECD" w:rsidP="00641ECD">
      <w:pPr>
        <w:pStyle w:val="a3"/>
        <w:numPr>
          <w:ilvl w:val="0"/>
          <w:numId w:val="1"/>
        </w:numPr>
        <w:tabs>
          <w:tab w:val="clear" w:pos="1080"/>
        </w:tabs>
        <w:spacing w:before="0" w:beforeAutospacing="0" w:after="0" w:afterAutospacing="0"/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Голод  Р. «Все має право доступу до штуки ...»: феномен імпресіонізму в літературно-критичній рецепції І. Франка. </w:t>
      </w:r>
      <w:r w:rsidRPr="00513475">
        <w:rPr>
          <w:i/>
          <w:sz w:val="28"/>
          <w:szCs w:val="28"/>
          <w:lang w:val="uk-UA"/>
        </w:rPr>
        <w:t>Дзвін</w:t>
      </w:r>
      <w:r w:rsidRPr="00513475">
        <w:rPr>
          <w:sz w:val="28"/>
          <w:szCs w:val="28"/>
          <w:lang w:val="uk-UA"/>
        </w:rPr>
        <w:t>. 2004. № 5–6. С. 148–151.</w:t>
      </w:r>
    </w:p>
    <w:p w:rsidR="00641ECD" w:rsidRPr="00513475" w:rsidRDefault="00641ECD" w:rsidP="00641ECD">
      <w:pPr>
        <w:numPr>
          <w:ilvl w:val="0"/>
          <w:numId w:val="1"/>
        </w:numPr>
        <w:tabs>
          <w:tab w:val="clear" w:pos="1080"/>
          <w:tab w:val="num" w:pos="360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Лисий І. Ідея «європеїзації» в українській культурі. </w:t>
      </w:r>
      <w:r w:rsidRPr="00513475">
        <w:rPr>
          <w:i/>
          <w:sz w:val="28"/>
          <w:szCs w:val="28"/>
          <w:lang w:val="uk-UA"/>
        </w:rPr>
        <w:t xml:space="preserve">Філософська і мистецька культура. </w:t>
      </w:r>
      <w:r w:rsidRPr="00513475">
        <w:rPr>
          <w:sz w:val="28"/>
          <w:szCs w:val="28"/>
          <w:lang w:val="uk-UA"/>
        </w:rPr>
        <w:t>Київ : Видавничий дім «Києво-Могилянська академія», 2006. С. 211–246.</w:t>
      </w:r>
    </w:p>
    <w:p w:rsidR="00641ECD" w:rsidRPr="00513475" w:rsidRDefault="00641ECD" w:rsidP="00641ECD">
      <w:pPr>
        <w:pStyle w:val="a3"/>
        <w:numPr>
          <w:ilvl w:val="0"/>
          <w:numId w:val="1"/>
        </w:numPr>
        <w:tabs>
          <w:tab w:val="clear" w:pos="1080"/>
        </w:tabs>
        <w:spacing w:before="0" w:beforeAutospacing="0" w:after="0" w:afterAutospacing="0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Чут</w:t>
      </w:r>
      <w:proofErr w:type="spellEnd"/>
      <w:r w:rsidRPr="00513475">
        <w:rPr>
          <w:sz w:val="28"/>
          <w:szCs w:val="28"/>
          <w:lang w:val="uk-UA"/>
        </w:rPr>
        <w:t xml:space="preserve"> З. Генетико-типологічна спорідненість імпресіонізму та натуралізму в літературознавчій рецепції І. Франка. </w:t>
      </w:r>
      <w:r w:rsidRPr="00513475">
        <w:rPr>
          <w:i/>
          <w:sz w:val="28"/>
          <w:szCs w:val="28"/>
          <w:lang w:val="uk-UA"/>
        </w:rPr>
        <w:t>Вісник Прикарпатського університету. Філологія. Випуск ХVІІ–ХVІІІ</w:t>
      </w:r>
      <w:r w:rsidRPr="00513475">
        <w:rPr>
          <w:sz w:val="28"/>
          <w:szCs w:val="28"/>
          <w:lang w:val="uk-UA"/>
        </w:rPr>
        <w:t>. Івано-Франківськ : Плай, 2008. С. 62–68. 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</w:tabs>
        <w:autoSpaceDE w:val="0"/>
        <w:autoSpaceDN w:val="0"/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Александрова Г. Перша історія нової української літератури: компаративні орієнтири (Микола Петров). </w:t>
      </w:r>
      <w:r w:rsidRPr="00513475">
        <w:rPr>
          <w:i/>
          <w:sz w:val="28"/>
          <w:szCs w:val="28"/>
          <w:lang w:val="uk-UA"/>
        </w:rPr>
        <w:t>Слово і Час</w:t>
      </w:r>
      <w:r w:rsidRPr="00513475">
        <w:rPr>
          <w:sz w:val="28"/>
          <w:szCs w:val="28"/>
          <w:lang w:val="uk-UA"/>
        </w:rPr>
        <w:t xml:space="preserve">. 2009. № 2. С. 82–91.  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pacing w:val="-6"/>
          <w:sz w:val="28"/>
          <w:szCs w:val="28"/>
          <w:lang w:val="uk-UA"/>
        </w:rPr>
      </w:pPr>
      <w:r w:rsidRPr="00513475">
        <w:rPr>
          <w:spacing w:val="-6"/>
          <w:sz w:val="28"/>
          <w:szCs w:val="28"/>
          <w:lang w:val="uk-UA"/>
        </w:rPr>
        <w:t xml:space="preserve">Вертій О. У світлі поглядів Івана Франка: про національну літературу та сучасне літературознавство. </w:t>
      </w:r>
      <w:r w:rsidRPr="00513475">
        <w:rPr>
          <w:i/>
          <w:spacing w:val="-6"/>
          <w:sz w:val="28"/>
          <w:szCs w:val="28"/>
          <w:lang w:val="uk-UA"/>
        </w:rPr>
        <w:t>Дзвін</w:t>
      </w:r>
      <w:r w:rsidRPr="00513475">
        <w:rPr>
          <w:spacing w:val="-6"/>
          <w:sz w:val="28"/>
          <w:szCs w:val="28"/>
          <w:lang w:val="uk-UA"/>
        </w:rPr>
        <w:t>. 2011. № 5–6. С. 143–150.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Галич О. Вітчизняне літературознавство ХІХ століття. </w:t>
      </w:r>
      <w:r w:rsidRPr="00513475">
        <w:rPr>
          <w:i/>
          <w:sz w:val="28"/>
          <w:szCs w:val="28"/>
          <w:lang w:val="uk-UA"/>
        </w:rPr>
        <w:t>Галич О. Історія літературознавства</w:t>
      </w:r>
      <w:r w:rsidRPr="00513475">
        <w:rPr>
          <w:sz w:val="28"/>
          <w:szCs w:val="28"/>
          <w:lang w:val="uk-UA"/>
        </w:rPr>
        <w:t>. Київ : Либідь, 2013. С. 115–139.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</w:tabs>
        <w:autoSpaceDE w:val="0"/>
        <w:autoSpaceDN w:val="0"/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Голобородько Я. Інтелектуальні портали Михайла Драгоманова. </w:t>
      </w:r>
      <w:r w:rsidRPr="00513475">
        <w:rPr>
          <w:i/>
          <w:sz w:val="28"/>
          <w:szCs w:val="28"/>
          <w:lang w:val="uk-UA"/>
        </w:rPr>
        <w:t>Слово і Час.</w:t>
      </w:r>
      <w:r w:rsidRPr="00513475">
        <w:rPr>
          <w:sz w:val="28"/>
          <w:szCs w:val="28"/>
          <w:lang w:val="uk-UA"/>
        </w:rPr>
        <w:t xml:space="preserve"> 2011. № 9. С. 3–15.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</w:tabs>
        <w:autoSpaceDE w:val="0"/>
        <w:autoSpaceDN w:val="0"/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Голобородько Я. Михайло Драгоманов: погляд на українську літературу. </w:t>
      </w:r>
      <w:r w:rsidRPr="00513475">
        <w:rPr>
          <w:i/>
          <w:sz w:val="28"/>
          <w:szCs w:val="28"/>
          <w:lang w:val="uk-UA"/>
        </w:rPr>
        <w:t>Вивчаємо українську мову та літературу</w:t>
      </w:r>
      <w:r w:rsidRPr="00513475">
        <w:rPr>
          <w:sz w:val="28"/>
          <w:szCs w:val="28"/>
          <w:lang w:val="uk-UA"/>
        </w:rPr>
        <w:t>. 2011. № 27. С. 35–39.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</w:tabs>
        <w:autoSpaceDE w:val="0"/>
        <w:autoSpaceDN w:val="0"/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lastRenderedPageBreak/>
        <w:t xml:space="preserve">Голод Р. Іван Франко та новітні напрями літератури. </w:t>
      </w:r>
      <w:r w:rsidRPr="00513475">
        <w:rPr>
          <w:i/>
          <w:sz w:val="28"/>
          <w:szCs w:val="28"/>
          <w:lang w:val="uk-UA"/>
        </w:rPr>
        <w:t>Українська мова і література в школі</w:t>
      </w:r>
      <w:r w:rsidRPr="00513475">
        <w:rPr>
          <w:sz w:val="28"/>
          <w:szCs w:val="28"/>
          <w:lang w:val="uk-UA"/>
        </w:rPr>
        <w:t>. 2006. № 2. С. 58–61.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Забужко О. Філософія української ідеї у творчості </w:t>
      </w:r>
      <w:proofErr w:type="spellStart"/>
      <w:r w:rsidRPr="00513475">
        <w:rPr>
          <w:sz w:val="28"/>
          <w:szCs w:val="28"/>
          <w:lang w:val="uk-UA"/>
        </w:rPr>
        <w:t>І. Я. Фра</w:t>
      </w:r>
      <w:proofErr w:type="spellEnd"/>
      <w:r w:rsidRPr="00513475">
        <w:rPr>
          <w:sz w:val="28"/>
          <w:szCs w:val="28"/>
          <w:lang w:val="uk-UA"/>
        </w:rPr>
        <w:t xml:space="preserve">нка. </w:t>
      </w:r>
      <w:r w:rsidRPr="00513475">
        <w:rPr>
          <w:i/>
          <w:sz w:val="28"/>
          <w:szCs w:val="28"/>
          <w:lang w:val="uk-UA"/>
        </w:rPr>
        <w:t>Забужко О. Філософія української ідеї та європейський контекст: франківський період</w:t>
      </w:r>
      <w:r w:rsidRPr="00513475">
        <w:rPr>
          <w:sz w:val="28"/>
          <w:szCs w:val="28"/>
          <w:lang w:val="uk-UA"/>
        </w:rPr>
        <w:t>. Київ : Факт, 2006. С. 65–137.</w:t>
      </w:r>
    </w:p>
    <w:p w:rsidR="00641ECD" w:rsidRPr="00513475" w:rsidRDefault="00641ECD" w:rsidP="00641ECD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Зборовська</w:t>
      </w:r>
      <w:proofErr w:type="spellEnd"/>
      <w:r w:rsidRPr="00513475">
        <w:rPr>
          <w:sz w:val="28"/>
          <w:szCs w:val="28"/>
          <w:lang w:val="uk-UA"/>
        </w:rPr>
        <w:t xml:space="preserve"> Н. Психоаналіз та українське літературознавство. </w:t>
      </w:r>
      <w:proofErr w:type="spellStart"/>
      <w:r w:rsidRPr="00513475">
        <w:rPr>
          <w:i/>
          <w:sz w:val="28"/>
          <w:szCs w:val="28"/>
          <w:lang w:val="uk-UA"/>
        </w:rPr>
        <w:t>Зборовська</w:t>
      </w:r>
      <w:proofErr w:type="spellEnd"/>
      <w:r w:rsidRPr="00513475">
        <w:rPr>
          <w:i/>
          <w:sz w:val="28"/>
          <w:szCs w:val="28"/>
          <w:lang w:val="uk-UA"/>
        </w:rPr>
        <w:t xml:space="preserve"> Н. Психоаналіз і літературознавство.</w:t>
      </w:r>
      <w:r w:rsidRPr="00513475">
        <w:rPr>
          <w:sz w:val="28"/>
          <w:szCs w:val="28"/>
          <w:lang w:val="uk-UA"/>
        </w:rPr>
        <w:t xml:space="preserve"> Київ : Академвидав, 2003. С. 320–327.</w:t>
      </w:r>
      <w:r w:rsidRPr="00513475">
        <w:rPr>
          <w:color w:val="696969"/>
          <w:sz w:val="28"/>
          <w:szCs w:val="28"/>
          <w:lang w:val="uk-UA"/>
        </w:rPr>
        <w:t xml:space="preserve"> 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  <w:tab w:val="left" w:pos="3405"/>
        </w:tabs>
        <w:ind w:left="426" w:hanging="426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 Клоче</w:t>
      </w:r>
      <w:proofErr w:type="spellEnd"/>
      <w:r w:rsidRPr="00513475">
        <w:rPr>
          <w:sz w:val="28"/>
          <w:szCs w:val="28"/>
          <w:lang w:val="uk-UA"/>
        </w:rPr>
        <w:t xml:space="preserve">к Г. Трактат Івана Франка «Із секретів поетичної творчості» як предтеча української рецептивної поетики. </w:t>
      </w:r>
      <w:r w:rsidRPr="00513475">
        <w:rPr>
          <w:i/>
          <w:sz w:val="28"/>
          <w:szCs w:val="28"/>
          <w:lang w:val="uk-UA"/>
        </w:rPr>
        <w:t>Слово і Час</w:t>
      </w:r>
      <w:r w:rsidRPr="00513475">
        <w:rPr>
          <w:sz w:val="28"/>
          <w:szCs w:val="28"/>
          <w:lang w:val="uk-UA"/>
        </w:rPr>
        <w:t>. 2007. № 4. С. 39–45.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  <w:tab w:val="left" w:pos="3405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Наєнко М. Наука про літературу в епоху реалізму і подальший розвиток історичної школи. </w:t>
      </w:r>
      <w:r w:rsidRPr="00513475">
        <w:rPr>
          <w:i/>
          <w:sz w:val="28"/>
          <w:szCs w:val="28"/>
          <w:lang w:val="uk-UA"/>
        </w:rPr>
        <w:t>Наєнко М. Історія українського літературознавства і критики</w:t>
      </w:r>
      <w:r w:rsidRPr="00513475">
        <w:rPr>
          <w:sz w:val="28"/>
          <w:szCs w:val="28"/>
          <w:lang w:val="uk-UA"/>
        </w:rPr>
        <w:t>. Київ : Академія, 2010. С. 89–144.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  <w:tab w:val="left" w:pos="3405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Наєнко М. Період нової літератури і формування історичної школи в літературознавстві. </w:t>
      </w:r>
      <w:r w:rsidRPr="00513475">
        <w:rPr>
          <w:i/>
          <w:sz w:val="28"/>
          <w:szCs w:val="28"/>
          <w:lang w:val="uk-UA"/>
        </w:rPr>
        <w:t>Наєнко М. Історія українського літературознавства і критики</w:t>
      </w:r>
      <w:r w:rsidRPr="00513475">
        <w:rPr>
          <w:sz w:val="28"/>
          <w:szCs w:val="28"/>
          <w:lang w:val="uk-UA"/>
        </w:rPr>
        <w:t>. Київ : Академія, 2010. С. 44–88.</w:t>
      </w:r>
    </w:p>
    <w:p w:rsidR="00641ECD" w:rsidRPr="00513475" w:rsidRDefault="00641ECD" w:rsidP="00641ECD">
      <w:pPr>
        <w:numPr>
          <w:ilvl w:val="0"/>
          <w:numId w:val="1"/>
        </w:numPr>
        <w:tabs>
          <w:tab w:val="left" w:pos="426"/>
          <w:tab w:val="left" w:pos="3405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 Наєнко М. Психологічний напрям в історичній школі. </w:t>
      </w:r>
      <w:r w:rsidRPr="00513475">
        <w:rPr>
          <w:i/>
          <w:sz w:val="28"/>
          <w:szCs w:val="28"/>
          <w:lang w:val="uk-UA"/>
        </w:rPr>
        <w:t>Наєнко М. Історія українського літературознавства і критики</w:t>
      </w:r>
      <w:r w:rsidRPr="00513475">
        <w:rPr>
          <w:sz w:val="28"/>
          <w:szCs w:val="28"/>
          <w:lang w:val="uk-UA"/>
        </w:rPr>
        <w:t>. Київ : Академія, 2010. С. 145–174.</w:t>
      </w:r>
    </w:p>
    <w:p w:rsidR="00641ECD" w:rsidRPr="00513475" w:rsidRDefault="00641ECD" w:rsidP="00641ECD">
      <w:pPr>
        <w:tabs>
          <w:tab w:val="left" w:pos="426"/>
          <w:tab w:val="left" w:pos="3405"/>
        </w:tabs>
        <w:ind w:left="426"/>
        <w:jc w:val="both"/>
        <w:rPr>
          <w:sz w:val="28"/>
          <w:szCs w:val="28"/>
          <w:lang w:val="uk-UA"/>
        </w:rPr>
      </w:pPr>
    </w:p>
    <w:p w:rsidR="00641ECD" w:rsidRPr="00513475" w:rsidRDefault="00641ECD" w:rsidP="00641ECD">
      <w:pPr>
        <w:pStyle w:val="a4"/>
        <w:ind w:right="9"/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 xml:space="preserve">Методичні вказівки: </w:t>
      </w:r>
    </w:p>
    <w:p w:rsidR="00641ECD" w:rsidRPr="00513475" w:rsidRDefault="00641ECD" w:rsidP="00641ECD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У другій половині ХІХ ст. найбільшого поширення набув культурно-історичний напрям. Вперше порушив проблему історичного вивчення української літератури М. Петров. Його послідовники (О. Пипін, О. Огоновський, Я. Дашкевич) трактували зміст літературних творів з точки зору відтворення в них історичних, соціальних, ідеологічних факторів людського життя. Заслугою  представників напряму було нагромадження літературних, культурних явищ і фактів, яке зробило можливим подальший розвиток літературознавства. </w:t>
      </w:r>
    </w:p>
    <w:p w:rsidR="00641ECD" w:rsidRPr="00513475" w:rsidRDefault="00641ECD" w:rsidP="00641ECD">
      <w:pPr>
        <w:ind w:firstLine="709"/>
        <w:jc w:val="both"/>
        <w:rPr>
          <w:spacing w:val="-4"/>
          <w:sz w:val="28"/>
          <w:szCs w:val="28"/>
          <w:lang w:val="uk-UA"/>
        </w:rPr>
      </w:pPr>
      <w:r w:rsidRPr="00513475">
        <w:rPr>
          <w:spacing w:val="-4"/>
          <w:sz w:val="28"/>
          <w:szCs w:val="28"/>
          <w:lang w:val="uk-UA"/>
        </w:rPr>
        <w:t xml:space="preserve">Енциклопедичністю вирізнялася діяльність М. Драгоманова – публіциста, фольклориста, літературного критика та історика рідного письменства, соціолога й політолога, глибокого фахівця з історії античності й середньовіччя, громадського діяча й кореспондента десятків періодичних органів, який весь час слугував зміцненню зв’язків між Україною та Європою. М. Драгоманов бачив найпекучішу з проблем України в її культурно-національному самовизначенні. Лише розвиток самостійної української культури може піднести культурний рівень народних мас і ввести Україну в сім’ю європейських цивілізованих народів. А необхідним для цього є розвій і всебічне збагачення українського письменства. Він був непримиренним ворогом ідеї «українського письменства для хатнього вжитку».  </w:t>
      </w:r>
    </w:p>
    <w:p w:rsidR="00641ECD" w:rsidRPr="00513475" w:rsidRDefault="00641ECD" w:rsidP="00641ECD">
      <w:pPr>
        <w:tabs>
          <w:tab w:val="num" w:pos="1080"/>
        </w:tabs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Зародження психологічної школи пов'язане з вченням О. Потебні, яке викладене в низці праць – «Думка і мова», «Із записок з теорії словесності»,  «Із лекцій з теорії словесності». Теорія вченого ґрунтується на зв'язках мови та мислення: звуку, внутрішній формі, лексичному значенню слова в </w:t>
      </w:r>
      <w:r w:rsidRPr="00513475">
        <w:rPr>
          <w:sz w:val="28"/>
          <w:szCs w:val="28"/>
          <w:lang w:val="uk-UA"/>
        </w:rPr>
        <w:lastRenderedPageBreak/>
        <w:t xml:space="preserve">літературному творі відповідають зовнішня форма, образ та зміст. Послідовником О. Потебні став </w:t>
      </w:r>
      <w:proofErr w:type="spellStart"/>
      <w:r w:rsidRPr="00513475">
        <w:rPr>
          <w:sz w:val="28"/>
          <w:szCs w:val="28"/>
          <w:lang w:val="uk-UA"/>
        </w:rPr>
        <w:t>Д. Овсянико-Куликовсь</w:t>
      </w:r>
      <w:proofErr w:type="spellEnd"/>
      <w:r w:rsidRPr="00513475">
        <w:rPr>
          <w:sz w:val="28"/>
          <w:szCs w:val="28"/>
          <w:lang w:val="uk-UA"/>
        </w:rPr>
        <w:t>кий, який у працях «Питання психології творчості», «Історія російської інтелігенції» продовжив розробку ідей психологічної школи.</w:t>
      </w:r>
    </w:p>
    <w:p w:rsidR="00641ECD" w:rsidRPr="00513475" w:rsidRDefault="00641ECD" w:rsidP="00641ECD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О. Білецький сказав, що І. Франко був тривалий час для українського народу «цілим літературним факультетом». Підтвердженням цьому є 50-томне зібрання творів І. Франка, яке включає 25 томів оригінальних і перекладних художніх творів, 17 томів літературно-критичних праць, п’ять томів наукових праць з філософії, соціології, етики, економіки, історії та три томи вибраної епістолярії. Студенти повинні усвідомлювати, що в процесі вивчення доробку І. Франка може створитися велика кількість інтерпретаційних моделей, але слід утриматися від однозначних висновків. В умовах ідеологічного плюралізму зникла необхідність потрактування доробку І. Франка як однозначно реалістичного чи </w:t>
      </w:r>
      <w:proofErr w:type="spellStart"/>
      <w:r w:rsidRPr="00513475">
        <w:rPr>
          <w:sz w:val="28"/>
          <w:szCs w:val="28"/>
          <w:lang w:val="uk-UA"/>
        </w:rPr>
        <w:t>модерністичного</w:t>
      </w:r>
      <w:proofErr w:type="spellEnd"/>
      <w:r w:rsidRPr="00513475">
        <w:rPr>
          <w:sz w:val="28"/>
          <w:szCs w:val="28"/>
          <w:lang w:val="uk-UA"/>
        </w:rPr>
        <w:t xml:space="preserve">, до того ж обидві точки зору досить аргументовані й мають право на існування. Їхня обмеженість полягає лише в відсутності взаємного толерантного ставлення. </w:t>
      </w:r>
    </w:p>
    <w:p w:rsidR="00641ECD" w:rsidRPr="00513475" w:rsidRDefault="00641ECD" w:rsidP="00641ECD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У другій половині ХІХ та на поч. ХХ ст. в літературознавстві функціонували різні наукові методи історико-літературних досліджень. Основні з них – це міфологічний, порівняльно-історичний, культурно-історичний, </w:t>
      </w:r>
      <w:proofErr w:type="spellStart"/>
      <w:r w:rsidRPr="00513475">
        <w:rPr>
          <w:sz w:val="28"/>
          <w:szCs w:val="28"/>
          <w:lang w:val="uk-UA"/>
        </w:rPr>
        <w:t>історико-психологічний</w:t>
      </w:r>
      <w:proofErr w:type="spellEnd"/>
      <w:r w:rsidRPr="00513475">
        <w:rPr>
          <w:sz w:val="28"/>
          <w:szCs w:val="28"/>
          <w:lang w:val="uk-UA"/>
        </w:rPr>
        <w:t xml:space="preserve">, біографічний, філологічний методи. І. Франко був усебічно ознайомлений з усіма напрямами, методами, школами як у вітчизняному, так і в західноєвропейському літературознавстві, і давав їм свої оцінки. Слід наголосити, що літературно-критична спадщина митця зафіксувала його зацікавленість здобутками часом прямо протилежних за своїми ідейно-естетичними настановами, літературних напрямів і спроби теоретично обґрунтувати необхідність їхнього синтезу. Символом цієї єдності можуть бути слова однієї з поезій І. Франка: «На романтичнім візку в край реалізму </w:t>
      </w:r>
      <w:proofErr w:type="spellStart"/>
      <w:r w:rsidRPr="00513475">
        <w:rPr>
          <w:sz w:val="28"/>
          <w:szCs w:val="28"/>
          <w:lang w:val="uk-UA"/>
        </w:rPr>
        <w:t>майнем</w:t>
      </w:r>
      <w:proofErr w:type="spellEnd"/>
      <w:r w:rsidRPr="00513475">
        <w:rPr>
          <w:sz w:val="28"/>
          <w:szCs w:val="28"/>
          <w:lang w:val="uk-UA"/>
        </w:rPr>
        <w:t>».</w:t>
      </w:r>
    </w:p>
    <w:p w:rsidR="00641ECD" w:rsidRPr="00513475" w:rsidRDefault="00641ECD" w:rsidP="00641ECD">
      <w:pPr>
        <w:ind w:firstLine="709"/>
        <w:rPr>
          <w:sz w:val="28"/>
          <w:szCs w:val="28"/>
          <w:lang w:val="uk-UA"/>
        </w:rPr>
      </w:pPr>
    </w:p>
    <w:p w:rsidR="00641ECD" w:rsidRPr="00513475" w:rsidRDefault="00641ECD" w:rsidP="00641ECD">
      <w:pPr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ЗАВДАННЯ:</w:t>
      </w:r>
    </w:p>
    <w:p w:rsidR="00641ECD" w:rsidRPr="00513475" w:rsidRDefault="00641ECD" w:rsidP="00641ECD">
      <w:pPr>
        <w:numPr>
          <w:ilvl w:val="0"/>
          <w:numId w:val="3"/>
        </w:numPr>
        <w:tabs>
          <w:tab w:val="clear" w:pos="720"/>
          <w:tab w:val="left" w:pos="0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Підготуйте хронологічну таблицю розвитку українського літературознавства ХІХ ст.</w:t>
      </w:r>
    </w:p>
    <w:p w:rsidR="00641ECD" w:rsidRPr="00513475" w:rsidRDefault="00641ECD" w:rsidP="00641ECD">
      <w:pPr>
        <w:numPr>
          <w:ilvl w:val="0"/>
          <w:numId w:val="3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 Письмово поясніть амбівалентність естетичної свідомості І. Франка.</w:t>
      </w:r>
    </w:p>
    <w:p w:rsidR="00641ECD" w:rsidRPr="00513475" w:rsidRDefault="00641ECD" w:rsidP="00641ECD">
      <w:pPr>
        <w:tabs>
          <w:tab w:val="left" w:pos="3405"/>
        </w:tabs>
        <w:jc w:val="center"/>
        <w:rPr>
          <w:sz w:val="28"/>
          <w:szCs w:val="28"/>
          <w:lang w:val="uk-UA"/>
        </w:rPr>
      </w:pPr>
    </w:p>
    <w:p w:rsidR="000F2DE2" w:rsidRPr="00641ECD" w:rsidRDefault="000F2DE2">
      <w:pPr>
        <w:rPr>
          <w:lang w:val="uk-UA"/>
        </w:rPr>
      </w:pPr>
      <w:bookmarkStart w:id="0" w:name="_GoBack"/>
      <w:bookmarkEnd w:id="0"/>
    </w:p>
    <w:sectPr w:rsidR="000F2DE2" w:rsidRPr="0064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74AC"/>
    <w:multiLevelType w:val="hybridMultilevel"/>
    <w:tmpl w:val="7B0ABC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2D30CF"/>
    <w:multiLevelType w:val="hybridMultilevel"/>
    <w:tmpl w:val="8500B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CD7D60"/>
    <w:multiLevelType w:val="hybridMultilevel"/>
    <w:tmpl w:val="78C0CB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D233038"/>
    <w:multiLevelType w:val="hybridMultilevel"/>
    <w:tmpl w:val="122E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52"/>
    <w:rsid w:val="000F2DE2"/>
    <w:rsid w:val="003C1A2A"/>
    <w:rsid w:val="003E7F52"/>
    <w:rsid w:val="00641ECD"/>
    <w:rsid w:val="00954F79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1ECD"/>
    <w:pPr>
      <w:spacing w:before="100" w:beforeAutospacing="1" w:after="100" w:afterAutospacing="1"/>
    </w:pPr>
  </w:style>
  <w:style w:type="paragraph" w:customStyle="1" w:styleId="a4">
    <w:name w:val="Стиль"/>
    <w:rsid w:val="00641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1ECD"/>
    <w:pPr>
      <w:spacing w:before="100" w:beforeAutospacing="1" w:after="100" w:afterAutospacing="1"/>
    </w:pPr>
  </w:style>
  <w:style w:type="paragraph" w:customStyle="1" w:styleId="a4">
    <w:name w:val="Стиль"/>
    <w:rsid w:val="00641E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1022</Words>
  <Characters>5832</Characters>
  <Application>Microsoft Office Word</Application>
  <DocSecurity>0</DocSecurity>
  <Lines>48</Lines>
  <Paragraphs>13</Paragraphs>
  <ScaleCrop>false</ScaleCrop>
  <Company>diakov.net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2024-09-09T10:39:00Z</dcterms:created>
  <dcterms:modified xsi:type="dcterms:W3CDTF">2024-09-09T10:39:00Z</dcterms:modified>
</cp:coreProperties>
</file>