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221"/>
      </w:tblGrid>
      <w:tr w:rsidR="00BC4995" w:rsidRPr="004B477A" w14:paraId="4D2CC7F8" w14:textId="77777777" w:rsidTr="00BC4995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F469" w14:textId="77777777" w:rsidR="00BC4995" w:rsidRPr="004B477A" w:rsidRDefault="00BC4995" w:rsidP="004C371D">
            <w:pPr>
              <w:widowControl w:val="0"/>
              <w:suppressAutoHyphens w:val="0"/>
              <w:jc w:val="center"/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</w:pPr>
            <w:r w:rsidRPr="004B477A">
              <w:rPr>
                <w:rFonts w:eastAsia="Droid Sans Fallback"/>
                <w:kern w:val="2"/>
                <w:sz w:val="22"/>
                <w:szCs w:val="22"/>
                <w:lang w:eastAsia="en-US" w:bidi="hi-IN"/>
              </w:rPr>
              <w:t>Самостійна робота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1187" w14:textId="77777777" w:rsidR="00BC4995" w:rsidRPr="004B477A" w:rsidRDefault="00BC4995" w:rsidP="004C371D">
            <w:pPr>
              <w:widowControl w:val="0"/>
              <w:jc w:val="center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Тема 8. Роль та місце менеджера в антикризовому управлінні</w:t>
            </w:r>
          </w:p>
          <w:p w14:paraId="7DE8100D" w14:textId="77777777" w:rsidR="00BC4995" w:rsidRPr="004B477A" w:rsidRDefault="00BC4995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 xml:space="preserve">1. Арбітражний керівник: основні функції, </w:t>
            </w:r>
            <w:bookmarkStart w:id="0" w:name="_GoBack"/>
            <w:bookmarkEnd w:id="0"/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законодавчі та етичні аспекти роботи.</w:t>
            </w:r>
          </w:p>
          <w:p w14:paraId="4ABCC2C6" w14:textId="77777777" w:rsidR="00BC4995" w:rsidRPr="004B477A" w:rsidRDefault="00BC4995" w:rsidP="004C371D">
            <w:pPr>
              <w:widowControl w:val="0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2. Фахівець з антикризового управління на підприємстві: основні функції, законодавчі аспекти роботи, недоліки в роботі, шляхи вирішення недоліків.</w:t>
            </w:r>
          </w:p>
          <w:p w14:paraId="4689101A" w14:textId="77777777" w:rsidR="00BC4995" w:rsidRPr="004B477A" w:rsidRDefault="00BC4995" w:rsidP="004C371D">
            <w:pPr>
              <w:widowControl w:val="0"/>
              <w:jc w:val="both"/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</w:pPr>
            <w:r w:rsidRPr="004B477A">
              <w:rPr>
                <w:rFonts w:ascii="Liberation Serif" w:eastAsia="Droid Sans Fallback" w:hAnsi="Liberation Serif" w:cs="FreeSans"/>
                <w:kern w:val="2"/>
                <w:sz w:val="22"/>
                <w:szCs w:val="22"/>
                <w:lang w:eastAsia="zh-CN" w:bidi="hi-IN"/>
              </w:rPr>
              <w:t>3. Підготовка до семінарських занять.</w:t>
            </w:r>
          </w:p>
        </w:tc>
      </w:tr>
    </w:tbl>
    <w:p w14:paraId="1C9E9B34" w14:textId="7BBCD561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F5201C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C4995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E64EA"/>
    <w:rsid w:val="00EF257E"/>
    <w:rsid w:val="00F5201C"/>
    <w:rsid w:val="00F67E39"/>
    <w:rsid w:val="00F80282"/>
    <w:rsid w:val="00F9397C"/>
    <w:rsid w:val="00FA2969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2024-09-08T06:44:00Z</dcterms:created>
  <dcterms:modified xsi:type="dcterms:W3CDTF">2024-09-08T07:08:00Z</dcterms:modified>
</cp:coreProperties>
</file>