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1779" w14:textId="699C1997" w:rsidR="00051F72" w:rsidRPr="00051F72" w:rsidRDefault="00051F72" w:rsidP="00051F72">
      <w:pPr>
        <w:spacing w:before="100" w:beforeAutospacing="1" w:after="100" w:afterAutospacing="1" w:line="240" w:lineRule="auto"/>
        <w:jc w:val="both"/>
        <w:outlineLvl w:val="2"/>
        <w:rPr>
          <w:rFonts w:ascii="Times New Roman" w:eastAsia="Times New Roman" w:hAnsi="Times New Roman" w:cs="Times New Roman"/>
          <w:b/>
          <w:bCs/>
          <w:sz w:val="27"/>
          <w:szCs w:val="27"/>
          <w:lang w:val="uk-UA" w:eastAsia="ru-RU"/>
        </w:rPr>
      </w:pPr>
      <w:r w:rsidRPr="00051F72">
        <w:rPr>
          <w:rFonts w:ascii="Times New Roman" w:eastAsia="Times New Roman" w:hAnsi="Times New Roman" w:cs="Times New Roman"/>
          <w:b/>
          <w:bCs/>
          <w:sz w:val="27"/>
          <w:szCs w:val="27"/>
          <w:lang w:val="uk-UA" w:eastAsia="ru-RU"/>
        </w:rPr>
        <w:t>Вимоги до виконання завдання:  «</w:t>
      </w:r>
      <w:r w:rsidR="004247E3">
        <w:rPr>
          <w:rFonts w:ascii="Times New Roman" w:eastAsia="Times New Roman" w:hAnsi="Times New Roman" w:cs="Times New Roman"/>
          <w:b/>
          <w:bCs/>
          <w:sz w:val="27"/>
          <w:szCs w:val="27"/>
          <w:lang w:val="uk-UA" w:eastAsia="ru-RU"/>
        </w:rPr>
        <w:t>П</w:t>
      </w:r>
      <w:r w:rsidRPr="00051F72">
        <w:rPr>
          <w:rFonts w:ascii="Times New Roman" w:eastAsia="Times New Roman" w:hAnsi="Times New Roman" w:cs="Times New Roman"/>
          <w:b/>
          <w:bCs/>
          <w:sz w:val="27"/>
          <w:szCs w:val="27"/>
          <w:lang w:val="uk-UA" w:eastAsia="ru-RU"/>
        </w:rPr>
        <w:t>сиходіагностичн</w:t>
      </w:r>
      <w:r w:rsidR="004247E3">
        <w:rPr>
          <w:rFonts w:ascii="Times New Roman" w:eastAsia="Times New Roman" w:hAnsi="Times New Roman" w:cs="Times New Roman"/>
          <w:b/>
          <w:bCs/>
          <w:sz w:val="27"/>
          <w:szCs w:val="27"/>
          <w:lang w:val="uk-UA" w:eastAsia="ru-RU"/>
        </w:rPr>
        <w:t>ий</w:t>
      </w:r>
      <w:r w:rsidRPr="00051F72">
        <w:rPr>
          <w:rFonts w:ascii="Times New Roman" w:eastAsia="Times New Roman" w:hAnsi="Times New Roman" w:cs="Times New Roman"/>
          <w:b/>
          <w:bCs/>
          <w:sz w:val="27"/>
          <w:szCs w:val="27"/>
          <w:lang w:val="uk-UA" w:eastAsia="ru-RU"/>
        </w:rPr>
        <w:t xml:space="preserve"> інструментарі</w:t>
      </w:r>
      <w:r w:rsidR="004247E3">
        <w:rPr>
          <w:rFonts w:ascii="Times New Roman" w:eastAsia="Times New Roman" w:hAnsi="Times New Roman" w:cs="Times New Roman"/>
          <w:b/>
          <w:bCs/>
          <w:sz w:val="27"/>
          <w:szCs w:val="27"/>
          <w:lang w:val="uk-UA" w:eastAsia="ru-RU"/>
        </w:rPr>
        <w:t>й</w:t>
      </w:r>
      <w:r w:rsidRPr="00051F72">
        <w:rPr>
          <w:rFonts w:ascii="Times New Roman" w:eastAsia="Times New Roman" w:hAnsi="Times New Roman" w:cs="Times New Roman"/>
          <w:b/>
          <w:bCs/>
          <w:sz w:val="27"/>
          <w:szCs w:val="27"/>
          <w:lang w:val="uk-UA" w:eastAsia="ru-RU"/>
        </w:rPr>
        <w:t xml:space="preserve"> в роботі з військовослужбовцями»</w:t>
      </w:r>
    </w:p>
    <w:p w14:paraId="27630538" w14:textId="77777777" w:rsidR="00051F72" w:rsidRPr="00051F72" w:rsidRDefault="00051F72" w:rsidP="00051F72">
      <w:pPr>
        <w:spacing w:before="100" w:beforeAutospacing="1" w:after="100" w:afterAutospacing="1" w:line="240" w:lineRule="auto"/>
        <w:ind w:firstLine="708"/>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b/>
          <w:bCs/>
          <w:sz w:val="24"/>
          <w:szCs w:val="24"/>
          <w:lang w:val="uk-UA" w:eastAsia="ru-RU"/>
        </w:rPr>
        <w:t>Мета</w:t>
      </w:r>
      <w:r w:rsidRPr="00051F72">
        <w:rPr>
          <w:rFonts w:ascii="Times New Roman" w:eastAsia="Times New Roman" w:hAnsi="Times New Roman" w:cs="Times New Roman"/>
          <w:sz w:val="24"/>
          <w:szCs w:val="24"/>
          <w:lang w:val="uk-UA" w:eastAsia="ru-RU"/>
        </w:rPr>
        <w:t>: Створити комплексний банк психодіагностичних методик, що дозволять якісно оцінити психічний стан військовослужбовців. Інструментарій повинен охоплювати різні аспекти психічного здоров’я, включаючи діагностику посттравматичного стресового розладу (ПТСР), депресії, тривожних розладів, бойового стресу та інших психічних станів.</w:t>
      </w:r>
    </w:p>
    <w:p w14:paraId="1CCBF902" w14:textId="2314FD40" w:rsidR="00051F72" w:rsidRPr="00051F72" w:rsidRDefault="00051F72" w:rsidP="00051F72">
      <w:pPr>
        <w:spacing w:before="100" w:beforeAutospacing="1" w:after="100" w:afterAutospacing="1" w:line="240" w:lineRule="auto"/>
        <w:jc w:val="both"/>
        <w:outlineLvl w:val="3"/>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1</w:t>
      </w:r>
      <w:r w:rsidRPr="00051F72">
        <w:rPr>
          <w:rFonts w:ascii="Times New Roman" w:eastAsia="Times New Roman" w:hAnsi="Times New Roman" w:cs="Times New Roman"/>
          <w:b/>
          <w:bCs/>
          <w:sz w:val="24"/>
          <w:szCs w:val="24"/>
          <w:lang w:val="uk-UA" w:eastAsia="ru-RU"/>
        </w:rPr>
        <w:t>. Структура роботи</w:t>
      </w:r>
    </w:p>
    <w:p w14:paraId="581C7606" w14:textId="77777777" w:rsidR="00051F72" w:rsidRPr="00051F72" w:rsidRDefault="00051F72" w:rsidP="00051F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b/>
          <w:bCs/>
          <w:sz w:val="24"/>
          <w:szCs w:val="24"/>
          <w:lang w:val="uk-UA" w:eastAsia="ru-RU"/>
        </w:rPr>
        <w:t>Вступ</w:t>
      </w:r>
      <w:r w:rsidRPr="00051F72">
        <w:rPr>
          <w:rFonts w:ascii="Times New Roman" w:eastAsia="Times New Roman" w:hAnsi="Times New Roman" w:cs="Times New Roman"/>
          <w:sz w:val="24"/>
          <w:szCs w:val="24"/>
          <w:lang w:val="uk-UA" w:eastAsia="ru-RU"/>
        </w:rPr>
        <w:t>:</w:t>
      </w:r>
    </w:p>
    <w:p w14:paraId="56E8BC24" w14:textId="77777777" w:rsidR="00051F72" w:rsidRPr="00051F72" w:rsidRDefault="00051F72" w:rsidP="00051F7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sz w:val="24"/>
          <w:szCs w:val="24"/>
          <w:lang w:val="uk-UA" w:eastAsia="ru-RU"/>
        </w:rPr>
        <w:t>Коротко охарактеризуйте значення психодіагностики у роботі з військовослужбовцями.</w:t>
      </w:r>
    </w:p>
    <w:p w14:paraId="39868380" w14:textId="77777777" w:rsidR="00051F72" w:rsidRPr="00051F72" w:rsidRDefault="00051F72" w:rsidP="00051F7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sz w:val="24"/>
          <w:szCs w:val="24"/>
          <w:lang w:val="uk-UA" w:eastAsia="ru-RU"/>
        </w:rPr>
        <w:t>Вкажіть ключові проблеми, які необхідно враховувати при діагностиці психічного стану військових (наприклад, специфіка бойових травм, моральний стрес, культурні особливості).</w:t>
      </w:r>
    </w:p>
    <w:p w14:paraId="786F97D8" w14:textId="77777777" w:rsidR="00051F72" w:rsidRPr="00051F72" w:rsidRDefault="00051F72" w:rsidP="00051F7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b/>
          <w:bCs/>
          <w:sz w:val="24"/>
          <w:szCs w:val="24"/>
          <w:lang w:val="uk-UA" w:eastAsia="ru-RU"/>
        </w:rPr>
        <w:t>Основна частина</w:t>
      </w:r>
      <w:r w:rsidRPr="00051F72">
        <w:rPr>
          <w:rFonts w:ascii="Times New Roman" w:eastAsia="Times New Roman" w:hAnsi="Times New Roman" w:cs="Times New Roman"/>
          <w:sz w:val="24"/>
          <w:szCs w:val="24"/>
          <w:lang w:val="uk-UA" w:eastAsia="ru-RU"/>
        </w:rPr>
        <w:t>:</w:t>
      </w:r>
    </w:p>
    <w:p w14:paraId="6C212B35" w14:textId="77777777" w:rsidR="00051F72" w:rsidRPr="00051F72" w:rsidRDefault="00051F72" w:rsidP="00051F7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b/>
          <w:bCs/>
          <w:sz w:val="24"/>
          <w:szCs w:val="24"/>
          <w:lang w:val="uk-UA" w:eastAsia="ru-RU"/>
        </w:rPr>
        <w:t>Перелік інструментів</w:t>
      </w:r>
      <w:r w:rsidRPr="00051F72">
        <w:rPr>
          <w:rFonts w:ascii="Times New Roman" w:eastAsia="Times New Roman" w:hAnsi="Times New Roman" w:cs="Times New Roman"/>
          <w:sz w:val="24"/>
          <w:szCs w:val="24"/>
          <w:lang w:val="uk-UA" w:eastAsia="ru-RU"/>
        </w:rPr>
        <w:t>:</w:t>
      </w:r>
    </w:p>
    <w:p w14:paraId="4F838644" w14:textId="77777777" w:rsidR="00051F72" w:rsidRPr="00051F72" w:rsidRDefault="00051F72" w:rsidP="00051F72">
      <w:pPr>
        <w:numPr>
          <w:ilvl w:val="2"/>
          <w:numId w:val="2"/>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sz w:val="24"/>
          <w:szCs w:val="24"/>
          <w:lang w:val="uk-UA" w:eastAsia="ru-RU"/>
        </w:rPr>
        <w:t>Подайте банк психодіагностичних методик, які включають назву методики, короткий опис, мету застосування, психометричні характеристики (надійність, валідність), а також рекомендації щодо використання.</w:t>
      </w:r>
    </w:p>
    <w:p w14:paraId="03C2BBD8" w14:textId="77777777" w:rsidR="00051F72" w:rsidRPr="00051F72" w:rsidRDefault="00051F72" w:rsidP="00051F72">
      <w:pPr>
        <w:numPr>
          <w:ilvl w:val="2"/>
          <w:numId w:val="2"/>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sz w:val="24"/>
          <w:szCs w:val="24"/>
          <w:lang w:val="uk-UA" w:eastAsia="ru-RU"/>
        </w:rPr>
        <w:t>Інструментарій повинен включати тестові методики, опитувальники, проективні техніки, інтерв'ю та інші релевантні інструменти.</w:t>
      </w:r>
    </w:p>
    <w:p w14:paraId="60ACF87A" w14:textId="77777777" w:rsidR="00051F72" w:rsidRPr="00051F72" w:rsidRDefault="00051F72" w:rsidP="00051F72">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b/>
          <w:bCs/>
          <w:sz w:val="24"/>
          <w:szCs w:val="24"/>
          <w:lang w:val="uk-UA" w:eastAsia="ru-RU"/>
        </w:rPr>
        <w:t>Аналіз інструментарію</w:t>
      </w:r>
      <w:r w:rsidRPr="00051F72">
        <w:rPr>
          <w:rFonts w:ascii="Times New Roman" w:eastAsia="Times New Roman" w:hAnsi="Times New Roman" w:cs="Times New Roman"/>
          <w:sz w:val="24"/>
          <w:szCs w:val="24"/>
          <w:lang w:val="uk-UA" w:eastAsia="ru-RU"/>
        </w:rPr>
        <w:t>:</w:t>
      </w:r>
    </w:p>
    <w:p w14:paraId="38D6373D" w14:textId="77777777" w:rsidR="00051F72" w:rsidRPr="00051F72" w:rsidRDefault="00051F72" w:rsidP="00051F72">
      <w:pPr>
        <w:numPr>
          <w:ilvl w:val="2"/>
          <w:numId w:val="2"/>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sz w:val="24"/>
          <w:szCs w:val="24"/>
          <w:lang w:val="uk-UA" w:eastAsia="ru-RU"/>
        </w:rPr>
        <w:t>Розподіліть методики за основними діагностичними категоріями (наприклад, інструменти для діагностики ПТСР, депресії, тривожних розладів тощо).</w:t>
      </w:r>
    </w:p>
    <w:p w14:paraId="2F0DEE6E" w14:textId="0F89AC59" w:rsidR="00051F72" w:rsidRPr="00051F72" w:rsidRDefault="00051F72" w:rsidP="00051F72">
      <w:pPr>
        <w:spacing w:before="100" w:beforeAutospacing="1" w:after="100" w:afterAutospacing="1" w:line="240" w:lineRule="auto"/>
        <w:jc w:val="both"/>
        <w:outlineLvl w:val="3"/>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2</w:t>
      </w:r>
      <w:r w:rsidRPr="00051F72">
        <w:rPr>
          <w:rFonts w:ascii="Times New Roman" w:eastAsia="Times New Roman" w:hAnsi="Times New Roman" w:cs="Times New Roman"/>
          <w:b/>
          <w:bCs/>
          <w:sz w:val="24"/>
          <w:szCs w:val="24"/>
          <w:lang w:val="uk-UA" w:eastAsia="ru-RU"/>
        </w:rPr>
        <w:t>. Критерії відбору інструментарію</w:t>
      </w:r>
    </w:p>
    <w:p w14:paraId="4480B1F1" w14:textId="77777777" w:rsidR="00051F72" w:rsidRPr="00051F72" w:rsidRDefault="00051F72" w:rsidP="00051F7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b/>
          <w:bCs/>
          <w:sz w:val="24"/>
          <w:szCs w:val="24"/>
          <w:lang w:val="uk-UA" w:eastAsia="ru-RU"/>
        </w:rPr>
        <w:t>Наукова обґрунтованість</w:t>
      </w:r>
      <w:r w:rsidRPr="00051F72">
        <w:rPr>
          <w:rFonts w:ascii="Times New Roman" w:eastAsia="Times New Roman" w:hAnsi="Times New Roman" w:cs="Times New Roman"/>
          <w:sz w:val="24"/>
          <w:szCs w:val="24"/>
          <w:lang w:val="uk-UA" w:eastAsia="ru-RU"/>
        </w:rPr>
        <w:t>: Усі методики повинні бути науково обґрунтовані та мати підтверджену ефективність у роботі з військовослужбовцями.</w:t>
      </w:r>
    </w:p>
    <w:p w14:paraId="183739CA" w14:textId="77777777" w:rsidR="00051F72" w:rsidRPr="00051F72" w:rsidRDefault="00051F72" w:rsidP="00051F7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b/>
          <w:bCs/>
          <w:sz w:val="24"/>
          <w:szCs w:val="24"/>
          <w:lang w:val="uk-UA" w:eastAsia="ru-RU"/>
        </w:rPr>
        <w:t>Актуальність</w:t>
      </w:r>
      <w:r w:rsidRPr="00051F72">
        <w:rPr>
          <w:rFonts w:ascii="Times New Roman" w:eastAsia="Times New Roman" w:hAnsi="Times New Roman" w:cs="Times New Roman"/>
          <w:sz w:val="24"/>
          <w:szCs w:val="24"/>
          <w:lang w:val="uk-UA" w:eastAsia="ru-RU"/>
        </w:rPr>
        <w:t>: Використовуйте сучасні методики, що враховують специфіку сучасних військових конфліктів та їх вплив на психічне здоров’я.</w:t>
      </w:r>
    </w:p>
    <w:p w14:paraId="19B0C444" w14:textId="77777777" w:rsidR="00051F72" w:rsidRPr="00051F72" w:rsidRDefault="00051F72" w:rsidP="00051F7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b/>
          <w:bCs/>
          <w:sz w:val="24"/>
          <w:szCs w:val="24"/>
          <w:lang w:val="uk-UA" w:eastAsia="ru-RU"/>
        </w:rPr>
        <w:t>Практичність</w:t>
      </w:r>
      <w:r w:rsidRPr="00051F72">
        <w:rPr>
          <w:rFonts w:ascii="Times New Roman" w:eastAsia="Times New Roman" w:hAnsi="Times New Roman" w:cs="Times New Roman"/>
          <w:sz w:val="24"/>
          <w:szCs w:val="24"/>
          <w:lang w:val="uk-UA" w:eastAsia="ru-RU"/>
        </w:rPr>
        <w:t>: Зверніть увагу на легкість застосування методик у польових умовах та можливість їх адаптації до різних контингентів військовослужбовців.</w:t>
      </w:r>
    </w:p>
    <w:p w14:paraId="2D661BED" w14:textId="7CAC20A0" w:rsidR="00051F72" w:rsidRPr="00051F72" w:rsidRDefault="00051F72" w:rsidP="00051F72">
      <w:pPr>
        <w:spacing w:before="100" w:beforeAutospacing="1" w:after="100" w:afterAutospacing="1" w:line="240" w:lineRule="auto"/>
        <w:jc w:val="both"/>
        <w:outlineLvl w:val="3"/>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3</w:t>
      </w:r>
      <w:r w:rsidRPr="00051F72">
        <w:rPr>
          <w:rFonts w:ascii="Times New Roman" w:eastAsia="Times New Roman" w:hAnsi="Times New Roman" w:cs="Times New Roman"/>
          <w:b/>
          <w:bCs/>
          <w:sz w:val="24"/>
          <w:szCs w:val="24"/>
          <w:lang w:val="uk-UA" w:eastAsia="ru-RU"/>
        </w:rPr>
        <w:t>. Оформлення роботи</w:t>
      </w:r>
    </w:p>
    <w:p w14:paraId="414A27EB" w14:textId="77777777" w:rsidR="00051F72" w:rsidRPr="00051F72" w:rsidRDefault="00051F72" w:rsidP="00051F7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sz w:val="24"/>
          <w:szCs w:val="24"/>
          <w:lang w:val="uk-UA" w:eastAsia="ru-RU"/>
        </w:rPr>
        <w:t>Робота має бути оформлена у вигляді таблиці або документа (у форматі Word чи Excel), де кожна методика представлена в окремому рядку.</w:t>
      </w:r>
    </w:p>
    <w:p w14:paraId="54EA2D86" w14:textId="77777777" w:rsidR="00051F72" w:rsidRPr="00051F72" w:rsidRDefault="00051F72" w:rsidP="00051F72">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sz w:val="24"/>
          <w:szCs w:val="24"/>
          <w:lang w:val="uk-UA" w:eastAsia="ru-RU"/>
        </w:rPr>
        <w:t>У таблиці повинні бути наступні стовпчики:</w:t>
      </w:r>
    </w:p>
    <w:p w14:paraId="36E14EA3" w14:textId="77777777" w:rsidR="00051F72" w:rsidRPr="00051F72" w:rsidRDefault="00051F72" w:rsidP="00051F72">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sz w:val="24"/>
          <w:szCs w:val="24"/>
          <w:lang w:val="uk-UA" w:eastAsia="ru-RU"/>
        </w:rPr>
        <w:t>Назва методики</w:t>
      </w:r>
    </w:p>
    <w:p w14:paraId="7C929EB3" w14:textId="77777777" w:rsidR="00051F72" w:rsidRPr="00051F72" w:rsidRDefault="00051F72" w:rsidP="00051F72">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sz w:val="24"/>
          <w:szCs w:val="24"/>
          <w:lang w:val="uk-UA" w:eastAsia="ru-RU"/>
        </w:rPr>
        <w:t>Короткий опис</w:t>
      </w:r>
    </w:p>
    <w:p w14:paraId="1FDF30EA" w14:textId="77777777" w:rsidR="00051F72" w:rsidRPr="00051F72" w:rsidRDefault="00051F72" w:rsidP="00051F72">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sz w:val="24"/>
          <w:szCs w:val="24"/>
          <w:lang w:val="uk-UA" w:eastAsia="ru-RU"/>
        </w:rPr>
        <w:t>Мета застосування</w:t>
      </w:r>
    </w:p>
    <w:p w14:paraId="50644C76" w14:textId="77777777" w:rsidR="00051F72" w:rsidRPr="00051F72" w:rsidRDefault="00051F72" w:rsidP="00051F72">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sz w:val="24"/>
          <w:szCs w:val="24"/>
          <w:lang w:val="uk-UA" w:eastAsia="ru-RU"/>
        </w:rPr>
        <w:t>Психометричні характеристики</w:t>
      </w:r>
    </w:p>
    <w:p w14:paraId="32D62156" w14:textId="77777777" w:rsidR="00051F72" w:rsidRPr="00051F72" w:rsidRDefault="00051F72" w:rsidP="00051F72">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sz w:val="24"/>
          <w:szCs w:val="24"/>
          <w:lang w:val="uk-UA" w:eastAsia="ru-RU"/>
        </w:rPr>
        <w:t>Рекомендації щодо використання</w:t>
      </w:r>
    </w:p>
    <w:p w14:paraId="5BC9AB3E" w14:textId="77777777" w:rsidR="00051F72" w:rsidRPr="00051F72" w:rsidRDefault="00051F72" w:rsidP="00051F72">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sz w:val="24"/>
          <w:szCs w:val="24"/>
          <w:lang w:val="uk-UA" w:eastAsia="ru-RU"/>
        </w:rPr>
        <w:t>Джерела або література для подальшого ознайомлення</w:t>
      </w:r>
    </w:p>
    <w:p w14:paraId="49CE4203" w14:textId="4B411C13" w:rsidR="00051F72" w:rsidRPr="00051F72" w:rsidRDefault="00051F72" w:rsidP="00051F72">
      <w:pPr>
        <w:spacing w:before="100" w:beforeAutospacing="1" w:after="100" w:afterAutospacing="1" w:line="240" w:lineRule="auto"/>
        <w:jc w:val="both"/>
        <w:outlineLvl w:val="3"/>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4</w:t>
      </w:r>
      <w:r w:rsidRPr="00051F72">
        <w:rPr>
          <w:rFonts w:ascii="Times New Roman" w:eastAsia="Times New Roman" w:hAnsi="Times New Roman" w:cs="Times New Roman"/>
          <w:b/>
          <w:bCs/>
          <w:sz w:val="24"/>
          <w:szCs w:val="24"/>
          <w:lang w:val="uk-UA" w:eastAsia="ru-RU"/>
        </w:rPr>
        <w:t>. Кількість інструментів</w:t>
      </w:r>
    </w:p>
    <w:p w14:paraId="08C73DDE" w14:textId="77777777" w:rsidR="00051F72" w:rsidRPr="00051F72" w:rsidRDefault="00051F72" w:rsidP="00051F72">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sz w:val="24"/>
          <w:szCs w:val="24"/>
          <w:lang w:val="uk-UA" w:eastAsia="ru-RU"/>
        </w:rPr>
        <w:lastRenderedPageBreak/>
        <w:t>Банк повинен включати не менше 10-15 психодіагностичних інструментів, охоплюючи різні аспекти психічного здоров’я військовослужбовців.</w:t>
      </w:r>
    </w:p>
    <w:p w14:paraId="5E9D19C8" w14:textId="4E36C62A" w:rsidR="00051F72" w:rsidRPr="00051F72" w:rsidRDefault="00051F72" w:rsidP="00051F72">
      <w:pPr>
        <w:spacing w:before="100" w:beforeAutospacing="1" w:after="100" w:afterAutospacing="1" w:line="240" w:lineRule="auto"/>
        <w:jc w:val="both"/>
        <w:outlineLvl w:val="3"/>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5</w:t>
      </w:r>
      <w:r w:rsidRPr="00051F72">
        <w:rPr>
          <w:rFonts w:ascii="Times New Roman" w:eastAsia="Times New Roman" w:hAnsi="Times New Roman" w:cs="Times New Roman"/>
          <w:b/>
          <w:bCs/>
          <w:sz w:val="24"/>
          <w:szCs w:val="24"/>
          <w:lang w:val="uk-UA" w:eastAsia="ru-RU"/>
        </w:rPr>
        <w:t>. Додаткові матеріали</w:t>
      </w:r>
    </w:p>
    <w:p w14:paraId="4BF2E6F8" w14:textId="77777777" w:rsidR="00051F72" w:rsidRPr="00051F72" w:rsidRDefault="00051F72" w:rsidP="00051F72">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sz w:val="24"/>
          <w:szCs w:val="24"/>
          <w:lang w:val="uk-UA" w:eastAsia="ru-RU"/>
        </w:rPr>
        <w:t>Можливо додати приклади використання методик, кейс-стадії, а також описи результатів досліджень, що підтверджують ефективність використання цих методик.</w:t>
      </w:r>
    </w:p>
    <w:p w14:paraId="4093A5B7" w14:textId="5AAA03A7" w:rsidR="00051F72" w:rsidRPr="00051F72" w:rsidRDefault="00051F72" w:rsidP="00051F72">
      <w:pPr>
        <w:spacing w:before="100" w:beforeAutospacing="1" w:after="100" w:afterAutospacing="1" w:line="240" w:lineRule="auto"/>
        <w:jc w:val="both"/>
        <w:outlineLvl w:val="3"/>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6</w:t>
      </w:r>
      <w:r w:rsidRPr="00051F72">
        <w:rPr>
          <w:rFonts w:ascii="Times New Roman" w:eastAsia="Times New Roman" w:hAnsi="Times New Roman" w:cs="Times New Roman"/>
          <w:b/>
          <w:bCs/>
          <w:sz w:val="24"/>
          <w:szCs w:val="24"/>
          <w:lang w:val="uk-UA" w:eastAsia="ru-RU"/>
        </w:rPr>
        <w:t>. Оцінка роботи</w:t>
      </w:r>
    </w:p>
    <w:p w14:paraId="7B492D5A" w14:textId="77777777" w:rsidR="00051F72" w:rsidRPr="00051F72" w:rsidRDefault="00051F72" w:rsidP="00051F72">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b/>
          <w:bCs/>
          <w:sz w:val="24"/>
          <w:szCs w:val="24"/>
          <w:lang w:val="uk-UA" w:eastAsia="ru-RU"/>
        </w:rPr>
        <w:t>Повнота банку методик</w:t>
      </w:r>
      <w:r w:rsidRPr="00051F72">
        <w:rPr>
          <w:rFonts w:ascii="Times New Roman" w:eastAsia="Times New Roman" w:hAnsi="Times New Roman" w:cs="Times New Roman"/>
          <w:sz w:val="24"/>
          <w:szCs w:val="24"/>
          <w:lang w:val="uk-UA" w:eastAsia="ru-RU"/>
        </w:rPr>
        <w:t>: Чи охоплює банк усі основні аспекти психодіагностики військовослужбовців.</w:t>
      </w:r>
    </w:p>
    <w:p w14:paraId="415DC7A9" w14:textId="77777777" w:rsidR="00051F72" w:rsidRPr="00051F72" w:rsidRDefault="00051F72" w:rsidP="00051F72">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b/>
          <w:bCs/>
          <w:sz w:val="24"/>
          <w:szCs w:val="24"/>
          <w:lang w:val="uk-UA" w:eastAsia="ru-RU"/>
        </w:rPr>
        <w:t>Якість опису</w:t>
      </w:r>
      <w:r w:rsidRPr="00051F72">
        <w:rPr>
          <w:rFonts w:ascii="Times New Roman" w:eastAsia="Times New Roman" w:hAnsi="Times New Roman" w:cs="Times New Roman"/>
          <w:sz w:val="24"/>
          <w:szCs w:val="24"/>
          <w:lang w:val="uk-UA" w:eastAsia="ru-RU"/>
        </w:rPr>
        <w:t>: Наскільки детально та зрозуміло описані кожна методика та її характеристика.</w:t>
      </w:r>
    </w:p>
    <w:p w14:paraId="45C182E0" w14:textId="77777777" w:rsidR="00051F72" w:rsidRPr="00051F72" w:rsidRDefault="00051F72" w:rsidP="00051F72">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b/>
          <w:bCs/>
          <w:sz w:val="24"/>
          <w:szCs w:val="24"/>
          <w:lang w:val="uk-UA" w:eastAsia="ru-RU"/>
        </w:rPr>
        <w:t>Практичність</w:t>
      </w:r>
      <w:r w:rsidRPr="00051F72">
        <w:rPr>
          <w:rFonts w:ascii="Times New Roman" w:eastAsia="Times New Roman" w:hAnsi="Times New Roman" w:cs="Times New Roman"/>
          <w:sz w:val="24"/>
          <w:szCs w:val="24"/>
          <w:lang w:val="uk-UA" w:eastAsia="ru-RU"/>
        </w:rPr>
        <w:t>: Наскільки відібрані інструменти є придатними для використання у реальних умовах роботи з військовими.</w:t>
      </w:r>
    </w:p>
    <w:p w14:paraId="2BC6951B" w14:textId="77777777" w:rsidR="00051F72" w:rsidRPr="00051F72" w:rsidRDefault="00051F72" w:rsidP="00051F72">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051F72">
        <w:rPr>
          <w:rFonts w:ascii="Times New Roman" w:eastAsia="Times New Roman" w:hAnsi="Times New Roman" w:cs="Times New Roman"/>
          <w:b/>
          <w:bCs/>
          <w:sz w:val="24"/>
          <w:szCs w:val="24"/>
          <w:lang w:val="uk-UA" w:eastAsia="ru-RU"/>
        </w:rPr>
        <w:t>Оформлення</w:t>
      </w:r>
      <w:r w:rsidRPr="00051F72">
        <w:rPr>
          <w:rFonts w:ascii="Times New Roman" w:eastAsia="Times New Roman" w:hAnsi="Times New Roman" w:cs="Times New Roman"/>
          <w:sz w:val="24"/>
          <w:szCs w:val="24"/>
          <w:lang w:val="uk-UA" w:eastAsia="ru-RU"/>
        </w:rPr>
        <w:t>: Чи відповідає робота вимогам щодо оформлення та структури.</w:t>
      </w:r>
    </w:p>
    <w:p w14:paraId="369D3B59" w14:textId="77777777" w:rsidR="00C75035" w:rsidRPr="00051F72" w:rsidRDefault="00C75035" w:rsidP="00051F72">
      <w:pPr>
        <w:jc w:val="both"/>
        <w:rPr>
          <w:lang w:val="uk-UA"/>
        </w:rPr>
      </w:pPr>
    </w:p>
    <w:sectPr w:rsidR="00C75035" w:rsidRPr="00051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D23B5"/>
    <w:multiLevelType w:val="multilevel"/>
    <w:tmpl w:val="10726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076237"/>
    <w:multiLevelType w:val="multilevel"/>
    <w:tmpl w:val="2DD2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8B1046"/>
    <w:multiLevelType w:val="multilevel"/>
    <w:tmpl w:val="06C87E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B71970"/>
    <w:multiLevelType w:val="multilevel"/>
    <w:tmpl w:val="2E10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A241BF"/>
    <w:multiLevelType w:val="multilevel"/>
    <w:tmpl w:val="DAEC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87592"/>
    <w:multiLevelType w:val="multilevel"/>
    <w:tmpl w:val="49BE8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1827BD"/>
    <w:multiLevelType w:val="multilevel"/>
    <w:tmpl w:val="5BD0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3B"/>
    <w:rsid w:val="00051F72"/>
    <w:rsid w:val="004247E3"/>
    <w:rsid w:val="00C75035"/>
    <w:rsid w:val="00D10ACA"/>
    <w:rsid w:val="00FA5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FBBF"/>
  <w15:chartTrackingRefBased/>
  <w15:docId w15:val="{D9367163-2DBE-4D3C-AFED-59558AFB9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09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417</Words>
  <Characters>2377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Леся</dc:creator>
  <cp:keywords/>
  <dc:description/>
  <cp:lastModifiedBy>Леся</cp:lastModifiedBy>
  <cp:revision>3</cp:revision>
  <dcterms:created xsi:type="dcterms:W3CDTF">2024-08-31T14:19:00Z</dcterms:created>
  <dcterms:modified xsi:type="dcterms:W3CDTF">2024-09-15T11:03:00Z</dcterms:modified>
</cp:coreProperties>
</file>