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3E9" w:rsidRPr="00CB03E9" w:rsidRDefault="00CB03E9" w:rsidP="00CB03E9">
      <w:pPr>
        <w:shd w:val="clear" w:color="auto" w:fill="FFFFFF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uk-UA" w:eastAsia="zh-CN"/>
        </w:rPr>
      </w:pPr>
      <w:r w:rsidRPr="00CB03E9">
        <w:rPr>
          <w:rFonts w:ascii="Times New Roman" w:eastAsia="MS Mincho" w:hAnsi="Times New Roman" w:cs="Times New Roman"/>
          <w:b/>
          <w:sz w:val="20"/>
          <w:szCs w:val="20"/>
          <w:lang w:val="uk-UA" w:eastAsia="zh-CN"/>
        </w:rPr>
        <w:t>Рекомендована література</w:t>
      </w:r>
    </w:p>
    <w:p w:rsidR="00CB03E9" w:rsidRPr="00CB03E9" w:rsidRDefault="00CB03E9" w:rsidP="00CB03E9">
      <w:pPr>
        <w:tabs>
          <w:tab w:val="left" w:pos="993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0"/>
          <w:szCs w:val="20"/>
          <w:lang w:val="uk-UA" w:eastAsia="zh-CN"/>
        </w:rPr>
      </w:pPr>
      <w:bookmarkStart w:id="0" w:name="_Hlk203140573"/>
      <w:r w:rsidRPr="00CB03E9">
        <w:rPr>
          <w:rFonts w:ascii="Times New Roman" w:eastAsia="MS Mincho" w:hAnsi="Times New Roman" w:cs="Times New Roman"/>
          <w:b/>
          <w:i/>
          <w:sz w:val="20"/>
          <w:szCs w:val="20"/>
          <w:lang w:val="uk-UA" w:eastAsia="zh-CN"/>
        </w:rPr>
        <w:t>Основна</w:t>
      </w:r>
      <w:r w:rsidRPr="00CB03E9">
        <w:rPr>
          <w:rFonts w:ascii="Times New Roman" w:eastAsia="MS Mincho" w:hAnsi="Times New Roman" w:cs="Times New Roman"/>
          <w:i/>
          <w:sz w:val="20"/>
          <w:szCs w:val="20"/>
          <w:lang w:val="uk-UA" w:eastAsia="zh-CN"/>
        </w:rPr>
        <w:t>:</w:t>
      </w:r>
    </w:p>
    <w:p w:rsidR="00CB03E9" w:rsidRPr="00CB03E9" w:rsidRDefault="00CB03E9" w:rsidP="00CB03E9">
      <w:pPr>
        <w:widowControl w:val="0"/>
        <w:numPr>
          <w:ilvl w:val="1"/>
          <w:numId w:val="1"/>
        </w:numPr>
        <w:tabs>
          <w:tab w:val="left" w:pos="540"/>
          <w:tab w:val="num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proofErr w:type="spellStart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Буднік</w:t>
      </w:r>
      <w:proofErr w:type="spellEnd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 М. М , </w:t>
      </w:r>
      <w:proofErr w:type="spellStart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Невертій</w:t>
      </w:r>
      <w:proofErr w:type="spellEnd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 Г. С., </w:t>
      </w:r>
      <w:proofErr w:type="spellStart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Курилова</w:t>
      </w:r>
      <w:proofErr w:type="spellEnd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 Н. М. Стратегічне управління : </w:t>
      </w:r>
      <w:proofErr w:type="spellStart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навч</w:t>
      </w:r>
      <w:proofErr w:type="spellEnd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. </w:t>
      </w:r>
      <w:proofErr w:type="spellStart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посіб</w:t>
      </w:r>
      <w:proofErr w:type="spellEnd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. Київ : Видавничий дім «Кондор», 2020. 292 с.</w:t>
      </w:r>
    </w:p>
    <w:p w:rsidR="00CB03E9" w:rsidRPr="00CB03E9" w:rsidRDefault="00CB03E9" w:rsidP="00CB03E9">
      <w:pPr>
        <w:widowControl w:val="0"/>
        <w:numPr>
          <w:ilvl w:val="1"/>
          <w:numId w:val="1"/>
        </w:numPr>
        <w:tabs>
          <w:tab w:val="left" w:pos="540"/>
          <w:tab w:val="num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Головань О. О., Олійник О. М., </w:t>
      </w:r>
      <w:proofErr w:type="spellStart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Бікулов</w:t>
      </w:r>
      <w:proofErr w:type="spellEnd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 Д. Т., Маркова С. В., </w:t>
      </w:r>
      <w:proofErr w:type="spellStart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Сухарева</w:t>
      </w:r>
      <w:proofErr w:type="spellEnd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 К. В., </w:t>
      </w:r>
      <w:proofErr w:type="spellStart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Маказан</w:t>
      </w:r>
      <w:proofErr w:type="spellEnd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 Є. В. </w:t>
      </w:r>
      <w:bookmarkStart w:id="1" w:name="_Hlk194913123"/>
      <w:proofErr w:type="spellStart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Стратегування</w:t>
      </w:r>
      <w:proofErr w:type="spellEnd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 та бізнес-аналітика в менеджменті </w:t>
      </w:r>
      <w:bookmarkEnd w:id="1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:</w:t>
      </w:r>
      <w:r w:rsidRPr="00CB03E9">
        <w:rPr>
          <w:rFonts w:ascii="Times New Roman" w:eastAsia="Calibri" w:hAnsi="Times New Roman" w:cs="Times New Roman"/>
          <w:bCs/>
          <w:kern w:val="2"/>
          <w:sz w:val="20"/>
          <w:szCs w:val="20"/>
          <w:lang w:val="uk-UA"/>
        </w:rPr>
        <w:t xml:space="preserve"> навчальний посібник </w:t>
      </w:r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для </w:t>
      </w:r>
      <w:bookmarkStart w:id="2" w:name="_Hlk188617130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здобувачів ступеня вищої освіти магістра спеціальності «Менеджмент» освітньо-професійної програми «Бізнес-адміністрування»</w:t>
      </w:r>
      <w:bookmarkEnd w:id="2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. Запоріжжя : Запорізький національний університет, 2025. 91 с.</w:t>
      </w:r>
    </w:p>
    <w:p w:rsidR="00CB03E9" w:rsidRPr="00CB03E9" w:rsidRDefault="00CB03E9" w:rsidP="00CB03E9">
      <w:pPr>
        <w:widowControl w:val="0"/>
        <w:numPr>
          <w:ilvl w:val="1"/>
          <w:numId w:val="1"/>
        </w:numPr>
        <w:tabs>
          <w:tab w:val="left" w:pos="540"/>
          <w:tab w:val="num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Менеджмент міжнародного бізнесу в умовах Індустрії 4.0 : колективна монографія / за </w:t>
      </w:r>
      <w:proofErr w:type="spellStart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заг</w:t>
      </w:r>
      <w:proofErr w:type="spellEnd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. ред. Д. Т. </w:t>
      </w:r>
      <w:proofErr w:type="spellStart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Бікулова</w:t>
      </w:r>
      <w:proofErr w:type="spellEnd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, О. М. Олійника. Запоріжжя : Запорізький національний університет, 2024. 424 с.</w:t>
      </w:r>
    </w:p>
    <w:p w:rsidR="00CB03E9" w:rsidRPr="00CB03E9" w:rsidRDefault="00CB03E9" w:rsidP="00CB03E9">
      <w:pPr>
        <w:widowControl w:val="0"/>
        <w:numPr>
          <w:ilvl w:val="1"/>
          <w:numId w:val="1"/>
        </w:numPr>
        <w:tabs>
          <w:tab w:val="left" w:pos="540"/>
          <w:tab w:val="num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proofErr w:type="spellStart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Сумець</w:t>
      </w:r>
      <w:proofErr w:type="spellEnd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 О. М. Стратегічний менеджмент : підручник. Харків : ХНУВС, 2021. 208 с.</w:t>
      </w:r>
    </w:p>
    <w:p w:rsidR="00CB03E9" w:rsidRPr="00CB03E9" w:rsidRDefault="00CB03E9" w:rsidP="00CB03E9">
      <w:pPr>
        <w:widowControl w:val="0"/>
        <w:numPr>
          <w:ilvl w:val="1"/>
          <w:numId w:val="1"/>
        </w:numPr>
        <w:tabs>
          <w:tab w:val="left" w:pos="540"/>
          <w:tab w:val="num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Сучасні вектори розвитку менеджменту міжнародного бізнесу : колективна монографія / за </w:t>
      </w:r>
      <w:proofErr w:type="spellStart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заг</w:t>
      </w:r>
      <w:proofErr w:type="spellEnd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. ред. Д. Т. </w:t>
      </w:r>
      <w:proofErr w:type="spellStart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Бікулова</w:t>
      </w:r>
      <w:proofErr w:type="spellEnd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, О. М. Олійника. Запоріжжя : Запорізький національний університет, 2023. 446 с.</w:t>
      </w:r>
    </w:p>
    <w:p w:rsidR="00CB03E9" w:rsidRPr="00CB03E9" w:rsidRDefault="00CB03E9" w:rsidP="00CB03E9">
      <w:pPr>
        <w:widowControl w:val="0"/>
        <w:numPr>
          <w:ilvl w:val="1"/>
          <w:numId w:val="1"/>
        </w:numPr>
        <w:tabs>
          <w:tab w:val="left" w:pos="540"/>
          <w:tab w:val="num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Сучасні концепції бізнес-адміністрування : колективна монографія / за </w:t>
      </w:r>
      <w:proofErr w:type="spellStart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заг</w:t>
      </w:r>
      <w:proofErr w:type="spellEnd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. ред. Д. Т. </w:t>
      </w:r>
      <w:proofErr w:type="spellStart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Бікулова</w:t>
      </w:r>
      <w:proofErr w:type="spellEnd"/>
      <w:r w:rsidRPr="00CB03E9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, О. М. Олійника. Запоріжжя : Запорізький національний університет, 2022. 352 с.</w:t>
      </w:r>
    </w:p>
    <w:p w:rsidR="00CB03E9" w:rsidRPr="00CB03E9" w:rsidRDefault="00CB03E9" w:rsidP="00CB03E9">
      <w:pPr>
        <w:tabs>
          <w:tab w:val="left" w:pos="540"/>
        </w:tabs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</w:p>
    <w:p w:rsidR="00CB03E9" w:rsidRPr="00CB03E9" w:rsidRDefault="00CB03E9" w:rsidP="00CB03E9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  <w:lang w:val="uk-UA"/>
        </w:rPr>
      </w:pPr>
      <w:r w:rsidRPr="00CB03E9">
        <w:rPr>
          <w:rFonts w:ascii="Times New Roman" w:eastAsia="Calibri" w:hAnsi="Times New Roman" w:cs="Times New Roman"/>
          <w:b/>
          <w:i/>
          <w:iCs/>
          <w:sz w:val="20"/>
          <w:szCs w:val="20"/>
          <w:lang w:val="uk-UA"/>
        </w:rPr>
        <w:t>Додаткова:</w:t>
      </w:r>
    </w:p>
    <w:p w:rsidR="00CB03E9" w:rsidRPr="00CB03E9" w:rsidRDefault="00CB03E9" w:rsidP="00CB03E9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Бікулов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Д. Т., Головань О. О., Олійник О. М., Маркова С. В., Гаркуша В. Стратегічний менеджмент портфеля брендів структурного підрозділу ТНК на локальному ринку. Наукові праці національного університету харчових технологій. 2020. Т. 26. № 2. C. 81-89. URL: </w:t>
      </w:r>
      <w:hyperlink r:id="rId5" w:history="1">
        <w:r w:rsidRPr="00CB03E9">
          <w:rPr>
            <w:rFonts w:ascii="Times New Roman" w:eastAsia="Calibri" w:hAnsi="Times New Roman" w:cs="Times New Roman"/>
            <w:sz w:val="20"/>
            <w:szCs w:val="20"/>
            <w:lang w:val="uk-UA" w:eastAsia="ru-RU"/>
          </w:rPr>
          <w:t>http://dspace.nuft.edu.ua/jspui/bitstream/123456789/31129/3/Tom_%2026_%232.pdf</w:t>
        </w:r>
      </w:hyperlink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.</w:t>
      </w:r>
    </w:p>
    <w:p w:rsidR="00CB03E9" w:rsidRPr="00CB03E9" w:rsidRDefault="00CB03E9" w:rsidP="00CB03E9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Бікулов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Д. Т., Олійник О. М., Головань О. О.,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Бікулов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Р. Т.,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Динчев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С. С.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Information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and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Analytical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Support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for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Business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process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management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: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conceptual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,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methodological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and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applied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aspects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. Управління змінами та інновації. 2025. № 15. C. 132-140. URL: https://doi.org/10.32782/CMI/2025-14-21.</w:t>
      </w:r>
    </w:p>
    <w:p w:rsidR="00CB03E9" w:rsidRPr="00CB03E9" w:rsidRDefault="00CB03E9" w:rsidP="00CB03E9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Варенко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В. М. Основи аналітики. Київ : Ліра-К, 2021. 248 с.</w:t>
      </w:r>
    </w:p>
    <w:p w:rsidR="00CB03E9" w:rsidRPr="00CB03E9" w:rsidRDefault="00CB03E9" w:rsidP="00CB03E9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Варенко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В. М., Кушнарьов В. В.,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Касьян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В. В. Моделювання інформаційних процесів. Київ : Ліра-К, 2025. 266 с.</w:t>
      </w:r>
    </w:p>
    <w:p w:rsidR="00CB03E9" w:rsidRPr="00CB03E9" w:rsidRDefault="00CB03E9" w:rsidP="00CB03E9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Гончар В. О. Стратегічне управління змінами у сфері послуг: теоретико-методологічні та практичні аспекти. Київ : Ліра-К, 2020. 340 с.</w:t>
      </w:r>
    </w:p>
    <w:p w:rsidR="00CB03E9" w:rsidRPr="00CB03E9" w:rsidRDefault="00CB03E9" w:rsidP="00CB03E9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Довгань Л. Є.,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Каракай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Ю. В., Артеменко Л. П. Стратегічне управління. Київ : Центр учбової літератури, 2019. 440 с.</w:t>
      </w:r>
    </w:p>
    <w:p w:rsidR="00CB03E9" w:rsidRPr="00CB03E9" w:rsidRDefault="00CB03E9" w:rsidP="00CB03E9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Загородній А. Г.,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Партин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Г. О. Обліково-аналітичне забезпечення менеджменту підприємства. Львів : Львівська політехніка, 2022. 248 с.</w:t>
      </w:r>
    </w:p>
    <w:p w:rsidR="00CB03E9" w:rsidRPr="00CB03E9" w:rsidRDefault="00CB03E9" w:rsidP="00CB03E9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Захарчин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Г. М.,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Любомудрова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Н. П. Корпоративна культура. Львів : Львівська політехніка, 2023. 136 с.</w:t>
      </w:r>
    </w:p>
    <w:p w:rsidR="00CB03E9" w:rsidRPr="00CB03E9" w:rsidRDefault="00CB03E9" w:rsidP="00CB03E9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Маркова С. В., Головань О. О., Олійник О. М.,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Марков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І. Методологія та інструменти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проєктного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управління бізнес-процесами в умовах війни. Ефективна економіка. 2023. № 11. C. 135-142. URL: https://www.nayka.com.ua/index.php/ee.</w:t>
      </w:r>
    </w:p>
    <w:p w:rsidR="00CB03E9" w:rsidRPr="00CB03E9" w:rsidRDefault="00CB03E9" w:rsidP="00CB03E9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Маркова С. В., Головань О. О.,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Бікулов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Д. Т.,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Маказан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Є. В. Інтеграція фінансового обліку та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стратегування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в управління бізнес-процесами міжнародних компаній. Електронне наукове фахове видання «Ефективна економіка». 2025. № 1. C. 225-230.</w:t>
      </w:r>
    </w:p>
    <w:p w:rsidR="00CB03E9" w:rsidRPr="00CB03E9" w:rsidRDefault="00CB03E9" w:rsidP="00CB03E9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Маркова С. В., Головань О. О., Пучков О. Вплив маркетингу-менеджменту та обліку на стратегічне управління потенціалом підприємства в різних сферах бізнесу. Галицький економічний вісник. 2025. № 1(92). </w:t>
      </w:r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br/>
        <w:t>C. 25-32.</w:t>
      </w:r>
    </w:p>
    <w:p w:rsidR="00CB03E9" w:rsidRPr="00CB03E9" w:rsidRDefault="00CB03E9" w:rsidP="00CB03E9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Маркова С. В., Коваленко В. С., Головань О. О. Маркетингові інструменти інноваційного розвитку вітчизняного промислового підприємства у сучасних умовах. Електронний науково-практичний журнал «Інфраструктура ринку». 2021.  № 51.  C. 187-194.   URL: http://www.market-infr.od.ua/uk/archive.</w:t>
      </w:r>
    </w:p>
    <w:p w:rsidR="00CB03E9" w:rsidRPr="00CB03E9" w:rsidRDefault="00CB03E9" w:rsidP="00CB03E9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Механізм стратегічного управління інноваційним розвитком / за ред. О. А. Біловодської. Київ : Університетська книга, 2023. 432 с.</w:t>
      </w:r>
    </w:p>
    <w:p w:rsidR="00CB03E9" w:rsidRPr="00CB03E9" w:rsidRDefault="00CB03E9" w:rsidP="00CB03E9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Олійник О. М., Головань О. О., Маркова С. В. </w:t>
      </w:r>
      <w:proofErr w:type="spellStart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Application</w:t>
      </w:r>
      <w:proofErr w:type="spellEnd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of</w:t>
      </w:r>
      <w:proofErr w:type="spellEnd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modern</w:t>
      </w:r>
      <w:proofErr w:type="spellEnd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methods</w:t>
      </w:r>
      <w:proofErr w:type="spellEnd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of</w:t>
      </w:r>
      <w:proofErr w:type="spellEnd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service</w:t>
      </w:r>
      <w:proofErr w:type="spellEnd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quality</w:t>
      </w:r>
      <w:proofErr w:type="spellEnd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assessment</w:t>
      </w:r>
      <w:proofErr w:type="spellEnd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for</w:t>
      </w:r>
      <w:proofErr w:type="spellEnd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 </w:t>
      </w:r>
      <w:proofErr w:type="spellStart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diagnostics</w:t>
      </w:r>
      <w:proofErr w:type="spellEnd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 </w:t>
      </w:r>
      <w:proofErr w:type="spellStart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of</w:t>
      </w:r>
      <w:proofErr w:type="spellEnd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 </w:t>
      </w:r>
      <w:proofErr w:type="spellStart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higher</w:t>
      </w:r>
      <w:proofErr w:type="spellEnd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 </w:t>
      </w:r>
      <w:proofErr w:type="spellStart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education</w:t>
      </w:r>
      <w:proofErr w:type="spellEnd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 </w:t>
      </w:r>
      <w:proofErr w:type="spellStart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institution</w:t>
      </w:r>
      <w:proofErr w:type="spellEnd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 </w:t>
      </w:r>
      <w:proofErr w:type="spellStart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corporate</w:t>
      </w:r>
      <w:proofErr w:type="spellEnd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 </w:t>
      </w:r>
      <w:proofErr w:type="spellStart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culture</w:t>
      </w:r>
      <w:proofErr w:type="spellEnd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. </w:t>
      </w:r>
      <w:proofErr w:type="spellStart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Management</w:t>
      </w:r>
      <w:proofErr w:type="spellEnd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 </w:t>
      </w:r>
      <w:proofErr w:type="spellStart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and</w:t>
      </w:r>
      <w:proofErr w:type="spellEnd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entrepreneurship</w:t>
      </w:r>
      <w:proofErr w:type="spellEnd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:  </w:t>
      </w:r>
      <w:proofErr w:type="spellStart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trends</w:t>
      </w:r>
      <w:proofErr w:type="spellEnd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 </w:t>
      </w:r>
      <w:proofErr w:type="spellStart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of</w:t>
      </w:r>
      <w:proofErr w:type="spellEnd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 </w:t>
      </w:r>
      <w:proofErr w:type="spellStart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>development</w:t>
      </w:r>
      <w:proofErr w:type="spellEnd"/>
      <w:r w:rsidRPr="00CB03E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ar-SA"/>
        </w:rPr>
        <w:t xml:space="preserve">. 2021.  № 1(15).  C. 65-79.   URL: </w:t>
      </w:r>
      <w:hyperlink r:id="rId6" w:history="1">
        <w:r w:rsidRPr="00CB03E9">
          <w:rPr>
            <w:rFonts w:ascii="Times New Roman" w:eastAsia="Times New Roman" w:hAnsi="Times New Roman" w:cs="Times New Roman"/>
            <w:bCs/>
            <w:sz w:val="20"/>
            <w:szCs w:val="20"/>
            <w:lang w:val="uk-UA" w:eastAsia="ar-SA"/>
          </w:rPr>
          <w:t>https://doi.org/10.26661/2522-1566/2021-1/15-04</w:t>
        </w:r>
      </w:hyperlink>
      <w:r w:rsidRPr="00CB03E9">
        <w:rPr>
          <w:rFonts w:ascii="Times New Roman" w:eastAsia="Times New Roman" w:hAnsi="Times New Roman" w:cs="Times New Roman"/>
          <w:bCs/>
          <w:sz w:val="20"/>
          <w:szCs w:val="20"/>
          <w:lang w:val="uk-UA" w:eastAsia="ar-SA"/>
        </w:rPr>
        <w:t>.</w:t>
      </w:r>
    </w:p>
    <w:p w:rsidR="00CB03E9" w:rsidRPr="00CB03E9" w:rsidRDefault="00CB03E9" w:rsidP="00CB03E9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Олійник М. О., Головань О. О., Маркова С. В. Сучасні стратегії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stp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-маркетингу бізнес-структур в умовах індустрії 4.0. Галицький економічний вісник. 2023. Т. 83. № 4. C. 97-105. URL: </w:t>
      </w:r>
      <w:hyperlink r:id="rId7" w:history="1">
        <w:r w:rsidRPr="00CB03E9">
          <w:rPr>
            <w:rFonts w:ascii="Times New Roman" w:eastAsia="Calibri" w:hAnsi="Times New Roman" w:cs="Times New Roman"/>
            <w:sz w:val="20"/>
            <w:szCs w:val="20"/>
            <w:lang w:val="uk-UA" w:eastAsia="ru-RU"/>
          </w:rPr>
          <w:t>https://doi.org/10.33108/galicianvisnyk_tntu2023.04.097</w:t>
        </w:r>
      </w:hyperlink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.</w:t>
      </w:r>
    </w:p>
    <w:p w:rsidR="00CB03E9" w:rsidRPr="00CB03E9" w:rsidRDefault="00CB03E9" w:rsidP="00CB03E9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bookmarkStart w:id="3" w:name="_GoBack"/>
      <w:bookmarkEnd w:id="3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Олійник О. М., Головань О. О.,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Сухарева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К. В.,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Маказан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Є. В.,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Бікулов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Д. Т. Трансформація інструментарію бізнес-аналітики в системі ефективності менеджменту маркетингової діяльності підприємства-імпортера. Актуальні питання економічних наук. 2024. № 6. URL: https://doi.org/10.5281/zenodo.14603233.</w:t>
      </w:r>
    </w:p>
    <w:p w:rsidR="00CB03E9" w:rsidRPr="00CB03E9" w:rsidRDefault="00CB03E9" w:rsidP="00CB03E9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Стратегічний менеджмент : підручник / О. А. Сидоров, Н. О.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Фісуненко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, Т. В. Альошина, А. Є. Фоменко. Дніпро : Арт-Прес, 2024. 352 с.</w:t>
      </w:r>
    </w:p>
    <w:p w:rsidR="00CB03E9" w:rsidRPr="00CB03E9" w:rsidRDefault="00CB03E9" w:rsidP="00CB03E9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Сумець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О. М. Стратегічний менеджмент : підручник. Харків : ХНУВС, 2021. 208 с.</w:t>
      </w:r>
    </w:p>
    <w:p w:rsidR="00CB03E9" w:rsidRPr="00CB03E9" w:rsidRDefault="00CB03E9" w:rsidP="00CB03E9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Черчик Л. М., Левицький В. В. Стратегічний менеджмент : конспект лекцій. Луцьк : Волинський національний університет імені Лесі Українки, 2023. 165 с.</w:t>
      </w:r>
    </w:p>
    <w:p w:rsidR="00CB03E9" w:rsidRPr="00CB03E9" w:rsidRDefault="00CB03E9" w:rsidP="00CB03E9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Dess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G.,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McNamara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G.,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Aisner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A.,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Sauervald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S.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Strategic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Management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: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Text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and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Cases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McGraw-Hill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, 2023. </w:t>
      </w:r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lastRenderedPageBreak/>
        <w:t>1728 p.</w:t>
      </w:r>
    </w:p>
    <w:p w:rsidR="00CB03E9" w:rsidRPr="00CB03E9" w:rsidRDefault="00CB03E9" w:rsidP="00CB03E9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Helmold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M.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Successful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Management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Strategies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and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Tools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: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Industry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Insights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,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Case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Studies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and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Best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Practices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Springer</w:t>
      </w:r>
      <w:proofErr w:type="spellEnd"/>
      <w:r w:rsidRPr="00CB03E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, 2022. 223 p.</w:t>
      </w:r>
    </w:p>
    <w:p w:rsidR="00CB03E9" w:rsidRPr="00CB03E9" w:rsidRDefault="00CB03E9" w:rsidP="00CB03E9">
      <w:pPr>
        <w:suppressAutoHyphens/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uk-UA" w:eastAsia="zh-CN"/>
        </w:rPr>
      </w:pPr>
    </w:p>
    <w:p w:rsidR="00CB03E9" w:rsidRPr="00CB03E9" w:rsidRDefault="00CB03E9" w:rsidP="00CB03E9">
      <w:pPr>
        <w:suppressAutoHyphens/>
        <w:spacing w:after="0" w:line="240" w:lineRule="auto"/>
        <w:ind w:firstLine="567"/>
        <w:rPr>
          <w:rFonts w:ascii="Times New Roman" w:eastAsia="MS Mincho" w:hAnsi="Times New Roman" w:cs="Times New Roman"/>
          <w:b/>
          <w:bCs/>
          <w:i/>
          <w:iCs/>
          <w:sz w:val="20"/>
          <w:szCs w:val="20"/>
          <w:lang w:val="uk-UA" w:eastAsia="zh-CN"/>
        </w:rPr>
      </w:pPr>
      <w:r w:rsidRPr="00CB03E9">
        <w:rPr>
          <w:rFonts w:ascii="Times New Roman" w:eastAsia="MS Mincho" w:hAnsi="Times New Roman" w:cs="Times New Roman"/>
          <w:b/>
          <w:bCs/>
          <w:i/>
          <w:iCs/>
          <w:sz w:val="20"/>
          <w:szCs w:val="20"/>
          <w:lang w:val="uk-UA" w:eastAsia="zh-CN"/>
        </w:rPr>
        <w:t xml:space="preserve">Інформаційні ресурси </w:t>
      </w:r>
    </w:p>
    <w:p w:rsidR="00CB03E9" w:rsidRPr="00CB03E9" w:rsidRDefault="00CB03E9" w:rsidP="00CB03E9">
      <w:pPr>
        <w:tabs>
          <w:tab w:val="left" w:pos="900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B03E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1. Верховна Рада України. URL: </w:t>
      </w:r>
      <w:hyperlink r:id="rId8" w:history="1">
        <w:r w:rsidRPr="00CB03E9">
          <w:rPr>
            <w:rFonts w:ascii="Times New Roman" w:eastAsia="Times New Roman" w:hAnsi="Times New Roman" w:cs="Times New Roman"/>
            <w:sz w:val="20"/>
            <w:szCs w:val="20"/>
            <w:lang w:val="uk-UA" w:eastAsia="ru-RU"/>
          </w:rPr>
          <w:t>http://zakon.rada.gov.ua/cgi-bin/laws/main.cgi?nreg=1023-12</w:t>
        </w:r>
      </w:hyperlink>
      <w:r w:rsidRPr="00CB03E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CB03E9" w:rsidRPr="00CB03E9" w:rsidRDefault="00CB03E9" w:rsidP="00CB03E9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B03E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2. Кабінет Міністрів України. URL : </w:t>
      </w:r>
      <w:hyperlink r:id="rId9" w:history="1">
        <w:r w:rsidRPr="00CB03E9">
          <w:rPr>
            <w:rFonts w:ascii="Times New Roman" w:eastAsia="Times New Roman" w:hAnsi="Times New Roman" w:cs="Times New Roman"/>
            <w:sz w:val="20"/>
            <w:szCs w:val="20"/>
            <w:lang w:val="uk-UA" w:eastAsia="ru-RU"/>
          </w:rPr>
          <w:t>http://www.min.gov.ua</w:t>
        </w:r>
      </w:hyperlink>
      <w:r w:rsidRPr="00CB03E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</w:p>
    <w:p w:rsidR="00CB03E9" w:rsidRPr="00CB03E9" w:rsidRDefault="00CB03E9" w:rsidP="00CB03E9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B03E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3. Запорізька обласна державна адміністрація. URL: </w:t>
      </w:r>
      <w:hyperlink r:id="rId10" w:history="1">
        <w:r w:rsidRPr="00CB03E9">
          <w:rPr>
            <w:rFonts w:ascii="Times New Roman" w:eastAsia="Times New Roman" w:hAnsi="Times New Roman" w:cs="Times New Roman"/>
            <w:sz w:val="20"/>
            <w:szCs w:val="20"/>
            <w:lang w:val="uk-UA" w:eastAsia="ru-RU"/>
          </w:rPr>
          <w:t>http://www.zoda.gov.ua</w:t>
        </w:r>
      </w:hyperlink>
      <w:r w:rsidRPr="00CB03E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CB03E9" w:rsidRPr="00CB03E9" w:rsidRDefault="00CB03E9" w:rsidP="00CB03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B03E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4. Сайт інформаційного агентства УНІАН. </w:t>
      </w:r>
      <w:r w:rsidRPr="00CB03E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URL: </w:t>
      </w:r>
      <w:r w:rsidRPr="00CB03E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https://www.unian.net/economics </w:t>
      </w:r>
    </w:p>
    <w:p w:rsidR="00CB03E9" w:rsidRPr="00CB03E9" w:rsidRDefault="00CB03E9" w:rsidP="00CB03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B03E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5. Сайт Державної служби статистики України. URL: https://www.ukrstat.gov.ua/ </w:t>
      </w:r>
    </w:p>
    <w:p w:rsidR="00CB03E9" w:rsidRPr="00CB03E9" w:rsidRDefault="00CB03E9" w:rsidP="00CB03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B03E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6. Сайт Головного управління статистики у Запорізькій області.  URL: https://www.zp.ukrstat.gov.ua/ </w:t>
      </w:r>
    </w:p>
    <w:p w:rsidR="00CB03E9" w:rsidRPr="00CB03E9" w:rsidRDefault="00CB03E9" w:rsidP="00CB03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B03E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7. Сайт </w:t>
      </w:r>
      <w:proofErr w:type="spellStart"/>
      <w:r w:rsidRPr="00CB03E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Business</w:t>
      </w:r>
      <w:proofErr w:type="spellEnd"/>
      <w:r w:rsidRPr="00CB03E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UA. URL: https://businessua.com </w:t>
      </w:r>
    </w:p>
    <w:p w:rsidR="00CB03E9" w:rsidRPr="00CB03E9" w:rsidRDefault="00CB03E9" w:rsidP="00CB03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B03E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8. Сайт української асоціації маркетингу. URL: http://uam.in.ua/ </w:t>
      </w:r>
    </w:p>
    <w:p w:rsidR="00CB03E9" w:rsidRPr="00CB03E9" w:rsidRDefault="00CB03E9" w:rsidP="00CB03E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B03E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9. Сайт компанії </w:t>
      </w:r>
      <w:proofErr w:type="spellStart"/>
      <w:r w:rsidRPr="00CB03E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Nielsen</w:t>
      </w:r>
      <w:proofErr w:type="spellEnd"/>
      <w:r w:rsidRPr="00CB03E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CB03E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Holdings</w:t>
      </w:r>
      <w:proofErr w:type="spellEnd"/>
      <w:r w:rsidRPr="00CB03E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PLC. URL: https://nielseniq.com/global/en/ </w:t>
      </w:r>
    </w:p>
    <w:p w:rsidR="00CB03E9" w:rsidRPr="00CB03E9" w:rsidRDefault="00CB03E9" w:rsidP="00CB03E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B03E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10. Офіційний сайт Запорізької торгово-промислової палати. URL: https://www.cci.zp.ua/ </w:t>
      </w:r>
    </w:p>
    <w:p w:rsidR="00CB03E9" w:rsidRPr="00CB03E9" w:rsidRDefault="00CB03E9" w:rsidP="00CB03E9">
      <w:pPr>
        <w:suppressAutoHyphens/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uk-UA" w:eastAsia="zh-CN"/>
        </w:rPr>
      </w:pPr>
    </w:p>
    <w:bookmarkEnd w:id="0"/>
    <w:p w:rsidR="00CB03E9" w:rsidRPr="00CB03E9" w:rsidRDefault="00CB03E9">
      <w:pPr>
        <w:rPr>
          <w:lang w:val="uk-UA"/>
        </w:rPr>
      </w:pPr>
    </w:p>
    <w:sectPr w:rsidR="00CB03E9" w:rsidRPr="00CB03E9" w:rsidSect="00CB03E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73DE797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suff w:val="space"/>
      <w:lvlText w:val="%3."/>
      <w:lvlJc w:val="left"/>
      <w:pPr>
        <w:ind w:left="14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2032DD4"/>
    <w:multiLevelType w:val="hybridMultilevel"/>
    <w:tmpl w:val="B062515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E9"/>
    <w:rsid w:val="00CB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A50A0-A3E5-4354-BFC4-4E325BF4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cgi-bin/laws/main.cgi?nreg=1023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108/galicianvisnyk_tntu2023.04.0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6661/2522-1566/2021-1/15-0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space.nuft.edu.ua/jspui/bitstream/123456789/31129/3/Tom_%2026_%232.pdf" TargetMode="External"/><Relationship Id="rId10" Type="http://schemas.openxmlformats.org/officeDocument/2006/relationships/hyperlink" Target="http://www.zo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922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2025-09-08T15:29:00Z</dcterms:created>
  <dcterms:modified xsi:type="dcterms:W3CDTF">2025-09-08T15:30:00Z</dcterms:modified>
</cp:coreProperties>
</file>