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6DB" w:rsidRPr="004976DB" w:rsidRDefault="004976DB" w:rsidP="004976DB">
      <w:pPr>
        <w:widowControl w:val="0"/>
        <w:spacing w:after="0" w:line="360" w:lineRule="auto"/>
        <w:ind w:firstLine="709"/>
        <w:jc w:val="both"/>
        <w:rPr>
          <w:rFonts w:ascii="Times New Roman" w:hAnsi="Times New Roman" w:cs="Times New Roman"/>
          <w:sz w:val="28"/>
          <w:szCs w:val="28"/>
          <w:highlight w:val="cyan"/>
        </w:rPr>
      </w:pPr>
      <w:r>
        <w:rPr>
          <w:rFonts w:ascii="Times New Roman" w:hAnsi="Times New Roman" w:cs="Times New Roman"/>
          <w:sz w:val="28"/>
          <w:szCs w:val="28"/>
          <w:highlight w:val="cyan"/>
        </w:rPr>
        <w:t>4.</w:t>
      </w:r>
      <w:r w:rsidRPr="004976DB">
        <w:rPr>
          <w:rFonts w:ascii="Times New Roman" w:hAnsi="Times New Roman" w:cs="Times New Roman"/>
          <w:sz w:val="28"/>
          <w:szCs w:val="28"/>
          <w:highlight w:val="cyan"/>
        </w:rPr>
        <w:t xml:space="preserve"> МАЙСТЕРНІСТЬ МЕДІАТОРА</w:t>
      </w:r>
    </w:p>
    <w:p w:rsidR="004976DB" w:rsidRPr="004976DB" w:rsidRDefault="004976DB" w:rsidP="004976DB">
      <w:pPr>
        <w:widowControl w:val="0"/>
        <w:spacing w:after="0" w:line="360" w:lineRule="auto"/>
        <w:ind w:firstLine="709"/>
        <w:jc w:val="both"/>
        <w:rPr>
          <w:rFonts w:ascii="Times New Roman" w:hAnsi="Times New Roman" w:cs="Times New Roman"/>
          <w:sz w:val="28"/>
          <w:szCs w:val="28"/>
          <w:highlight w:val="cyan"/>
        </w:rPr>
      </w:pPr>
      <w:r>
        <w:rPr>
          <w:rFonts w:ascii="Times New Roman" w:hAnsi="Times New Roman" w:cs="Times New Roman"/>
          <w:sz w:val="28"/>
          <w:szCs w:val="28"/>
          <w:highlight w:val="cyan"/>
        </w:rPr>
        <w:t>4.</w:t>
      </w:r>
      <w:r w:rsidRPr="004976DB">
        <w:rPr>
          <w:rFonts w:ascii="Times New Roman" w:hAnsi="Times New Roman" w:cs="Times New Roman"/>
          <w:sz w:val="28"/>
          <w:szCs w:val="28"/>
          <w:highlight w:val="cyan"/>
        </w:rPr>
        <w:t>1. Медіатор як професія</w:t>
      </w:r>
    </w:p>
    <w:p w:rsidR="004976DB" w:rsidRPr="004976DB" w:rsidRDefault="004976DB" w:rsidP="004976DB">
      <w:pPr>
        <w:widowControl w:val="0"/>
        <w:spacing w:after="0" w:line="360" w:lineRule="auto"/>
        <w:ind w:firstLine="709"/>
        <w:jc w:val="both"/>
        <w:rPr>
          <w:rFonts w:ascii="Times New Roman" w:hAnsi="Times New Roman" w:cs="Times New Roman"/>
          <w:sz w:val="28"/>
          <w:szCs w:val="28"/>
          <w:highlight w:val="cyan"/>
        </w:rPr>
      </w:pPr>
      <w:r>
        <w:rPr>
          <w:rFonts w:ascii="Times New Roman" w:hAnsi="Times New Roman" w:cs="Times New Roman"/>
          <w:sz w:val="28"/>
          <w:szCs w:val="28"/>
          <w:highlight w:val="cyan"/>
        </w:rPr>
        <w:t>4.</w:t>
      </w:r>
      <w:r w:rsidRPr="00163FE3">
        <w:rPr>
          <w:rFonts w:ascii="Times New Roman" w:hAnsi="Times New Roman" w:cs="Times New Roman"/>
          <w:sz w:val="28"/>
          <w:szCs w:val="28"/>
          <w:highlight w:val="cyan"/>
        </w:rPr>
        <w:t>2. Компетентності медіатора</w:t>
      </w:r>
    </w:p>
    <w:p w:rsidR="004976DB" w:rsidRPr="00163FE3" w:rsidRDefault="004976DB"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Pr>
          <w:rFonts w:ascii="Times New Roman" w:eastAsia="Courier New" w:hAnsi="Times New Roman" w:cs="Times New Roman"/>
          <w:color w:val="000000"/>
          <w:sz w:val="28"/>
          <w:szCs w:val="28"/>
          <w:highlight w:val="cyan"/>
          <w:lang w:eastAsia="uk-UA" w:bidi="uk-UA"/>
        </w:rPr>
        <w:t>4.</w:t>
      </w:r>
      <w:r w:rsidRPr="00163FE3">
        <w:rPr>
          <w:rFonts w:ascii="Times New Roman" w:eastAsia="Courier New" w:hAnsi="Times New Roman" w:cs="Times New Roman"/>
          <w:color w:val="000000"/>
          <w:sz w:val="28"/>
          <w:szCs w:val="28"/>
          <w:highlight w:val="cyan"/>
          <w:lang w:eastAsia="uk-UA" w:bidi="uk-UA"/>
        </w:rPr>
        <w:t>3. Техніки медіатора</w:t>
      </w:r>
    </w:p>
    <w:p w:rsidR="004976DB" w:rsidRDefault="004976DB" w:rsidP="004976DB">
      <w:pPr>
        <w:widowControl w:val="0"/>
        <w:spacing w:after="0" w:line="360" w:lineRule="auto"/>
        <w:ind w:firstLine="709"/>
        <w:jc w:val="both"/>
        <w:rPr>
          <w:rFonts w:ascii="Times New Roman" w:hAnsi="Times New Roman" w:cs="Times New Roman"/>
          <w:sz w:val="28"/>
          <w:szCs w:val="28"/>
        </w:rPr>
      </w:pPr>
    </w:p>
    <w:p w:rsidR="004976DB" w:rsidRDefault="004976DB" w:rsidP="004976DB">
      <w:pPr>
        <w:widowControl w:val="0"/>
        <w:spacing w:after="0" w:line="360" w:lineRule="auto"/>
        <w:ind w:firstLine="709"/>
        <w:jc w:val="both"/>
        <w:rPr>
          <w:rFonts w:ascii="Times New Roman" w:hAnsi="Times New Roman" w:cs="Times New Roman"/>
          <w:sz w:val="28"/>
          <w:szCs w:val="28"/>
        </w:rPr>
      </w:pPr>
    </w:p>
    <w:p w:rsidR="0094189A" w:rsidRPr="00163FE3" w:rsidRDefault="00CC3BB3"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 xml:space="preserve"> </w:t>
      </w:r>
      <w:r w:rsidR="004976DB">
        <w:rPr>
          <w:rFonts w:ascii="Times New Roman" w:hAnsi="Times New Roman" w:cs="Times New Roman"/>
          <w:sz w:val="28"/>
          <w:szCs w:val="28"/>
        </w:rPr>
        <w:t>4.</w:t>
      </w:r>
      <w:r w:rsidRPr="00163FE3">
        <w:rPr>
          <w:rFonts w:ascii="Times New Roman" w:hAnsi="Times New Roman" w:cs="Times New Roman"/>
          <w:sz w:val="28"/>
          <w:szCs w:val="28"/>
        </w:rPr>
        <w:t>1. Медіатор як професія</w:t>
      </w:r>
    </w:p>
    <w:p w:rsidR="00163FE3" w:rsidRPr="00163FE3" w:rsidRDefault="00163FE3" w:rsidP="004976DB">
      <w:pPr>
        <w:widowControl w:val="0"/>
        <w:spacing w:after="0" w:line="360" w:lineRule="auto"/>
        <w:ind w:firstLine="709"/>
        <w:jc w:val="both"/>
        <w:rPr>
          <w:rFonts w:ascii="Times New Roman" w:hAnsi="Times New Roman" w:cs="Times New Roman"/>
          <w:sz w:val="28"/>
          <w:szCs w:val="28"/>
        </w:rPr>
      </w:pPr>
    </w:p>
    <w:p w:rsidR="0094189A" w:rsidRPr="00163FE3" w:rsidRDefault="00CC3BB3"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 xml:space="preserve">Медіація, як форма альтернативного врегулювання конфліктів, стає дедалі важливішою в сучасному суспільстві, де конфлікти можуть виникати на всіх рівнях соціальної взаємодії. Вона дозволяє уникнути тривалих судових процесів, знижуючи витрати часу та ресурсів як для учасників конфлікту, так і для держави. Водночас, професія медіатора набуває все більшого значення. У багатьох країнах світу, включаючи Україну, медіатор став самостійною професією, що відображено в класифікаторі професій, де медіатор має код 2442.2 </w:t>
      </w:r>
      <w:r w:rsidR="00163FE3">
        <w:rPr>
          <w:rFonts w:ascii="Times New Roman" w:hAnsi="Times New Roman" w:cs="Times New Roman"/>
          <w:sz w:val="28"/>
          <w:szCs w:val="28"/>
        </w:rPr>
        <w:t>–</w:t>
      </w:r>
      <w:r w:rsidRPr="00163FE3">
        <w:rPr>
          <w:rFonts w:ascii="Times New Roman" w:hAnsi="Times New Roman" w:cs="Times New Roman"/>
          <w:sz w:val="28"/>
          <w:szCs w:val="28"/>
        </w:rPr>
        <w:t xml:space="preserve"> «Фахівець з урегулювання конфліктів та медіації у соціально-політичній сфері». Це вказує на те, що медіація визнається важливим інструментом в управлінні соціальними та політичними процесами.</w:t>
      </w:r>
    </w:p>
    <w:p w:rsidR="00CC3BB3" w:rsidRPr="00163FE3" w:rsidRDefault="00CC3BB3" w:rsidP="004976DB">
      <w:pPr>
        <w:widowControl w:val="0"/>
        <w:spacing w:after="0" w:line="360" w:lineRule="auto"/>
        <w:ind w:firstLine="709"/>
        <w:jc w:val="both"/>
        <w:rPr>
          <w:rFonts w:ascii="Times New Roman" w:hAnsi="Times New Roman" w:cs="Times New Roman"/>
          <w:i/>
          <w:sz w:val="28"/>
          <w:szCs w:val="28"/>
        </w:rPr>
      </w:pPr>
      <w:r w:rsidRPr="00163FE3">
        <w:rPr>
          <w:rFonts w:ascii="Times New Roman" w:hAnsi="Times New Roman" w:cs="Times New Roman"/>
          <w:i/>
          <w:sz w:val="28"/>
          <w:szCs w:val="28"/>
        </w:rPr>
        <w:t xml:space="preserve"> Професійна діяльність медіатора</w:t>
      </w:r>
    </w:p>
    <w:p w:rsidR="0094189A" w:rsidRPr="00163FE3" w:rsidRDefault="00CC3BB3"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Професія медіатора відноситься до так званого суб’єкт-суб’єктного типу професійної діяльності, який визначається взаємодією між людьми, відповідно до класифікації Є. О. Клімова. Це означає, що діяльність медіатора значною мірою ґрунтується на безпосередньому контакті з іншими людьми. Основною метою такої взаємодії є допомога у вирішенні або запобіганні конфліктних ситуацій.</w:t>
      </w:r>
    </w:p>
    <w:p w:rsidR="0094189A" w:rsidRPr="00163FE3" w:rsidRDefault="00CC3BB3"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 xml:space="preserve">Медіатор повинен володіти широким спектром здібностей та навичок, які охоплюють інтелектуальну, мовну та емоційну сфери. Інтелектуальні здібності включають вміння аналізувати ситуацію, розуміти мотивацію та інтереси сторін конфлікту, а також прогнозувати можливі наслідки прийнятих рішень. Мовні здібності дозволяють медіатору ефективно </w:t>
      </w:r>
      <w:r w:rsidRPr="00163FE3">
        <w:rPr>
          <w:rFonts w:ascii="Times New Roman" w:hAnsi="Times New Roman" w:cs="Times New Roman"/>
          <w:sz w:val="28"/>
          <w:szCs w:val="28"/>
        </w:rPr>
        <w:lastRenderedPageBreak/>
        <w:t>комунікувати, висловлювати складні ідеї доступно та зрозуміло, а також сприяти взаєморозумінню між сторонами. Емоційні здібності важливі для того, щоб медіатор міг контролювати свої емоції, розуміти емоційний стан інших і допомагати сторонам конфлікту підтримувати емоційну стабільність.</w:t>
      </w:r>
    </w:p>
    <w:p w:rsidR="0094189A" w:rsidRPr="00163FE3" w:rsidRDefault="00CC3BB3"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Окрім особистісних якостей, професія медіатора належить до класу евристичних професій. Це означає, що діяльність медіатора включає творчий та дослідницький елементи, аналітичну роботу, планування, управління інтеракційними процесами між людьми. Медіатор має розробляти і впроваджувати продуктивні стратегії виходу з конфліктних ситуацій, що вимагає високої ерудиції, оригінального підходу до вирішення проблем, критичності мислення та прагнення до постійного професійного розвитку.</w:t>
      </w:r>
    </w:p>
    <w:p w:rsidR="00CC3BB3" w:rsidRPr="00163FE3" w:rsidRDefault="00CC3BB3" w:rsidP="004976DB">
      <w:pPr>
        <w:widowControl w:val="0"/>
        <w:spacing w:after="0" w:line="360" w:lineRule="auto"/>
        <w:ind w:firstLine="709"/>
        <w:jc w:val="both"/>
        <w:rPr>
          <w:rFonts w:ascii="Times New Roman" w:hAnsi="Times New Roman" w:cs="Times New Roman"/>
          <w:i/>
          <w:sz w:val="28"/>
          <w:szCs w:val="28"/>
        </w:rPr>
      </w:pPr>
      <w:r w:rsidRPr="00163FE3">
        <w:rPr>
          <w:rFonts w:ascii="Times New Roman" w:hAnsi="Times New Roman" w:cs="Times New Roman"/>
          <w:i/>
          <w:sz w:val="28"/>
          <w:szCs w:val="28"/>
        </w:rPr>
        <w:t xml:space="preserve"> Престиж професії медіатора</w:t>
      </w:r>
    </w:p>
    <w:p w:rsidR="0094189A" w:rsidRPr="00163FE3" w:rsidRDefault="00CC3BB3"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У той час, коли в багатьох країнах медіація вже є поширеною практикою, в Україні ця професія лише починає формуватися. Престиж професії знаходиться на стадії становлення, оскільки медіація лише недавно почала впроваджуватися в практику. Це означає, що перед медіаторами в Україні відкривається унікальна можливість не тільки брати участь у формуванні нової професійної сфери, але й сприяти її розвитку та популяризації.</w:t>
      </w:r>
    </w:p>
    <w:p w:rsidR="00CC3BB3" w:rsidRPr="00163FE3" w:rsidRDefault="00CC3BB3" w:rsidP="004976DB">
      <w:pPr>
        <w:widowControl w:val="0"/>
        <w:spacing w:after="0" w:line="360" w:lineRule="auto"/>
        <w:ind w:firstLine="709"/>
        <w:jc w:val="both"/>
        <w:rPr>
          <w:rFonts w:ascii="Times New Roman" w:hAnsi="Times New Roman" w:cs="Times New Roman"/>
          <w:i/>
          <w:sz w:val="28"/>
          <w:szCs w:val="28"/>
        </w:rPr>
      </w:pPr>
      <w:r w:rsidRPr="00163FE3">
        <w:rPr>
          <w:rFonts w:ascii="Times New Roman" w:hAnsi="Times New Roman" w:cs="Times New Roman"/>
          <w:i/>
          <w:sz w:val="28"/>
          <w:szCs w:val="28"/>
        </w:rPr>
        <w:t xml:space="preserve"> Вимоги до професії медіатора</w:t>
      </w:r>
    </w:p>
    <w:p w:rsidR="0094189A" w:rsidRPr="00163FE3" w:rsidRDefault="00CC3BB3"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 xml:space="preserve">Одним із ключових аспектів професії медіатора є необхідність відповідності певним вимогам, які визначаються через процедуру акредитації. Акредитація, або сертифікація, </w:t>
      </w:r>
      <w:r w:rsidR="00163FE3">
        <w:rPr>
          <w:rFonts w:ascii="Times New Roman" w:hAnsi="Times New Roman" w:cs="Times New Roman"/>
          <w:sz w:val="28"/>
          <w:szCs w:val="28"/>
        </w:rPr>
        <w:t>–</w:t>
      </w:r>
      <w:r w:rsidRPr="00163FE3">
        <w:rPr>
          <w:rFonts w:ascii="Times New Roman" w:hAnsi="Times New Roman" w:cs="Times New Roman"/>
          <w:sz w:val="28"/>
          <w:szCs w:val="28"/>
        </w:rPr>
        <w:t xml:space="preserve"> це процес, у ході якого медіатор або організація, що надає послуги медіації, отримують офіційне визнання своєї компетентності. Ця процедура включає відповідність встановленим стандартам і вимогам, які можуть варіюватися залежно від країни або конкретної організації.</w:t>
      </w:r>
    </w:p>
    <w:p w:rsidR="00CC3BB3" w:rsidRPr="00163FE3" w:rsidRDefault="00CC3BB3" w:rsidP="004976DB">
      <w:pPr>
        <w:widowControl w:val="0"/>
        <w:spacing w:after="0" w:line="360" w:lineRule="auto"/>
        <w:ind w:firstLine="709"/>
        <w:jc w:val="both"/>
        <w:rPr>
          <w:rFonts w:ascii="Times New Roman" w:hAnsi="Times New Roman" w:cs="Times New Roman"/>
          <w:i/>
          <w:sz w:val="28"/>
          <w:szCs w:val="28"/>
        </w:rPr>
      </w:pPr>
      <w:r w:rsidRPr="00163FE3">
        <w:rPr>
          <w:rFonts w:ascii="Times New Roman" w:hAnsi="Times New Roman" w:cs="Times New Roman"/>
          <w:i/>
          <w:sz w:val="28"/>
          <w:szCs w:val="28"/>
        </w:rPr>
        <w:t xml:space="preserve"> Види реєстрів медіаторів</w:t>
      </w:r>
    </w:p>
    <w:p w:rsidR="0094189A" w:rsidRPr="00163FE3" w:rsidRDefault="00CC3BB3"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 xml:space="preserve">Система ведення реєстрів медіаторів є ще одним важливим аспектом професії. Існує кілька підходів до організації таких реєстрів, які </w:t>
      </w:r>
      <w:r w:rsidRPr="00163FE3">
        <w:rPr>
          <w:rFonts w:ascii="Times New Roman" w:hAnsi="Times New Roman" w:cs="Times New Roman"/>
          <w:sz w:val="28"/>
          <w:szCs w:val="28"/>
        </w:rPr>
        <w:lastRenderedPageBreak/>
        <w:t>визначаються специфікою законодавства та традиціями кожної країни.</w:t>
      </w:r>
    </w:p>
    <w:p w:rsidR="0094189A" w:rsidRPr="00163FE3" w:rsidRDefault="00CC3BB3"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1. Множинні реєстри: Цей підхід передбачає, що реєстри медіаторів ведуть різні організації, які безпосередньо працюють із медіаторами, такі як суди, служби у справах дітей, об’єднання медіаторів, навчальні заклади тощо. Наприклад, у Швейцарії, Бразилії, Канаді, Німеччині та інших країнах, медіатори можуть бути зареєстровані в різних реєстрах залежно від їх спеціалізації або сфери діяльності.</w:t>
      </w:r>
    </w:p>
    <w:p w:rsidR="0094189A" w:rsidRPr="00163FE3" w:rsidRDefault="00CC3BB3"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Зазвичай вимоги до медіаторів для отримання акредитації в таких організаціях є досить високими. Наприклад, провідні міжнародні об’єднання медіаторів вимагають навчання з обов’язковим практичним екзаменом, докази проведення медіацій, постійну супервізію і підвищення кваліфікації. Це створює конкурентне середовище та сприяє професійному зростанню медіаторів.</w:t>
      </w:r>
    </w:p>
    <w:p w:rsidR="0094189A" w:rsidRPr="00163FE3" w:rsidRDefault="00CC3BB3"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2. Єдиний державний реєстр: У деяких країнах, таких як Австрія, Аргентина, Білорусь, введено єдиний державний реєстр медіаторів, який ведеться Міністерством юстиції або іншим державним органом. Такий реєстр може бути обов’язковим або добровільним. Наприклад, в Австрії медіацію можуть проводити особи, які не внесені до міністерського реєстру медіаторів, але ті, хто прагне підвищити свою кваліфікацію та репутацію, можуть отримати додаткову сертифікацію та включення до цього реєстру.</w:t>
      </w:r>
    </w:p>
    <w:p w:rsidR="00CC3BB3" w:rsidRPr="00163FE3" w:rsidRDefault="00CC3BB3" w:rsidP="004976DB">
      <w:pPr>
        <w:widowControl w:val="0"/>
        <w:spacing w:after="0" w:line="360" w:lineRule="auto"/>
        <w:ind w:firstLine="709"/>
        <w:jc w:val="both"/>
        <w:rPr>
          <w:rFonts w:ascii="Times New Roman" w:hAnsi="Times New Roman" w:cs="Times New Roman"/>
          <w:i/>
          <w:sz w:val="28"/>
          <w:szCs w:val="28"/>
        </w:rPr>
      </w:pPr>
      <w:r w:rsidRPr="00163FE3">
        <w:rPr>
          <w:rFonts w:ascii="Times New Roman" w:hAnsi="Times New Roman" w:cs="Times New Roman"/>
          <w:i/>
          <w:sz w:val="28"/>
          <w:szCs w:val="28"/>
        </w:rPr>
        <w:t xml:space="preserve"> Системи акредитації в різних країнах</w:t>
      </w:r>
    </w:p>
    <w:p w:rsidR="0094189A" w:rsidRPr="00163FE3" w:rsidRDefault="00CC3BB3"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Країни з прецедентною та континентальною правовими системами мають різні підходи до акредитації медіаторів. У країнах прецедентного права (США, Австралія, Канада) законодавство про медіацію зазвичай не встановлює обов’язкових вимог до медіаторів. Вимоги визначаються організаціями, що ведуть реєстри медіаторів, або професійними об’єднаннями. У країнах континентального права (Франція, Німеччина, Україна) основні вимоги до медіаторів закріплюються в законодавстві і включають вік, освіту, а також спеціалізовану підготовку з медіації.</w:t>
      </w:r>
    </w:p>
    <w:p w:rsidR="0094189A" w:rsidRPr="00163FE3" w:rsidRDefault="00CC3BB3"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 xml:space="preserve">Цікаво зазначити, що для практикування медіації зазвичай не </w:t>
      </w:r>
      <w:r w:rsidRPr="00163FE3">
        <w:rPr>
          <w:rFonts w:ascii="Times New Roman" w:hAnsi="Times New Roman" w:cs="Times New Roman"/>
          <w:sz w:val="28"/>
          <w:szCs w:val="28"/>
        </w:rPr>
        <w:lastRenderedPageBreak/>
        <w:t>вимагається юридична освіта. Медіаторами можуть бути представники різних професій, таких як психологи, інженери, лікарі, вчителі, які не поступаються юристам у своїй компетентності та ефективності.</w:t>
      </w:r>
    </w:p>
    <w:p w:rsidR="00CC3BB3" w:rsidRPr="00163FE3" w:rsidRDefault="00CC3BB3"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 xml:space="preserve">Таблиця </w:t>
      </w:r>
      <w:r w:rsidR="004976DB">
        <w:rPr>
          <w:rFonts w:ascii="Times New Roman" w:hAnsi="Times New Roman" w:cs="Times New Roman"/>
          <w:sz w:val="28"/>
          <w:szCs w:val="28"/>
        </w:rPr>
        <w:t xml:space="preserve">1 </w:t>
      </w:r>
      <w:r w:rsidRPr="00163FE3">
        <w:rPr>
          <w:rFonts w:ascii="Times New Roman" w:hAnsi="Times New Roman" w:cs="Times New Roman"/>
          <w:sz w:val="28"/>
          <w:szCs w:val="28"/>
        </w:rPr>
        <w:t>: Вимоги для набуття професії медіатора в різних країнах</w:t>
      </w:r>
    </w:p>
    <w:tbl>
      <w:tblPr>
        <w:tblOverlap w:val="neve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365"/>
        <w:gridCol w:w="1630"/>
        <w:gridCol w:w="644"/>
        <w:gridCol w:w="1399"/>
        <w:gridCol w:w="1842"/>
        <w:gridCol w:w="1315"/>
        <w:gridCol w:w="2596"/>
      </w:tblGrid>
      <w:tr w:rsidR="00CC3BB3" w:rsidRPr="004976DB" w:rsidTr="004976DB">
        <w:trPr>
          <w:trHeight w:val="538"/>
        </w:trPr>
        <w:tc>
          <w:tcPr>
            <w:tcW w:w="365" w:type="dxa"/>
            <w:shd w:val="clear" w:color="auto" w:fill="FFFFFF"/>
          </w:tcPr>
          <w:p w:rsidR="00CC3BB3" w:rsidRPr="004976DB" w:rsidRDefault="00CC3BB3" w:rsidP="004976DB">
            <w:pPr>
              <w:widowControl w:val="0"/>
              <w:spacing w:after="0" w:line="240" w:lineRule="auto"/>
              <w:jc w:val="both"/>
              <w:rPr>
                <w:rFonts w:ascii="Times New Roman" w:hAnsi="Times New Roman" w:cs="Times New Roman"/>
                <w:sz w:val="24"/>
                <w:szCs w:val="24"/>
              </w:rPr>
            </w:pPr>
          </w:p>
        </w:tc>
        <w:tc>
          <w:tcPr>
            <w:tcW w:w="1630" w:type="dxa"/>
            <w:shd w:val="clear" w:color="auto" w:fill="FFFFFF"/>
            <w:vAlign w:val="center"/>
          </w:tcPr>
          <w:p w:rsidR="00CC3BB3" w:rsidRPr="004976DB" w:rsidRDefault="00CC3BB3"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Статус</w:t>
            </w:r>
          </w:p>
        </w:tc>
        <w:tc>
          <w:tcPr>
            <w:tcW w:w="644" w:type="dxa"/>
            <w:shd w:val="clear" w:color="auto" w:fill="FFFFFF"/>
            <w:vAlign w:val="center"/>
          </w:tcPr>
          <w:p w:rsidR="00CC3BB3" w:rsidRPr="004976DB" w:rsidRDefault="00CC3BB3"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Вік</w:t>
            </w:r>
          </w:p>
        </w:tc>
        <w:tc>
          <w:tcPr>
            <w:tcW w:w="1399" w:type="dxa"/>
            <w:shd w:val="clear" w:color="auto" w:fill="FFFFFF"/>
            <w:vAlign w:val="center"/>
          </w:tcPr>
          <w:p w:rsidR="00CC3BB3" w:rsidRPr="004976DB" w:rsidRDefault="00CC3BB3"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Освіта</w:t>
            </w:r>
          </w:p>
        </w:tc>
        <w:tc>
          <w:tcPr>
            <w:tcW w:w="1842" w:type="dxa"/>
            <w:shd w:val="clear" w:color="auto" w:fill="FFFFFF"/>
            <w:vAlign w:val="center"/>
          </w:tcPr>
          <w:p w:rsidR="00CC3BB3" w:rsidRPr="004976DB" w:rsidRDefault="00CC3BB3"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Підготовка з медіації</w:t>
            </w:r>
          </w:p>
        </w:tc>
        <w:tc>
          <w:tcPr>
            <w:tcW w:w="1315" w:type="dxa"/>
            <w:shd w:val="clear" w:color="auto" w:fill="FFFFFF"/>
            <w:vAlign w:val="center"/>
          </w:tcPr>
          <w:p w:rsidR="00CC3BB3" w:rsidRPr="004976DB" w:rsidRDefault="00CC3BB3"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Підвищення кваліфікації</w:t>
            </w:r>
          </w:p>
        </w:tc>
        <w:tc>
          <w:tcPr>
            <w:tcW w:w="2596" w:type="dxa"/>
            <w:shd w:val="clear" w:color="auto" w:fill="FFFFFF"/>
            <w:vAlign w:val="center"/>
          </w:tcPr>
          <w:p w:rsidR="00CC3BB3" w:rsidRPr="004976DB" w:rsidRDefault="00CC3BB3"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Інше</w:t>
            </w:r>
          </w:p>
        </w:tc>
      </w:tr>
      <w:tr w:rsidR="00CC3BB3" w:rsidRPr="004976DB" w:rsidTr="004976DB">
        <w:trPr>
          <w:trHeight w:val="1075"/>
        </w:trPr>
        <w:tc>
          <w:tcPr>
            <w:tcW w:w="365" w:type="dxa"/>
            <w:vMerge w:val="restart"/>
            <w:shd w:val="clear" w:color="auto" w:fill="FFFFFF"/>
            <w:textDirection w:val="btLr"/>
          </w:tcPr>
          <w:p w:rsidR="00CC3BB3" w:rsidRPr="004976DB" w:rsidRDefault="00CC3BB3"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Австрія</w:t>
            </w:r>
          </w:p>
        </w:tc>
        <w:tc>
          <w:tcPr>
            <w:tcW w:w="1630" w:type="dxa"/>
            <w:shd w:val="clear" w:color="auto" w:fill="FFFFFF"/>
            <w:vAlign w:val="bottom"/>
          </w:tcPr>
          <w:p w:rsidR="00CC3BB3" w:rsidRPr="004976DB" w:rsidRDefault="00CC3BB3"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Не зареєстрований медіатор</w:t>
            </w:r>
          </w:p>
        </w:tc>
        <w:tc>
          <w:tcPr>
            <w:tcW w:w="644" w:type="dxa"/>
            <w:shd w:val="clear" w:color="auto" w:fill="FFFFFF"/>
          </w:tcPr>
          <w:p w:rsidR="00CC3BB3" w:rsidRPr="004976DB" w:rsidRDefault="00CC3BB3" w:rsidP="004976DB">
            <w:pPr>
              <w:widowControl w:val="0"/>
              <w:spacing w:after="0" w:line="240" w:lineRule="auto"/>
              <w:jc w:val="both"/>
              <w:rPr>
                <w:rFonts w:ascii="Times New Roman" w:hAnsi="Times New Roman" w:cs="Times New Roman"/>
                <w:sz w:val="24"/>
                <w:szCs w:val="24"/>
              </w:rPr>
            </w:pPr>
          </w:p>
        </w:tc>
        <w:tc>
          <w:tcPr>
            <w:tcW w:w="1399" w:type="dxa"/>
            <w:shd w:val="clear" w:color="auto" w:fill="FFFFFF"/>
          </w:tcPr>
          <w:p w:rsidR="00CC3BB3" w:rsidRPr="004976DB" w:rsidRDefault="00CC3BB3" w:rsidP="004976DB">
            <w:pPr>
              <w:widowControl w:val="0"/>
              <w:spacing w:after="0" w:line="240" w:lineRule="auto"/>
              <w:jc w:val="both"/>
              <w:rPr>
                <w:rFonts w:ascii="Times New Roman" w:hAnsi="Times New Roman" w:cs="Times New Roman"/>
                <w:sz w:val="24"/>
                <w:szCs w:val="24"/>
              </w:rPr>
            </w:pPr>
          </w:p>
        </w:tc>
        <w:tc>
          <w:tcPr>
            <w:tcW w:w="1842" w:type="dxa"/>
            <w:shd w:val="clear" w:color="auto" w:fill="FFFFFF"/>
          </w:tcPr>
          <w:p w:rsidR="00CC3BB3" w:rsidRPr="004976DB" w:rsidRDefault="00CC3BB3" w:rsidP="004976DB">
            <w:pPr>
              <w:widowControl w:val="0"/>
              <w:spacing w:after="0" w:line="240" w:lineRule="auto"/>
              <w:jc w:val="both"/>
              <w:rPr>
                <w:rFonts w:ascii="Times New Roman" w:hAnsi="Times New Roman" w:cs="Times New Roman"/>
                <w:sz w:val="24"/>
                <w:szCs w:val="24"/>
              </w:rPr>
            </w:pPr>
          </w:p>
        </w:tc>
        <w:tc>
          <w:tcPr>
            <w:tcW w:w="1315" w:type="dxa"/>
            <w:shd w:val="clear" w:color="auto" w:fill="FFFFFF"/>
          </w:tcPr>
          <w:p w:rsidR="00CC3BB3" w:rsidRPr="004976DB" w:rsidRDefault="00CC3BB3" w:rsidP="004976DB">
            <w:pPr>
              <w:widowControl w:val="0"/>
              <w:spacing w:after="0" w:line="240" w:lineRule="auto"/>
              <w:jc w:val="both"/>
              <w:rPr>
                <w:rFonts w:ascii="Times New Roman" w:hAnsi="Times New Roman" w:cs="Times New Roman"/>
                <w:sz w:val="24"/>
                <w:szCs w:val="24"/>
              </w:rPr>
            </w:pPr>
          </w:p>
        </w:tc>
        <w:tc>
          <w:tcPr>
            <w:tcW w:w="2596" w:type="dxa"/>
            <w:shd w:val="clear" w:color="auto" w:fill="FFFFFF"/>
          </w:tcPr>
          <w:p w:rsidR="00CC3BB3" w:rsidRPr="004976DB" w:rsidRDefault="00CC3BB3" w:rsidP="004976DB">
            <w:pPr>
              <w:widowControl w:val="0"/>
              <w:spacing w:after="0" w:line="240" w:lineRule="auto"/>
              <w:jc w:val="both"/>
              <w:rPr>
                <w:rFonts w:ascii="Times New Roman" w:hAnsi="Times New Roman" w:cs="Times New Roman"/>
                <w:sz w:val="24"/>
                <w:szCs w:val="24"/>
              </w:rPr>
            </w:pPr>
          </w:p>
        </w:tc>
      </w:tr>
      <w:tr w:rsidR="00CC3BB3" w:rsidRPr="004976DB" w:rsidTr="004976DB">
        <w:trPr>
          <w:trHeight w:val="1550"/>
        </w:trPr>
        <w:tc>
          <w:tcPr>
            <w:tcW w:w="365" w:type="dxa"/>
            <w:vMerge/>
            <w:shd w:val="clear" w:color="auto" w:fill="FFFFFF"/>
            <w:textDirection w:val="btLr"/>
          </w:tcPr>
          <w:p w:rsidR="00CC3BB3" w:rsidRPr="004976DB" w:rsidRDefault="00CC3BB3" w:rsidP="004976DB">
            <w:pPr>
              <w:widowControl w:val="0"/>
              <w:spacing w:after="0" w:line="240" w:lineRule="auto"/>
              <w:jc w:val="both"/>
              <w:rPr>
                <w:rFonts w:ascii="Times New Roman" w:hAnsi="Times New Roman" w:cs="Times New Roman"/>
                <w:sz w:val="24"/>
                <w:szCs w:val="24"/>
              </w:rPr>
            </w:pPr>
          </w:p>
        </w:tc>
        <w:tc>
          <w:tcPr>
            <w:tcW w:w="1630" w:type="dxa"/>
            <w:shd w:val="clear" w:color="auto" w:fill="FFFFFF"/>
          </w:tcPr>
          <w:p w:rsidR="00CC3BB3" w:rsidRPr="004976DB" w:rsidRDefault="00CC3BB3"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Зареєстрований медіатор</w:t>
            </w:r>
          </w:p>
        </w:tc>
        <w:tc>
          <w:tcPr>
            <w:tcW w:w="644" w:type="dxa"/>
            <w:shd w:val="clear" w:color="auto" w:fill="FFFFFF"/>
          </w:tcPr>
          <w:p w:rsidR="00CC3BB3" w:rsidRPr="004976DB" w:rsidRDefault="00CC3BB3"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28</w:t>
            </w:r>
          </w:p>
        </w:tc>
        <w:tc>
          <w:tcPr>
            <w:tcW w:w="1399" w:type="dxa"/>
            <w:shd w:val="clear" w:color="auto" w:fill="FFFFFF"/>
          </w:tcPr>
          <w:p w:rsidR="00CC3BB3" w:rsidRPr="004976DB" w:rsidRDefault="00CC3BB3" w:rsidP="004976DB">
            <w:pPr>
              <w:widowControl w:val="0"/>
              <w:spacing w:after="0" w:line="240" w:lineRule="auto"/>
              <w:jc w:val="both"/>
              <w:rPr>
                <w:rFonts w:ascii="Times New Roman" w:hAnsi="Times New Roman" w:cs="Times New Roman"/>
                <w:sz w:val="24"/>
                <w:szCs w:val="24"/>
              </w:rPr>
            </w:pPr>
          </w:p>
        </w:tc>
        <w:tc>
          <w:tcPr>
            <w:tcW w:w="1842" w:type="dxa"/>
            <w:shd w:val="clear" w:color="auto" w:fill="FFFFFF"/>
            <w:vAlign w:val="center"/>
          </w:tcPr>
          <w:p w:rsidR="00CC3BB3" w:rsidRPr="004976DB" w:rsidRDefault="00CC3BB3"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Теорія 200-300 годин + практика 100-200 годин</w:t>
            </w:r>
          </w:p>
        </w:tc>
        <w:tc>
          <w:tcPr>
            <w:tcW w:w="1315" w:type="dxa"/>
            <w:shd w:val="clear" w:color="auto" w:fill="FFFFFF"/>
          </w:tcPr>
          <w:p w:rsidR="00CC3BB3" w:rsidRPr="004976DB" w:rsidRDefault="00CC3BB3"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50 годин за 5 років</w:t>
            </w:r>
          </w:p>
        </w:tc>
        <w:tc>
          <w:tcPr>
            <w:tcW w:w="2596" w:type="dxa"/>
            <w:shd w:val="clear" w:color="auto" w:fill="FFFFFF"/>
          </w:tcPr>
          <w:p w:rsidR="00CC3BB3" w:rsidRPr="004976DB" w:rsidRDefault="00CC3BB3"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Доброчесність, відсутність судимості</w:t>
            </w:r>
          </w:p>
        </w:tc>
      </w:tr>
      <w:tr w:rsidR="00CC3BB3" w:rsidRPr="004976DB" w:rsidTr="004976DB">
        <w:trPr>
          <w:trHeight w:val="1080"/>
        </w:trPr>
        <w:tc>
          <w:tcPr>
            <w:tcW w:w="365" w:type="dxa"/>
            <w:shd w:val="clear" w:color="auto" w:fill="FFFFFF"/>
            <w:textDirection w:val="btLr"/>
          </w:tcPr>
          <w:p w:rsidR="00CC3BB3" w:rsidRPr="004976DB" w:rsidRDefault="00CC3BB3"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Болгарія</w:t>
            </w:r>
          </w:p>
        </w:tc>
        <w:tc>
          <w:tcPr>
            <w:tcW w:w="1630" w:type="dxa"/>
            <w:shd w:val="clear" w:color="auto" w:fill="FFFFFF"/>
          </w:tcPr>
          <w:p w:rsidR="00CC3BB3" w:rsidRPr="004976DB" w:rsidRDefault="00CC3BB3"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Медіатор</w:t>
            </w:r>
          </w:p>
        </w:tc>
        <w:tc>
          <w:tcPr>
            <w:tcW w:w="644" w:type="dxa"/>
            <w:shd w:val="clear" w:color="auto" w:fill="FFFFFF"/>
          </w:tcPr>
          <w:p w:rsidR="00CC3BB3" w:rsidRPr="004976DB" w:rsidRDefault="00CC3BB3" w:rsidP="004976DB">
            <w:pPr>
              <w:widowControl w:val="0"/>
              <w:spacing w:after="0" w:line="240" w:lineRule="auto"/>
              <w:jc w:val="both"/>
              <w:rPr>
                <w:rFonts w:ascii="Times New Roman" w:hAnsi="Times New Roman" w:cs="Times New Roman"/>
                <w:sz w:val="24"/>
                <w:szCs w:val="24"/>
              </w:rPr>
            </w:pPr>
          </w:p>
        </w:tc>
        <w:tc>
          <w:tcPr>
            <w:tcW w:w="1399" w:type="dxa"/>
            <w:shd w:val="clear" w:color="auto" w:fill="FFFFFF"/>
          </w:tcPr>
          <w:p w:rsidR="00CC3BB3" w:rsidRPr="004976DB" w:rsidRDefault="00CC3BB3" w:rsidP="004976DB">
            <w:pPr>
              <w:widowControl w:val="0"/>
              <w:spacing w:after="0" w:line="240" w:lineRule="auto"/>
              <w:jc w:val="both"/>
              <w:rPr>
                <w:rFonts w:ascii="Times New Roman" w:hAnsi="Times New Roman" w:cs="Times New Roman"/>
                <w:sz w:val="24"/>
                <w:szCs w:val="24"/>
              </w:rPr>
            </w:pPr>
          </w:p>
        </w:tc>
        <w:tc>
          <w:tcPr>
            <w:tcW w:w="1842" w:type="dxa"/>
            <w:shd w:val="clear" w:color="auto" w:fill="FFFFFF"/>
            <w:vAlign w:val="bottom"/>
          </w:tcPr>
          <w:p w:rsidR="00CC3BB3" w:rsidRPr="004976DB" w:rsidRDefault="00CC3BB3"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60 годин (з них практики 30 годин)</w:t>
            </w:r>
          </w:p>
        </w:tc>
        <w:tc>
          <w:tcPr>
            <w:tcW w:w="1315" w:type="dxa"/>
            <w:shd w:val="clear" w:color="auto" w:fill="FFFFFF"/>
          </w:tcPr>
          <w:p w:rsidR="00CC3BB3" w:rsidRPr="004976DB" w:rsidRDefault="00CC3BB3"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30 годин на рік</w:t>
            </w:r>
          </w:p>
        </w:tc>
        <w:tc>
          <w:tcPr>
            <w:tcW w:w="2596" w:type="dxa"/>
            <w:shd w:val="clear" w:color="auto" w:fill="FFFFFF"/>
          </w:tcPr>
          <w:p w:rsidR="00CC3BB3" w:rsidRPr="004976DB" w:rsidRDefault="00CC3BB3"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Відсутність судимості</w:t>
            </w:r>
          </w:p>
        </w:tc>
      </w:tr>
      <w:tr w:rsidR="00CC3BB3" w:rsidRPr="004976DB" w:rsidTr="004976DB">
        <w:trPr>
          <w:trHeight w:val="1190"/>
        </w:trPr>
        <w:tc>
          <w:tcPr>
            <w:tcW w:w="365" w:type="dxa"/>
            <w:shd w:val="clear" w:color="auto" w:fill="FFFFFF"/>
            <w:textDirection w:val="btLr"/>
          </w:tcPr>
          <w:p w:rsidR="00CC3BB3" w:rsidRPr="004976DB" w:rsidRDefault="00CC3BB3"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Німеччина</w:t>
            </w:r>
          </w:p>
        </w:tc>
        <w:tc>
          <w:tcPr>
            <w:tcW w:w="1630" w:type="dxa"/>
            <w:shd w:val="clear" w:color="auto" w:fill="FFFFFF"/>
            <w:vAlign w:val="center"/>
          </w:tcPr>
          <w:p w:rsidR="00CC3BB3" w:rsidRPr="004976DB" w:rsidRDefault="00CC3BB3"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Не сертифікований медіатор</w:t>
            </w:r>
          </w:p>
        </w:tc>
        <w:tc>
          <w:tcPr>
            <w:tcW w:w="644" w:type="dxa"/>
            <w:shd w:val="clear" w:color="auto" w:fill="FFFFFF"/>
          </w:tcPr>
          <w:p w:rsidR="00CC3BB3" w:rsidRPr="004976DB" w:rsidRDefault="00CC3BB3" w:rsidP="004976DB">
            <w:pPr>
              <w:widowControl w:val="0"/>
              <w:spacing w:after="0" w:line="240" w:lineRule="auto"/>
              <w:jc w:val="both"/>
              <w:rPr>
                <w:rFonts w:ascii="Times New Roman" w:hAnsi="Times New Roman" w:cs="Times New Roman"/>
                <w:sz w:val="24"/>
                <w:szCs w:val="24"/>
              </w:rPr>
            </w:pPr>
          </w:p>
        </w:tc>
        <w:tc>
          <w:tcPr>
            <w:tcW w:w="1399" w:type="dxa"/>
            <w:shd w:val="clear" w:color="auto" w:fill="FFFFFF"/>
          </w:tcPr>
          <w:p w:rsidR="00CC3BB3" w:rsidRPr="004976DB" w:rsidRDefault="00CC3BB3" w:rsidP="004976DB">
            <w:pPr>
              <w:widowControl w:val="0"/>
              <w:spacing w:after="0" w:line="240" w:lineRule="auto"/>
              <w:jc w:val="both"/>
              <w:rPr>
                <w:rFonts w:ascii="Times New Roman" w:hAnsi="Times New Roman" w:cs="Times New Roman"/>
                <w:sz w:val="24"/>
                <w:szCs w:val="24"/>
              </w:rPr>
            </w:pPr>
          </w:p>
        </w:tc>
        <w:tc>
          <w:tcPr>
            <w:tcW w:w="1842" w:type="dxa"/>
            <w:shd w:val="clear" w:color="auto" w:fill="FFFFFF"/>
          </w:tcPr>
          <w:p w:rsidR="00CC3BB3" w:rsidRPr="004976DB" w:rsidRDefault="00CC3BB3" w:rsidP="004976DB">
            <w:pPr>
              <w:widowControl w:val="0"/>
              <w:spacing w:after="0" w:line="240" w:lineRule="auto"/>
              <w:jc w:val="both"/>
              <w:rPr>
                <w:rFonts w:ascii="Times New Roman" w:hAnsi="Times New Roman" w:cs="Times New Roman"/>
                <w:sz w:val="24"/>
                <w:szCs w:val="24"/>
              </w:rPr>
            </w:pPr>
          </w:p>
        </w:tc>
        <w:tc>
          <w:tcPr>
            <w:tcW w:w="1315" w:type="dxa"/>
            <w:shd w:val="clear" w:color="auto" w:fill="FFFFFF"/>
          </w:tcPr>
          <w:p w:rsidR="00CC3BB3" w:rsidRPr="004976DB" w:rsidRDefault="00CC3BB3" w:rsidP="004976DB">
            <w:pPr>
              <w:widowControl w:val="0"/>
              <w:spacing w:after="0" w:line="240" w:lineRule="auto"/>
              <w:jc w:val="both"/>
              <w:rPr>
                <w:rFonts w:ascii="Times New Roman" w:hAnsi="Times New Roman" w:cs="Times New Roman"/>
                <w:sz w:val="24"/>
                <w:szCs w:val="24"/>
              </w:rPr>
            </w:pPr>
          </w:p>
        </w:tc>
        <w:tc>
          <w:tcPr>
            <w:tcW w:w="2596" w:type="dxa"/>
            <w:shd w:val="clear" w:color="auto" w:fill="FFFFFF"/>
          </w:tcPr>
          <w:p w:rsidR="00CC3BB3" w:rsidRPr="004976DB" w:rsidRDefault="00CC3BB3" w:rsidP="004976DB">
            <w:pPr>
              <w:widowControl w:val="0"/>
              <w:spacing w:after="0" w:line="240" w:lineRule="auto"/>
              <w:jc w:val="both"/>
              <w:rPr>
                <w:rFonts w:ascii="Times New Roman" w:hAnsi="Times New Roman" w:cs="Times New Roman"/>
                <w:sz w:val="24"/>
                <w:szCs w:val="24"/>
              </w:rPr>
            </w:pPr>
          </w:p>
        </w:tc>
      </w:tr>
      <w:tr w:rsidR="00CC3BB3" w:rsidRPr="004976DB" w:rsidTr="004976DB">
        <w:trPr>
          <w:trHeight w:val="1574"/>
        </w:trPr>
        <w:tc>
          <w:tcPr>
            <w:tcW w:w="365" w:type="dxa"/>
            <w:shd w:val="clear" w:color="auto" w:fill="FFFFFF"/>
            <w:textDirection w:val="btLr"/>
          </w:tcPr>
          <w:p w:rsidR="00CC3BB3" w:rsidRPr="004976DB" w:rsidRDefault="00CC3BB3"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Німеччина</w:t>
            </w:r>
          </w:p>
        </w:tc>
        <w:tc>
          <w:tcPr>
            <w:tcW w:w="1630" w:type="dxa"/>
            <w:shd w:val="clear" w:color="auto" w:fill="FFFFFF"/>
          </w:tcPr>
          <w:p w:rsidR="00CC3BB3" w:rsidRPr="004976DB" w:rsidRDefault="00CC3BB3"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Сертифікований медіатор</w:t>
            </w:r>
          </w:p>
        </w:tc>
        <w:tc>
          <w:tcPr>
            <w:tcW w:w="644" w:type="dxa"/>
            <w:shd w:val="clear" w:color="auto" w:fill="FFFFFF"/>
          </w:tcPr>
          <w:p w:rsidR="00CC3BB3" w:rsidRPr="004976DB" w:rsidRDefault="00CC3BB3" w:rsidP="004976DB">
            <w:pPr>
              <w:widowControl w:val="0"/>
              <w:spacing w:after="0" w:line="240" w:lineRule="auto"/>
              <w:jc w:val="both"/>
              <w:rPr>
                <w:rFonts w:ascii="Times New Roman" w:hAnsi="Times New Roman" w:cs="Times New Roman"/>
                <w:sz w:val="24"/>
                <w:szCs w:val="24"/>
              </w:rPr>
            </w:pPr>
          </w:p>
        </w:tc>
        <w:tc>
          <w:tcPr>
            <w:tcW w:w="1399" w:type="dxa"/>
            <w:shd w:val="clear" w:color="auto" w:fill="FFFFFF"/>
          </w:tcPr>
          <w:p w:rsidR="00CC3BB3" w:rsidRPr="004976DB" w:rsidRDefault="00CC3BB3"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Вища/професійна освіта</w:t>
            </w:r>
          </w:p>
        </w:tc>
        <w:tc>
          <w:tcPr>
            <w:tcW w:w="1842" w:type="dxa"/>
            <w:shd w:val="clear" w:color="auto" w:fill="FFFFFF"/>
          </w:tcPr>
          <w:p w:rsidR="00CC3BB3" w:rsidRPr="004976DB" w:rsidRDefault="00CC3BB3"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120 годин + супервізія</w:t>
            </w:r>
          </w:p>
        </w:tc>
        <w:tc>
          <w:tcPr>
            <w:tcW w:w="1315" w:type="dxa"/>
            <w:shd w:val="clear" w:color="auto" w:fill="FFFFFF"/>
            <w:vAlign w:val="center"/>
          </w:tcPr>
          <w:p w:rsidR="00CC3BB3" w:rsidRPr="004976DB" w:rsidRDefault="00CC3BB3"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4 медіації + 4 супервізії + 20 годин навчання протягом 2 років</w:t>
            </w:r>
          </w:p>
        </w:tc>
        <w:tc>
          <w:tcPr>
            <w:tcW w:w="2596" w:type="dxa"/>
            <w:shd w:val="clear" w:color="auto" w:fill="FFFFFF"/>
            <w:vAlign w:val="center"/>
          </w:tcPr>
          <w:p w:rsidR="00CC3BB3" w:rsidRPr="004976DB" w:rsidRDefault="00CC3BB3"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Вимоги до програми- підготовки: 2 роки професійного досвіду</w:t>
            </w:r>
          </w:p>
        </w:tc>
      </w:tr>
      <w:tr w:rsidR="00CC3BB3" w:rsidRPr="004976DB" w:rsidTr="004976DB">
        <w:trPr>
          <w:trHeight w:val="1022"/>
        </w:trPr>
        <w:tc>
          <w:tcPr>
            <w:tcW w:w="365" w:type="dxa"/>
            <w:shd w:val="clear" w:color="auto" w:fill="FFFFFF"/>
            <w:textDirection w:val="btLr"/>
          </w:tcPr>
          <w:p w:rsidR="00CC3BB3" w:rsidRPr="004976DB" w:rsidRDefault="00CC3BB3"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Угорщина</w:t>
            </w:r>
          </w:p>
        </w:tc>
        <w:tc>
          <w:tcPr>
            <w:tcW w:w="1630" w:type="dxa"/>
            <w:shd w:val="clear" w:color="auto" w:fill="FFFFFF"/>
          </w:tcPr>
          <w:p w:rsidR="00CC3BB3" w:rsidRPr="004976DB" w:rsidRDefault="00CC3BB3"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Медіатор</w:t>
            </w:r>
          </w:p>
        </w:tc>
        <w:tc>
          <w:tcPr>
            <w:tcW w:w="644" w:type="dxa"/>
            <w:shd w:val="clear" w:color="auto" w:fill="FFFFFF"/>
          </w:tcPr>
          <w:p w:rsidR="00CC3BB3" w:rsidRPr="004976DB" w:rsidRDefault="00CC3BB3" w:rsidP="004976DB">
            <w:pPr>
              <w:widowControl w:val="0"/>
              <w:spacing w:after="0" w:line="240" w:lineRule="auto"/>
              <w:jc w:val="both"/>
              <w:rPr>
                <w:rFonts w:ascii="Times New Roman" w:hAnsi="Times New Roman" w:cs="Times New Roman"/>
                <w:sz w:val="24"/>
                <w:szCs w:val="24"/>
              </w:rPr>
            </w:pPr>
          </w:p>
        </w:tc>
        <w:tc>
          <w:tcPr>
            <w:tcW w:w="1399" w:type="dxa"/>
            <w:shd w:val="clear" w:color="auto" w:fill="FFFFFF"/>
            <w:vAlign w:val="bottom"/>
          </w:tcPr>
          <w:p w:rsidR="00CC3BB3" w:rsidRPr="004976DB" w:rsidRDefault="00CC3BB3"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Вища + 5 років досвіду</w:t>
            </w:r>
          </w:p>
        </w:tc>
        <w:tc>
          <w:tcPr>
            <w:tcW w:w="1842" w:type="dxa"/>
            <w:shd w:val="clear" w:color="auto" w:fill="FFFFFF"/>
          </w:tcPr>
          <w:p w:rsidR="00CC3BB3" w:rsidRPr="004976DB" w:rsidRDefault="00CC3BB3"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60 годин</w:t>
            </w:r>
          </w:p>
        </w:tc>
        <w:tc>
          <w:tcPr>
            <w:tcW w:w="1315" w:type="dxa"/>
            <w:shd w:val="clear" w:color="auto" w:fill="FFFFFF"/>
          </w:tcPr>
          <w:p w:rsidR="00CC3BB3" w:rsidRPr="004976DB" w:rsidRDefault="00CC3BB3"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50 годин за 5 років</w:t>
            </w:r>
          </w:p>
        </w:tc>
        <w:tc>
          <w:tcPr>
            <w:tcW w:w="2596" w:type="dxa"/>
            <w:shd w:val="clear" w:color="auto" w:fill="FFFFFF"/>
          </w:tcPr>
          <w:p w:rsidR="00CC3BB3" w:rsidRPr="004976DB" w:rsidRDefault="00CC3BB3"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Відсутність судимості</w:t>
            </w:r>
          </w:p>
        </w:tc>
      </w:tr>
      <w:tr w:rsidR="00CC3BB3" w:rsidRPr="004976DB" w:rsidTr="004976DB">
        <w:trPr>
          <w:trHeight w:val="1805"/>
        </w:trPr>
        <w:tc>
          <w:tcPr>
            <w:tcW w:w="365" w:type="dxa"/>
            <w:shd w:val="clear" w:color="auto" w:fill="FFFFFF"/>
            <w:textDirection w:val="btLr"/>
          </w:tcPr>
          <w:p w:rsidR="00CC3BB3" w:rsidRPr="004976DB" w:rsidRDefault="00CC3BB3"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Італія</w:t>
            </w:r>
          </w:p>
        </w:tc>
        <w:tc>
          <w:tcPr>
            <w:tcW w:w="1630" w:type="dxa"/>
            <w:shd w:val="clear" w:color="auto" w:fill="FFFFFF"/>
          </w:tcPr>
          <w:p w:rsidR="00CC3BB3" w:rsidRPr="004976DB" w:rsidRDefault="00CC3BB3"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Медіатор</w:t>
            </w:r>
          </w:p>
        </w:tc>
        <w:tc>
          <w:tcPr>
            <w:tcW w:w="644" w:type="dxa"/>
            <w:shd w:val="clear" w:color="auto" w:fill="FFFFFF"/>
          </w:tcPr>
          <w:p w:rsidR="00CC3BB3" w:rsidRPr="004976DB" w:rsidRDefault="00CC3BB3" w:rsidP="004976DB">
            <w:pPr>
              <w:widowControl w:val="0"/>
              <w:spacing w:after="0" w:line="240" w:lineRule="auto"/>
              <w:jc w:val="both"/>
              <w:rPr>
                <w:rFonts w:ascii="Times New Roman" w:hAnsi="Times New Roman" w:cs="Times New Roman"/>
                <w:sz w:val="24"/>
                <w:szCs w:val="24"/>
              </w:rPr>
            </w:pPr>
          </w:p>
        </w:tc>
        <w:tc>
          <w:tcPr>
            <w:tcW w:w="1399" w:type="dxa"/>
            <w:shd w:val="clear" w:color="auto" w:fill="FFFFFF"/>
          </w:tcPr>
          <w:p w:rsidR="00CC3BB3" w:rsidRPr="004976DB" w:rsidRDefault="00CC3BB3"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Ступінь бакалавра</w:t>
            </w:r>
          </w:p>
        </w:tc>
        <w:tc>
          <w:tcPr>
            <w:tcW w:w="1842" w:type="dxa"/>
            <w:shd w:val="clear" w:color="auto" w:fill="FFFFFF"/>
          </w:tcPr>
          <w:p w:rsidR="00CC3BB3" w:rsidRPr="004976DB" w:rsidRDefault="00CC3BB3"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50 годин</w:t>
            </w:r>
          </w:p>
        </w:tc>
        <w:tc>
          <w:tcPr>
            <w:tcW w:w="1315" w:type="dxa"/>
            <w:shd w:val="clear" w:color="auto" w:fill="FFFFFF"/>
          </w:tcPr>
          <w:p w:rsidR="00CC3BB3" w:rsidRPr="004976DB" w:rsidRDefault="00CC3BB3"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18 годин за 2 роки</w:t>
            </w:r>
          </w:p>
        </w:tc>
        <w:tc>
          <w:tcPr>
            <w:tcW w:w="2596" w:type="dxa"/>
            <w:shd w:val="clear" w:color="auto" w:fill="FFFFFF"/>
            <w:vAlign w:val="center"/>
          </w:tcPr>
          <w:p w:rsidR="00CC3BB3" w:rsidRPr="004976DB" w:rsidRDefault="00CC3BB3"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Комеді- ація, 20 медіацій за 2 роки після отримання статусу медіатора</w:t>
            </w:r>
          </w:p>
        </w:tc>
      </w:tr>
      <w:tr w:rsidR="00CC3BB3" w:rsidRPr="004976DB" w:rsidTr="004976DB">
        <w:trPr>
          <w:trHeight w:val="1114"/>
        </w:trPr>
        <w:tc>
          <w:tcPr>
            <w:tcW w:w="365" w:type="dxa"/>
            <w:shd w:val="clear" w:color="auto" w:fill="FFFFFF"/>
            <w:textDirection w:val="btLr"/>
          </w:tcPr>
          <w:p w:rsidR="00CC3BB3" w:rsidRPr="004976DB" w:rsidRDefault="00CC3BB3"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Румунія</w:t>
            </w:r>
          </w:p>
        </w:tc>
        <w:tc>
          <w:tcPr>
            <w:tcW w:w="1630" w:type="dxa"/>
            <w:shd w:val="clear" w:color="auto" w:fill="FFFFFF"/>
          </w:tcPr>
          <w:p w:rsidR="00CC3BB3" w:rsidRPr="004976DB" w:rsidRDefault="00CC3BB3"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Медіатор</w:t>
            </w:r>
          </w:p>
        </w:tc>
        <w:tc>
          <w:tcPr>
            <w:tcW w:w="644" w:type="dxa"/>
            <w:shd w:val="clear" w:color="auto" w:fill="FFFFFF"/>
          </w:tcPr>
          <w:p w:rsidR="00CC3BB3" w:rsidRPr="004976DB" w:rsidRDefault="00CC3BB3" w:rsidP="004976DB">
            <w:pPr>
              <w:widowControl w:val="0"/>
              <w:spacing w:after="0" w:line="240" w:lineRule="auto"/>
              <w:jc w:val="both"/>
              <w:rPr>
                <w:rFonts w:ascii="Times New Roman" w:hAnsi="Times New Roman" w:cs="Times New Roman"/>
                <w:sz w:val="24"/>
                <w:szCs w:val="24"/>
              </w:rPr>
            </w:pPr>
          </w:p>
        </w:tc>
        <w:tc>
          <w:tcPr>
            <w:tcW w:w="1399" w:type="dxa"/>
            <w:shd w:val="clear" w:color="auto" w:fill="FFFFFF"/>
            <w:vAlign w:val="center"/>
          </w:tcPr>
          <w:p w:rsidR="00CC3BB3" w:rsidRPr="004976DB" w:rsidRDefault="00CC3BB3"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Вища + 3 роки досвіду</w:t>
            </w:r>
          </w:p>
        </w:tc>
        <w:tc>
          <w:tcPr>
            <w:tcW w:w="1842" w:type="dxa"/>
            <w:shd w:val="clear" w:color="auto" w:fill="FFFFFF"/>
          </w:tcPr>
          <w:p w:rsidR="00CC3BB3" w:rsidRPr="004976DB" w:rsidRDefault="00CC3BB3"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80 годин</w:t>
            </w:r>
          </w:p>
        </w:tc>
        <w:tc>
          <w:tcPr>
            <w:tcW w:w="1315" w:type="dxa"/>
            <w:shd w:val="clear" w:color="auto" w:fill="FFFFFF"/>
          </w:tcPr>
          <w:p w:rsidR="00CC3BB3" w:rsidRPr="004976DB" w:rsidRDefault="00CC3BB3"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20 годин на рік</w:t>
            </w:r>
          </w:p>
        </w:tc>
        <w:tc>
          <w:tcPr>
            <w:tcW w:w="2596" w:type="dxa"/>
            <w:shd w:val="clear" w:color="auto" w:fill="FFFFFF"/>
            <w:vAlign w:val="center"/>
          </w:tcPr>
          <w:p w:rsidR="00CC3BB3" w:rsidRPr="004976DB" w:rsidRDefault="00CC3BB3"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Добра репутація, відсутність судимості</w:t>
            </w:r>
          </w:p>
        </w:tc>
      </w:tr>
      <w:tr w:rsidR="00CC3BB3" w:rsidRPr="004976DB" w:rsidTr="004976DB">
        <w:trPr>
          <w:trHeight w:val="1099"/>
        </w:trPr>
        <w:tc>
          <w:tcPr>
            <w:tcW w:w="365" w:type="dxa"/>
            <w:shd w:val="clear" w:color="auto" w:fill="FFFFFF"/>
            <w:textDirection w:val="btLr"/>
          </w:tcPr>
          <w:p w:rsidR="00CC3BB3" w:rsidRPr="004976DB" w:rsidRDefault="00CC3BB3"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Іспанія</w:t>
            </w:r>
          </w:p>
        </w:tc>
        <w:tc>
          <w:tcPr>
            <w:tcW w:w="1630" w:type="dxa"/>
            <w:shd w:val="clear" w:color="auto" w:fill="FFFFFF"/>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Медіатор</w:t>
            </w:r>
          </w:p>
        </w:tc>
        <w:tc>
          <w:tcPr>
            <w:tcW w:w="644" w:type="dxa"/>
            <w:shd w:val="clear" w:color="auto" w:fill="FFFFFF"/>
          </w:tcPr>
          <w:p w:rsidR="00CC3BB3" w:rsidRPr="004976DB" w:rsidRDefault="00CC3BB3" w:rsidP="004976DB">
            <w:pPr>
              <w:widowControl w:val="0"/>
              <w:spacing w:after="0" w:line="240" w:lineRule="auto"/>
              <w:jc w:val="both"/>
              <w:rPr>
                <w:rFonts w:ascii="Times New Roman" w:hAnsi="Times New Roman" w:cs="Times New Roman"/>
                <w:sz w:val="24"/>
                <w:szCs w:val="24"/>
              </w:rPr>
            </w:pPr>
          </w:p>
        </w:tc>
        <w:tc>
          <w:tcPr>
            <w:tcW w:w="1399" w:type="dxa"/>
            <w:shd w:val="clear" w:color="auto" w:fill="FFFFFF"/>
            <w:vAlign w:val="center"/>
          </w:tcPr>
          <w:p w:rsidR="00CC3BB3" w:rsidRPr="004976DB" w:rsidRDefault="00CC3BB3"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Вища/професійна освіта</w:t>
            </w:r>
          </w:p>
        </w:tc>
        <w:tc>
          <w:tcPr>
            <w:tcW w:w="1842" w:type="dxa"/>
            <w:shd w:val="clear" w:color="auto" w:fill="FFFFFF"/>
            <w:vAlign w:val="center"/>
          </w:tcPr>
          <w:p w:rsidR="00CC3BB3" w:rsidRPr="004976DB" w:rsidRDefault="00CC3BB3"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100 годин (з них 35 годин практики)</w:t>
            </w:r>
          </w:p>
        </w:tc>
        <w:tc>
          <w:tcPr>
            <w:tcW w:w="1315" w:type="dxa"/>
            <w:shd w:val="clear" w:color="auto" w:fill="FFFFFF"/>
          </w:tcPr>
          <w:p w:rsidR="00CC3BB3" w:rsidRPr="004976DB" w:rsidRDefault="00CC3BB3" w:rsidP="004976DB">
            <w:pPr>
              <w:widowControl w:val="0"/>
              <w:spacing w:after="0" w:line="240" w:lineRule="auto"/>
              <w:jc w:val="both"/>
              <w:rPr>
                <w:rFonts w:ascii="Times New Roman" w:hAnsi="Times New Roman" w:cs="Times New Roman"/>
                <w:sz w:val="24"/>
                <w:szCs w:val="24"/>
              </w:rPr>
            </w:pPr>
          </w:p>
        </w:tc>
        <w:tc>
          <w:tcPr>
            <w:tcW w:w="2596" w:type="dxa"/>
            <w:shd w:val="clear" w:color="auto" w:fill="FFFFFF"/>
          </w:tcPr>
          <w:p w:rsidR="00CC3BB3" w:rsidRPr="004976DB" w:rsidRDefault="00CC3BB3"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Страхування професійної діяльності</w:t>
            </w:r>
          </w:p>
        </w:tc>
      </w:tr>
    </w:tbl>
    <w:p w:rsidR="00CC3BB3" w:rsidRPr="00163FE3" w:rsidRDefault="00CC3BB3" w:rsidP="004976DB">
      <w:pPr>
        <w:widowControl w:val="0"/>
        <w:spacing w:after="0" w:line="360" w:lineRule="auto"/>
        <w:ind w:firstLine="709"/>
        <w:jc w:val="both"/>
        <w:rPr>
          <w:rFonts w:ascii="Times New Roman" w:hAnsi="Times New Roman" w:cs="Times New Roman"/>
          <w:sz w:val="28"/>
          <w:szCs w:val="28"/>
        </w:rPr>
      </w:pPr>
    </w:p>
    <w:p w:rsidR="00CC3BB3" w:rsidRPr="00163FE3" w:rsidRDefault="00CC3BB3" w:rsidP="004976DB">
      <w:pPr>
        <w:widowControl w:val="0"/>
        <w:spacing w:after="0" w:line="360" w:lineRule="auto"/>
        <w:ind w:firstLine="709"/>
        <w:jc w:val="both"/>
        <w:rPr>
          <w:rFonts w:ascii="Times New Roman" w:hAnsi="Times New Roman" w:cs="Times New Roman"/>
          <w:i/>
          <w:sz w:val="28"/>
          <w:szCs w:val="28"/>
        </w:rPr>
      </w:pPr>
      <w:r w:rsidRPr="00163FE3">
        <w:rPr>
          <w:rFonts w:ascii="Times New Roman" w:hAnsi="Times New Roman" w:cs="Times New Roman"/>
          <w:i/>
          <w:sz w:val="28"/>
          <w:szCs w:val="28"/>
        </w:rPr>
        <w:lastRenderedPageBreak/>
        <w:t xml:space="preserve"> Особливості акредитації медіаторів у сфері сімейної медіації</w:t>
      </w:r>
    </w:p>
    <w:p w:rsidR="0094189A" w:rsidRPr="00163FE3" w:rsidRDefault="00CC3BB3"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Сімейна медіація є однією з найдинамічніше розвиваючихся сфер медіації через свою високу ефективність у вирішенні питань розлучення, поділу майна, визначення опіки над дітьми тощо. Ця сфера вимагає від медіатора не тільки знань у галузі права, але й глибоких психологічних знань, розуміння дитячої психіки, а також здатності ідентифікувати випадки домашнього насильства і адекватно реагувати на них.</w:t>
      </w:r>
    </w:p>
    <w:p w:rsidR="0094189A" w:rsidRPr="00163FE3" w:rsidRDefault="00CC3BB3"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У зв’язку з цим, до сімейних медіаторів висуваються особливі вимоги, як з боку державних органів, так і з боку професійних об’єднань медіаторів. Наприклад, в Австралії сімейні медіатори повинні бути зареєстровані як «фахівці</w:t>
      </w:r>
    </w:p>
    <w:p w:rsidR="0094189A" w:rsidRPr="00163FE3" w:rsidRDefault="00CC3BB3"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 xml:space="preserve"> з врегулювання сімейних спорів» і пройти відповідну підготовку та акредитацію.</w:t>
      </w:r>
    </w:p>
    <w:p w:rsidR="00CC3BB3" w:rsidRPr="00163FE3" w:rsidRDefault="00CC3BB3"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 xml:space="preserve">Таблиця </w:t>
      </w:r>
      <w:r w:rsidR="004976DB">
        <w:rPr>
          <w:rFonts w:ascii="Times New Roman" w:hAnsi="Times New Roman" w:cs="Times New Roman"/>
          <w:sz w:val="28"/>
          <w:szCs w:val="28"/>
        </w:rPr>
        <w:t xml:space="preserve">2 </w:t>
      </w:r>
      <w:r w:rsidRPr="00163FE3">
        <w:rPr>
          <w:rFonts w:ascii="Times New Roman" w:hAnsi="Times New Roman" w:cs="Times New Roman"/>
          <w:sz w:val="28"/>
          <w:szCs w:val="28"/>
        </w:rPr>
        <w:t>: Вимоги професійних організацій щодо акредитації медіаторів</w:t>
      </w:r>
    </w:p>
    <w:tbl>
      <w:tblPr>
        <w:tblOverlap w:val="never"/>
        <w:tblW w:w="9366" w:type="dxa"/>
        <w:tblLayout w:type="fixed"/>
        <w:tblCellMar>
          <w:left w:w="10" w:type="dxa"/>
          <w:right w:w="10" w:type="dxa"/>
        </w:tblCellMar>
        <w:tblLook w:val="04A0"/>
      </w:tblPr>
      <w:tblGrid>
        <w:gridCol w:w="2137"/>
        <w:gridCol w:w="2859"/>
        <w:gridCol w:w="2102"/>
        <w:gridCol w:w="2268"/>
      </w:tblGrid>
      <w:tr w:rsidR="00CC3BB3" w:rsidRPr="00163FE3" w:rsidTr="004976DB">
        <w:trPr>
          <w:trHeight w:val="979"/>
        </w:trPr>
        <w:tc>
          <w:tcPr>
            <w:tcW w:w="2137" w:type="dxa"/>
            <w:tcBorders>
              <w:top w:val="single" w:sz="4" w:space="0" w:color="auto"/>
              <w:left w:val="single" w:sz="4" w:space="0" w:color="auto"/>
            </w:tcBorders>
            <w:shd w:val="clear" w:color="auto" w:fill="FFFFFF"/>
          </w:tcPr>
          <w:p w:rsidR="00CC3BB3" w:rsidRPr="004976DB" w:rsidRDefault="00CC3BB3" w:rsidP="004976DB">
            <w:pPr>
              <w:widowControl w:val="0"/>
              <w:spacing w:after="0" w:line="240" w:lineRule="auto"/>
              <w:rPr>
                <w:rFonts w:ascii="Times New Roman" w:hAnsi="Times New Roman" w:cs="Times New Roman"/>
                <w:sz w:val="24"/>
                <w:szCs w:val="24"/>
              </w:rPr>
            </w:pPr>
          </w:p>
        </w:tc>
        <w:tc>
          <w:tcPr>
            <w:tcW w:w="2859" w:type="dxa"/>
            <w:tcBorders>
              <w:top w:val="single" w:sz="4" w:space="0" w:color="auto"/>
              <w:left w:val="single" w:sz="4" w:space="0" w:color="auto"/>
            </w:tcBorders>
            <w:shd w:val="clear" w:color="auto" w:fill="FFFFFF"/>
            <w:vAlign w:val="center"/>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Рада цивільної медіації - Civil Mediation Council (Велика Британія)</w:t>
            </w:r>
          </w:p>
        </w:tc>
        <w:tc>
          <w:tcPr>
            <w:tcW w:w="2102" w:type="dxa"/>
            <w:tcBorders>
              <w:top w:val="single" w:sz="4" w:space="0" w:color="auto"/>
              <w:left w:val="single" w:sz="4" w:space="0" w:color="auto"/>
            </w:tcBorders>
            <w:shd w:val="clear" w:color="auto" w:fill="FFFFFF"/>
            <w:vAlign w:val="bottom"/>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Міжнародний інститут медіації/ Американська Асоціація Арбітражу (IMI /AAA )</w:t>
            </w:r>
          </w:p>
        </w:tc>
        <w:tc>
          <w:tcPr>
            <w:tcW w:w="2268" w:type="dxa"/>
            <w:tcBorders>
              <w:top w:val="single" w:sz="4" w:space="0" w:color="auto"/>
              <w:left w:val="single" w:sz="4" w:space="0" w:color="auto"/>
              <w:right w:val="single" w:sz="4" w:space="0" w:color="auto"/>
            </w:tcBorders>
            <w:shd w:val="clear" w:color="auto" w:fill="FFFFFF"/>
            <w:vAlign w:val="center"/>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Медіація і право (Російська Федерація)</w:t>
            </w:r>
          </w:p>
        </w:tc>
      </w:tr>
      <w:tr w:rsidR="00CC3BB3" w:rsidRPr="00163FE3" w:rsidTr="004976DB">
        <w:trPr>
          <w:trHeight w:val="1013"/>
        </w:trPr>
        <w:tc>
          <w:tcPr>
            <w:tcW w:w="2137" w:type="dxa"/>
            <w:tcBorders>
              <w:top w:val="single" w:sz="4" w:space="0" w:color="auto"/>
              <w:left w:val="single" w:sz="4" w:space="0" w:color="auto"/>
            </w:tcBorders>
            <w:shd w:val="clear" w:color="auto" w:fill="FFFFFF"/>
            <w:vAlign w:val="bottom"/>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Навчання у цій організації, години</w:t>
            </w:r>
          </w:p>
        </w:tc>
        <w:tc>
          <w:tcPr>
            <w:tcW w:w="2859" w:type="dxa"/>
            <w:tcBorders>
              <w:top w:val="single" w:sz="4" w:space="0" w:color="auto"/>
              <w:left w:val="single" w:sz="4" w:space="0" w:color="auto"/>
            </w:tcBorders>
            <w:shd w:val="clear" w:color="auto" w:fill="FFFFFF"/>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40 (з них 20 годин практики)</w:t>
            </w:r>
          </w:p>
        </w:tc>
        <w:tc>
          <w:tcPr>
            <w:tcW w:w="2102" w:type="dxa"/>
            <w:tcBorders>
              <w:top w:val="single" w:sz="4" w:space="0" w:color="auto"/>
              <w:left w:val="single" w:sz="4" w:space="0" w:color="auto"/>
            </w:tcBorders>
            <w:shd w:val="clear" w:color="auto" w:fill="FFFFFF"/>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140 годин</w:t>
            </w:r>
          </w:p>
        </w:tc>
        <w:tc>
          <w:tcPr>
            <w:tcW w:w="2268" w:type="dxa"/>
            <w:tcBorders>
              <w:top w:val="single" w:sz="4" w:space="0" w:color="auto"/>
              <w:left w:val="single" w:sz="4" w:space="0" w:color="auto"/>
              <w:right w:val="single" w:sz="4" w:space="0" w:color="auto"/>
            </w:tcBorders>
            <w:shd w:val="clear" w:color="auto" w:fill="FFFFFF"/>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120(академічних)</w:t>
            </w:r>
          </w:p>
        </w:tc>
      </w:tr>
      <w:tr w:rsidR="00CC3BB3" w:rsidRPr="00163FE3" w:rsidTr="004976DB">
        <w:trPr>
          <w:trHeight w:val="1008"/>
        </w:trPr>
        <w:tc>
          <w:tcPr>
            <w:tcW w:w="2137" w:type="dxa"/>
            <w:tcBorders>
              <w:top w:val="single" w:sz="4" w:space="0" w:color="auto"/>
              <w:left w:val="single" w:sz="4" w:space="0" w:color="auto"/>
            </w:tcBorders>
            <w:shd w:val="clear" w:color="auto" w:fill="FFFFFF"/>
            <w:vAlign w:val="bottom"/>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Навчання в інших центрах, години</w:t>
            </w:r>
          </w:p>
        </w:tc>
        <w:tc>
          <w:tcPr>
            <w:tcW w:w="2859" w:type="dxa"/>
            <w:tcBorders>
              <w:top w:val="single" w:sz="4" w:space="0" w:color="auto"/>
              <w:left w:val="single" w:sz="4" w:space="0" w:color="auto"/>
            </w:tcBorders>
            <w:shd w:val="clear" w:color="auto" w:fill="FFFFFF"/>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40 (з них 20 годин практики)</w:t>
            </w:r>
          </w:p>
        </w:tc>
        <w:tc>
          <w:tcPr>
            <w:tcW w:w="2102" w:type="dxa"/>
            <w:tcBorders>
              <w:top w:val="single" w:sz="4" w:space="0" w:color="auto"/>
              <w:left w:val="single" w:sz="4" w:space="0" w:color="auto"/>
            </w:tcBorders>
            <w:shd w:val="clear" w:color="auto" w:fill="FFFFFF"/>
            <w:vAlign w:val="center"/>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140 годин (у центрах, акредитованих МІМ)</w:t>
            </w:r>
          </w:p>
        </w:tc>
        <w:tc>
          <w:tcPr>
            <w:tcW w:w="2268" w:type="dxa"/>
            <w:tcBorders>
              <w:top w:val="single" w:sz="4" w:space="0" w:color="auto"/>
              <w:left w:val="single" w:sz="4" w:space="0" w:color="auto"/>
              <w:right w:val="single" w:sz="4" w:space="0" w:color="auto"/>
            </w:tcBorders>
            <w:shd w:val="clear" w:color="auto" w:fill="FFFFFF"/>
            <w:vAlign w:val="center"/>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120 + 60 (академічних)</w:t>
            </w:r>
          </w:p>
        </w:tc>
      </w:tr>
      <w:tr w:rsidR="00CC3BB3" w:rsidRPr="00163FE3" w:rsidTr="004976DB">
        <w:trPr>
          <w:trHeight w:val="1810"/>
        </w:trPr>
        <w:tc>
          <w:tcPr>
            <w:tcW w:w="2137" w:type="dxa"/>
            <w:tcBorders>
              <w:top w:val="single" w:sz="4" w:space="0" w:color="auto"/>
              <w:left w:val="single" w:sz="4" w:space="0" w:color="auto"/>
            </w:tcBorders>
            <w:shd w:val="clear" w:color="auto" w:fill="FFFFFF"/>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Практика</w:t>
            </w:r>
          </w:p>
        </w:tc>
        <w:tc>
          <w:tcPr>
            <w:tcW w:w="2859" w:type="dxa"/>
            <w:tcBorders>
              <w:top w:val="single" w:sz="4" w:space="0" w:color="auto"/>
              <w:left w:val="single" w:sz="4" w:space="0" w:color="auto"/>
            </w:tcBorders>
            <w:shd w:val="clear" w:color="auto" w:fill="FFFFFF"/>
            <w:vAlign w:val="center"/>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До отримання акредитації – присутність на 6 медіаціях протягом 12 місяців Після акредитації – 4 медіації протягом 12 місяців</w:t>
            </w:r>
          </w:p>
        </w:tc>
        <w:tc>
          <w:tcPr>
            <w:tcW w:w="2102" w:type="dxa"/>
            <w:tcBorders>
              <w:top w:val="single" w:sz="4" w:space="0" w:color="auto"/>
              <w:left w:val="single" w:sz="4" w:space="0" w:color="auto"/>
            </w:tcBorders>
            <w:shd w:val="clear" w:color="auto" w:fill="FFFFFF"/>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25 задокументованих медіацій (200 годин), з них 20 платних</w:t>
            </w:r>
          </w:p>
        </w:tc>
        <w:tc>
          <w:tcPr>
            <w:tcW w:w="2268" w:type="dxa"/>
            <w:tcBorders>
              <w:top w:val="single" w:sz="4" w:space="0" w:color="auto"/>
              <w:left w:val="single" w:sz="4" w:space="0" w:color="auto"/>
              <w:right w:val="single" w:sz="4" w:space="0" w:color="auto"/>
            </w:tcBorders>
            <w:shd w:val="clear" w:color="auto" w:fill="FFFFFF"/>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7 медіацій протягом 18 місяців</w:t>
            </w:r>
          </w:p>
        </w:tc>
      </w:tr>
      <w:tr w:rsidR="00CC3BB3" w:rsidRPr="00163FE3" w:rsidTr="004976DB">
        <w:trPr>
          <w:trHeight w:val="768"/>
        </w:trPr>
        <w:tc>
          <w:tcPr>
            <w:tcW w:w="2137" w:type="dxa"/>
            <w:tcBorders>
              <w:top w:val="single" w:sz="4" w:space="0" w:color="auto"/>
              <w:left w:val="single" w:sz="4" w:space="0" w:color="auto"/>
            </w:tcBorders>
            <w:shd w:val="clear" w:color="auto" w:fill="FFFFFF"/>
            <w:vAlign w:val="bottom"/>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Екзамен традиційний</w:t>
            </w:r>
          </w:p>
        </w:tc>
        <w:tc>
          <w:tcPr>
            <w:tcW w:w="2859" w:type="dxa"/>
            <w:tcBorders>
              <w:top w:val="single" w:sz="4" w:space="0" w:color="auto"/>
              <w:left w:val="single" w:sz="4" w:space="0" w:color="auto"/>
            </w:tcBorders>
            <w:shd w:val="clear" w:color="auto" w:fill="FFFFFF"/>
          </w:tcPr>
          <w:p w:rsidR="00CC3BB3" w:rsidRPr="004976DB" w:rsidRDefault="00CC3BB3" w:rsidP="004976DB">
            <w:pPr>
              <w:widowControl w:val="0"/>
              <w:spacing w:after="0" w:line="240" w:lineRule="auto"/>
              <w:rPr>
                <w:rFonts w:ascii="Times New Roman" w:hAnsi="Times New Roman" w:cs="Times New Roman"/>
                <w:sz w:val="24"/>
                <w:szCs w:val="24"/>
              </w:rPr>
            </w:pPr>
          </w:p>
        </w:tc>
        <w:tc>
          <w:tcPr>
            <w:tcW w:w="2102" w:type="dxa"/>
            <w:tcBorders>
              <w:top w:val="single" w:sz="4" w:space="0" w:color="auto"/>
              <w:left w:val="single" w:sz="4" w:space="0" w:color="auto"/>
            </w:tcBorders>
            <w:shd w:val="clear" w:color="auto" w:fill="FFFFFF"/>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25 питань</w:t>
            </w:r>
          </w:p>
        </w:tc>
        <w:tc>
          <w:tcPr>
            <w:tcW w:w="2268" w:type="dxa"/>
            <w:tcBorders>
              <w:top w:val="single" w:sz="4" w:space="0" w:color="auto"/>
              <w:left w:val="single" w:sz="4" w:space="0" w:color="auto"/>
              <w:right w:val="single" w:sz="4" w:space="0" w:color="auto"/>
            </w:tcBorders>
            <w:shd w:val="clear" w:color="auto" w:fill="FFFFFF"/>
            <w:vAlign w:val="center"/>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Теорія і практика</w:t>
            </w:r>
          </w:p>
        </w:tc>
      </w:tr>
      <w:tr w:rsidR="00CC3BB3" w:rsidRPr="00163FE3" w:rsidTr="004976DB">
        <w:trPr>
          <w:trHeight w:val="835"/>
        </w:trPr>
        <w:tc>
          <w:tcPr>
            <w:tcW w:w="2137" w:type="dxa"/>
            <w:tcBorders>
              <w:top w:val="single" w:sz="4" w:space="0" w:color="auto"/>
              <w:left w:val="single" w:sz="4" w:space="0" w:color="auto"/>
            </w:tcBorders>
            <w:shd w:val="clear" w:color="auto" w:fill="FFFFFF"/>
            <w:vAlign w:val="bottom"/>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Екзамен через практику</w:t>
            </w:r>
          </w:p>
        </w:tc>
        <w:tc>
          <w:tcPr>
            <w:tcW w:w="2859" w:type="dxa"/>
            <w:tcBorders>
              <w:top w:val="single" w:sz="4" w:space="0" w:color="auto"/>
              <w:left w:val="single" w:sz="4" w:space="0" w:color="auto"/>
            </w:tcBorders>
            <w:shd w:val="clear" w:color="auto" w:fill="FFFFFF"/>
            <w:vAlign w:val="bottom"/>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4 години записаної рольової гри або реальної медіації</w:t>
            </w:r>
          </w:p>
        </w:tc>
        <w:tc>
          <w:tcPr>
            <w:tcW w:w="2102" w:type="dxa"/>
            <w:tcBorders>
              <w:top w:val="single" w:sz="4" w:space="0" w:color="auto"/>
              <w:left w:val="single" w:sz="4" w:space="0" w:color="auto"/>
            </w:tcBorders>
            <w:shd w:val="clear" w:color="auto" w:fill="FFFFFF"/>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1 година записаної рольової гри</w:t>
            </w:r>
          </w:p>
        </w:tc>
        <w:tc>
          <w:tcPr>
            <w:tcW w:w="2268" w:type="dxa"/>
            <w:tcBorders>
              <w:top w:val="single" w:sz="4" w:space="0" w:color="auto"/>
              <w:left w:val="single" w:sz="4" w:space="0" w:color="auto"/>
              <w:right w:val="single" w:sz="4" w:space="0" w:color="auto"/>
            </w:tcBorders>
            <w:shd w:val="clear" w:color="auto" w:fill="FFFFFF"/>
          </w:tcPr>
          <w:p w:rsidR="00CC3BB3" w:rsidRPr="004976DB" w:rsidRDefault="00CC3BB3" w:rsidP="004976DB">
            <w:pPr>
              <w:widowControl w:val="0"/>
              <w:spacing w:after="0" w:line="240" w:lineRule="auto"/>
              <w:rPr>
                <w:rFonts w:ascii="Times New Roman" w:hAnsi="Times New Roman" w:cs="Times New Roman"/>
                <w:sz w:val="24"/>
                <w:szCs w:val="24"/>
              </w:rPr>
            </w:pPr>
          </w:p>
        </w:tc>
      </w:tr>
      <w:tr w:rsidR="00CC3BB3" w:rsidRPr="00163FE3" w:rsidTr="004976DB">
        <w:trPr>
          <w:trHeight w:val="566"/>
        </w:trPr>
        <w:tc>
          <w:tcPr>
            <w:tcW w:w="2137" w:type="dxa"/>
            <w:tcBorders>
              <w:top w:val="single" w:sz="4" w:space="0" w:color="auto"/>
              <w:left w:val="single" w:sz="4" w:space="0" w:color="auto"/>
            </w:tcBorders>
            <w:shd w:val="clear" w:color="auto" w:fill="FFFFFF"/>
            <w:vAlign w:val="bottom"/>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lastRenderedPageBreak/>
              <w:t>Строк акредитації</w:t>
            </w:r>
          </w:p>
        </w:tc>
        <w:tc>
          <w:tcPr>
            <w:tcW w:w="2859" w:type="dxa"/>
            <w:tcBorders>
              <w:top w:val="single" w:sz="4" w:space="0" w:color="auto"/>
              <w:left w:val="single" w:sz="4" w:space="0" w:color="auto"/>
            </w:tcBorders>
            <w:shd w:val="clear" w:color="auto" w:fill="FFFFFF"/>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1 рік</w:t>
            </w:r>
          </w:p>
        </w:tc>
        <w:tc>
          <w:tcPr>
            <w:tcW w:w="2102" w:type="dxa"/>
            <w:tcBorders>
              <w:top w:val="single" w:sz="4" w:space="0" w:color="auto"/>
              <w:left w:val="single" w:sz="4" w:space="0" w:color="auto"/>
            </w:tcBorders>
            <w:shd w:val="clear" w:color="auto" w:fill="FFFFFF"/>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5 років</w:t>
            </w:r>
          </w:p>
        </w:tc>
        <w:tc>
          <w:tcPr>
            <w:tcW w:w="2268" w:type="dxa"/>
            <w:tcBorders>
              <w:top w:val="single" w:sz="4" w:space="0" w:color="auto"/>
              <w:left w:val="single" w:sz="4" w:space="0" w:color="auto"/>
              <w:right w:val="single" w:sz="4" w:space="0" w:color="auto"/>
            </w:tcBorders>
            <w:shd w:val="clear" w:color="auto" w:fill="FFFFFF"/>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5 років</w:t>
            </w:r>
          </w:p>
        </w:tc>
      </w:tr>
      <w:tr w:rsidR="00CC3BB3" w:rsidRPr="00163FE3" w:rsidTr="004976DB">
        <w:trPr>
          <w:trHeight w:val="1022"/>
        </w:trPr>
        <w:tc>
          <w:tcPr>
            <w:tcW w:w="2137" w:type="dxa"/>
            <w:tcBorders>
              <w:top w:val="single" w:sz="4" w:space="0" w:color="auto"/>
              <w:left w:val="single" w:sz="4" w:space="0" w:color="auto"/>
              <w:bottom w:val="single" w:sz="4" w:space="0" w:color="auto"/>
            </w:tcBorders>
            <w:shd w:val="clear" w:color="auto" w:fill="FFFFFF"/>
            <w:vAlign w:val="center"/>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Підвищення кваліфікації</w:t>
            </w:r>
          </w:p>
        </w:tc>
        <w:tc>
          <w:tcPr>
            <w:tcW w:w="2859" w:type="dxa"/>
            <w:tcBorders>
              <w:top w:val="single" w:sz="4" w:space="0" w:color="auto"/>
              <w:left w:val="single" w:sz="4" w:space="0" w:color="auto"/>
              <w:bottom w:val="single" w:sz="4" w:space="0" w:color="auto"/>
            </w:tcBorders>
            <w:shd w:val="clear" w:color="auto" w:fill="FFFFFF"/>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6 годин на рік</w:t>
            </w:r>
          </w:p>
        </w:tc>
        <w:tc>
          <w:tcPr>
            <w:tcW w:w="2102" w:type="dxa"/>
            <w:tcBorders>
              <w:top w:val="single" w:sz="4" w:space="0" w:color="auto"/>
              <w:left w:val="single" w:sz="4" w:space="0" w:color="auto"/>
              <w:bottom w:val="single" w:sz="4" w:space="0" w:color="auto"/>
            </w:tcBorders>
            <w:shd w:val="clear" w:color="auto" w:fill="FFFFFF"/>
          </w:tcPr>
          <w:p w:rsidR="00CC3BB3" w:rsidRPr="004976DB" w:rsidRDefault="00CC3BB3" w:rsidP="004976DB">
            <w:pPr>
              <w:widowControl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bottom"/>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80 академічних годин протягом 5 років</w:t>
            </w:r>
          </w:p>
        </w:tc>
      </w:tr>
      <w:tr w:rsidR="00CC3BB3" w:rsidRPr="00163FE3" w:rsidTr="004976DB">
        <w:trPr>
          <w:trHeight w:val="979"/>
        </w:trPr>
        <w:tc>
          <w:tcPr>
            <w:tcW w:w="2137" w:type="dxa"/>
            <w:tcBorders>
              <w:top w:val="single" w:sz="4" w:space="0" w:color="auto"/>
              <w:left w:val="single" w:sz="4" w:space="0" w:color="auto"/>
            </w:tcBorders>
            <w:shd w:val="clear" w:color="auto" w:fill="FFFFFF"/>
          </w:tcPr>
          <w:p w:rsidR="00CC3BB3" w:rsidRPr="004976DB" w:rsidRDefault="00CC3BB3" w:rsidP="004976DB">
            <w:pPr>
              <w:widowControl w:val="0"/>
              <w:spacing w:after="0" w:line="240" w:lineRule="auto"/>
              <w:rPr>
                <w:rFonts w:ascii="Times New Roman" w:hAnsi="Times New Roman" w:cs="Times New Roman"/>
                <w:sz w:val="24"/>
                <w:szCs w:val="24"/>
              </w:rPr>
            </w:pPr>
          </w:p>
        </w:tc>
        <w:tc>
          <w:tcPr>
            <w:tcW w:w="2859" w:type="dxa"/>
            <w:tcBorders>
              <w:top w:val="single" w:sz="4" w:space="0" w:color="auto"/>
              <w:left w:val="single" w:sz="4" w:space="0" w:color="auto"/>
            </w:tcBorders>
            <w:shd w:val="clear" w:color="auto" w:fill="FFFFFF"/>
            <w:vAlign w:val="center"/>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Рада цивільної медіації - Civil Mediation Council (Велика Британія)</w:t>
            </w:r>
          </w:p>
        </w:tc>
        <w:tc>
          <w:tcPr>
            <w:tcW w:w="2102" w:type="dxa"/>
            <w:tcBorders>
              <w:top w:val="single" w:sz="4" w:space="0" w:color="auto"/>
              <w:left w:val="single" w:sz="4" w:space="0" w:color="auto"/>
            </w:tcBorders>
            <w:shd w:val="clear" w:color="auto" w:fill="FFFFFF"/>
            <w:vAlign w:val="bottom"/>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Міжнародний інститут медіації/ Американська Асоціація Арбітражу (IMI /AAA )</w:t>
            </w:r>
          </w:p>
        </w:tc>
        <w:tc>
          <w:tcPr>
            <w:tcW w:w="2268" w:type="dxa"/>
            <w:tcBorders>
              <w:top w:val="single" w:sz="4" w:space="0" w:color="auto"/>
              <w:left w:val="single" w:sz="4" w:space="0" w:color="auto"/>
              <w:right w:val="single" w:sz="4" w:space="0" w:color="auto"/>
            </w:tcBorders>
            <w:shd w:val="clear" w:color="auto" w:fill="FFFFFF"/>
            <w:vAlign w:val="center"/>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Медіація і право (Російська Федерація)</w:t>
            </w:r>
          </w:p>
        </w:tc>
      </w:tr>
      <w:tr w:rsidR="00CC3BB3" w:rsidRPr="00163FE3" w:rsidTr="004976DB">
        <w:trPr>
          <w:trHeight w:val="1834"/>
        </w:trPr>
        <w:tc>
          <w:tcPr>
            <w:tcW w:w="2137" w:type="dxa"/>
            <w:tcBorders>
              <w:top w:val="single" w:sz="4" w:space="0" w:color="auto"/>
              <w:left w:val="single" w:sz="4" w:space="0" w:color="auto"/>
            </w:tcBorders>
            <w:shd w:val="clear" w:color="auto" w:fill="FFFFFF"/>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Скарги, оцінка, адміністрування справ</w:t>
            </w:r>
          </w:p>
        </w:tc>
        <w:tc>
          <w:tcPr>
            <w:tcW w:w="2859" w:type="dxa"/>
            <w:tcBorders>
              <w:top w:val="single" w:sz="4" w:space="0" w:color="auto"/>
              <w:left w:val="single" w:sz="4" w:space="0" w:color="auto"/>
            </w:tcBorders>
            <w:shd w:val="clear" w:color="auto" w:fill="FFFFFF"/>
            <w:vAlign w:val="center"/>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Система скарг і оцінки роботи медіатора на його сайті. Докази наявності процедур адміністрування справ</w:t>
            </w:r>
          </w:p>
        </w:tc>
        <w:tc>
          <w:tcPr>
            <w:tcW w:w="2102" w:type="dxa"/>
            <w:tcBorders>
              <w:top w:val="single" w:sz="4" w:space="0" w:color="auto"/>
              <w:left w:val="single" w:sz="4" w:space="0" w:color="auto"/>
            </w:tcBorders>
            <w:shd w:val="clear" w:color="auto" w:fill="FFFFFF"/>
          </w:tcPr>
          <w:p w:rsidR="00CC3BB3" w:rsidRPr="004976DB" w:rsidRDefault="00CC3BB3" w:rsidP="004976DB">
            <w:pPr>
              <w:widowControl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right w:val="single" w:sz="4" w:space="0" w:color="auto"/>
            </w:tcBorders>
            <w:shd w:val="clear" w:color="auto" w:fill="FFFFFF"/>
          </w:tcPr>
          <w:p w:rsidR="00CC3BB3" w:rsidRPr="004976DB" w:rsidRDefault="00CC3BB3" w:rsidP="004976DB">
            <w:pPr>
              <w:widowControl w:val="0"/>
              <w:spacing w:after="0" w:line="240" w:lineRule="auto"/>
              <w:rPr>
                <w:rFonts w:ascii="Times New Roman" w:hAnsi="Times New Roman" w:cs="Times New Roman"/>
                <w:sz w:val="24"/>
                <w:szCs w:val="24"/>
              </w:rPr>
            </w:pPr>
          </w:p>
        </w:tc>
      </w:tr>
      <w:tr w:rsidR="00CC3BB3" w:rsidRPr="00163FE3" w:rsidTr="004976DB">
        <w:trPr>
          <w:trHeight w:val="619"/>
        </w:trPr>
        <w:tc>
          <w:tcPr>
            <w:tcW w:w="2137" w:type="dxa"/>
            <w:tcBorders>
              <w:top w:val="single" w:sz="4" w:space="0" w:color="auto"/>
              <w:left w:val="single" w:sz="4" w:space="0" w:color="auto"/>
              <w:bottom w:val="single" w:sz="4" w:space="0" w:color="auto"/>
            </w:tcBorders>
            <w:shd w:val="clear" w:color="auto" w:fill="FFFFFF"/>
            <w:vAlign w:val="center"/>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Страхування</w:t>
            </w:r>
          </w:p>
        </w:tc>
        <w:tc>
          <w:tcPr>
            <w:tcW w:w="2859" w:type="dxa"/>
            <w:tcBorders>
              <w:top w:val="single" w:sz="4" w:space="0" w:color="auto"/>
              <w:left w:val="single" w:sz="4" w:space="0" w:color="auto"/>
              <w:bottom w:val="single" w:sz="4" w:space="0" w:color="auto"/>
            </w:tcBorders>
            <w:shd w:val="clear" w:color="auto" w:fill="FFFFFF"/>
            <w:vAlign w:val="center"/>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Страховий поліс на суму 1 млн фунтів</w:t>
            </w:r>
          </w:p>
        </w:tc>
        <w:tc>
          <w:tcPr>
            <w:tcW w:w="2102" w:type="dxa"/>
            <w:tcBorders>
              <w:top w:val="single" w:sz="4" w:space="0" w:color="auto"/>
              <w:left w:val="single" w:sz="4" w:space="0" w:color="auto"/>
              <w:bottom w:val="single" w:sz="4" w:space="0" w:color="auto"/>
            </w:tcBorders>
            <w:shd w:val="clear" w:color="auto" w:fill="FFFFFF"/>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w:t>
            </w:r>
          </w:p>
        </w:tc>
      </w:tr>
    </w:tbl>
    <w:p w:rsidR="00CC3BB3" w:rsidRPr="00163FE3" w:rsidRDefault="00CC3BB3" w:rsidP="004976DB">
      <w:pPr>
        <w:widowControl w:val="0"/>
        <w:spacing w:after="0" w:line="360" w:lineRule="auto"/>
        <w:ind w:firstLine="709"/>
        <w:jc w:val="both"/>
        <w:rPr>
          <w:rFonts w:ascii="Times New Roman" w:hAnsi="Times New Roman" w:cs="Times New Roman"/>
          <w:sz w:val="28"/>
          <w:szCs w:val="28"/>
        </w:rPr>
      </w:pPr>
    </w:p>
    <w:p w:rsidR="00CC3BB3" w:rsidRPr="00163FE3" w:rsidRDefault="00CC3BB3" w:rsidP="004976DB">
      <w:pPr>
        <w:widowControl w:val="0"/>
        <w:spacing w:after="0" w:line="360" w:lineRule="auto"/>
        <w:ind w:firstLine="709"/>
        <w:jc w:val="both"/>
        <w:rPr>
          <w:rFonts w:ascii="Times New Roman" w:hAnsi="Times New Roman" w:cs="Times New Roman"/>
          <w:i/>
          <w:sz w:val="28"/>
          <w:szCs w:val="28"/>
        </w:rPr>
      </w:pPr>
      <w:r w:rsidRPr="00163FE3">
        <w:rPr>
          <w:rFonts w:ascii="Times New Roman" w:hAnsi="Times New Roman" w:cs="Times New Roman"/>
          <w:i/>
          <w:sz w:val="28"/>
          <w:szCs w:val="28"/>
        </w:rPr>
        <w:t xml:space="preserve"> Дисциплінарна відповідальність медіаторів</w:t>
      </w:r>
    </w:p>
    <w:p w:rsidR="0094189A" w:rsidRPr="00163FE3" w:rsidRDefault="00CC3BB3"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Дисциплінарна відповідальність медіаторів є важливим інструментом забезпечення професійних стандартів. Основним механізмом такої відповідальності є виключення медіатора з реєстру, що може серйозно вплинути на його професійну репутацію та можливість надавати послуги медіації в майбутньому. Дисциплінарні комісії, створені при організаціях, що ведуть реєстри, розглядають скарги від клієнтів і можуть приймати рішення про виключення медіатора з реєстру, або вимагати проходження додаткового навчання.</w:t>
      </w:r>
    </w:p>
    <w:p w:rsidR="0094189A" w:rsidRPr="00163FE3" w:rsidRDefault="00CC3BB3"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У країнах з розвиненою системою ведення реєстрів медіаторів, таких як Канада або Велика Британія, дисциплінарна відповідальність медіаторів є важливою складовою забезпечення високих професійних стандартів. Наприклад, у Великій Британії медіатори можуть працювати під наглядом ментора, який підтверджує якість і кількість проведених медіацій, а в Канаді споживачі можуть подавати скарги на медіаторів до дисциплінарних комісій, які потім приймають відповідні рішення.</w:t>
      </w:r>
    </w:p>
    <w:p w:rsidR="00CC3BB3" w:rsidRPr="00163FE3" w:rsidRDefault="00CC3BB3"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 xml:space="preserve">Таблиця </w:t>
      </w:r>
      <w:r w:rsidR="004976DB">
        <w:rPr>
          <w:rFonts w:ascii="Times New Roman" w:hAnsi="Times New Roman" w:cs="Times New Roman"/>
          <w:sz w:val="28"/>
          <w:szCs w:val="28"/>
        </w:rPr>
        <w:t xml:space="preserve">3 </w:t>
      </w:r>
      <w:r w:rsidRPr="00163FE3">
        <w:rPr>
          <w:rFonts w:ascii="Times New Roman" w:hAnsi="Times New Roman" w:cs="Times New Roman"/>
          <w:sz w:val="28"/>
          <w:szCs w:val="28"/>
        </w:rPr>
        <w:t xml:space="preserve">: Вимоги професійних організацій щодо акредитації </w:t>
      </w:r>
      <w:r w:rsidRPr="00163FE3">
        <w:rPr>
          <w:rFonts w:ascii="Times New Roman" w:hAnsi="Times New Roman" w:cs="Times New Roman"/>
          <w:sz w:val="28"/>
          <w:szCs w:val="28"/>
        </w:rPr>
        <w:lastRenderedPageBreak/>
        <w:t>сімейних медіаторів</w:t>
      </w:r>
    </w:p>
    <w:tbl>
      <w:tblPr>
        <w:tblOverlap w:val="never"/>
        <w:tblW w:w="0" w:type="auto"/>
        <w:tblLayout w:type="fixed"/>
        <w:tblCellMar>
          <w:left w:w="10" w:type="dxa"/>
          <w:right w:w="10" w:type="dxa"/>
        </w:tblCellMar>
        <w:tblLook w:val="04A0"/>
      </w:tblPr>
      <w:tblGrid>
        <w:gridCol w:w="2137"/>
        <w:gridCol w:w="3118"/>
        <w:gridCol w:w="3969"/>
      </w:tblGrid>
      <w:tr w:rsidR="00CC3BB3" w:rsidRPr="00163FE3" w:rsidTr="004976DB">
        <w:trPr>
          <w:trHeight w:val="941"/>
        </w:trPr>
        <w:tc>
          <w:tcPr>
            <w:tcW w:w="2137" w:type="dxa"/>
            <w:tcBorders>
              <w:top w:val="single" w:sz="4" w:space="0" w:color="auto"/>
              <w:left w:val="single" w:sz="4" w:space="0" w:color="auto"/>
            </w:tcBorders>
            <w:shd w:val="clear" w:color="auto" w:fill="FFFFFF"/>
          </w:tcPr>
          <w:p w:rsidR="00CC3BB3" w:rsidRPr="004976DB" w:rsidRDefault="00CC3BB3" w:rsidP="004976DB">
            <w:pPr>
              <w:widowControl w:val="0"/>
              <w:spacing w:after="0" w:line="240" w:lineRule="auto"/>
              <w:rPr>
                <w:rFonts w:ascii="Times New Roman" w:hAnsi="Times New Roman" w:cs="Times New Roman"/>
                <w:sz w:val="24"/>
                <w:szCs w:val="24"/>
              </w:rPr>
            </w:pPr>
          </w:p>
        </w:tc>
        <w:tc>
          <w:tcPr>
            <w:tcW w:w="3118" w:type="dxa"/>
            <w:tcBorders>
              <w:top w:val="single" w:sz="4" w:space="0" w:color="auto"/>
              <w:left w:val="single" w:sz="4" w:space="0" w:color="auto"/>
            </w:tcBorders>
            <w:shd w:val="clear" w:color="auto" w:fill="FFFFFF"/>
            <w:vAlign w:val="center"/>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Рада сімейної медіації - Family Mediation Council (Велика Британія)</w:t>
            </w:r>
          </w:p>
        </w:tc>
        <w:tc>
          <w:tcPr>
            <w:tcW w:w="3969" w:type="dxa"/>
            <w:tcBorders>
              <w:top w:val="single" w:sz="4" w:space="0" w:color="auto"/>
              <w:left w:val="single" w:sz="4" w:space="0" w:color="auto"/>
              <w:right w:val="single" w:sz="4" w:space="0" w:color="auto"/>
            </w:tcBorders>
            <w:shd w:val="clear" w:color="auto" w:fill="FFFFFF"/>
            <w:vAlign w:val="center"/>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Асоціація сімейної медіації – Ontario Associationfor Family Mediation, Canada (провінція Онтаріо, Канада)</w:t>
            </w:r>
          </w:p>
        </w:tc>
      </w:tr>
      <w:tr w:rsidR="00CC3BB3" w:rsidRPr="00163FE3" w:rsidTr="004976DB">
        <w:trPr>
          <w:trHeight w:val="1728"/>
        </w:trPr>
        <w:tc>
          <w:tcPr>
            <w:tcW w:w="2137" w:type="dxa"/>
            <w:tcBorders>
              <w:top w:val="single" w:sz="4" w:space="0" w:color="auto"/>
              <w:left w:val="single" w:sz="4" w:space="0" w:color="auto"/>
            </w:tcBorders>
            <w:shd w:val="clear" w:color="auto" w:fill="FFFFFF"/>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Години навчання</w:t>
            </w:r>
          </w:p>
        </w:tc>
        <w:tc>
          <w:tcPr>
            <w:tcW w:w="3118" w:type="dxa"/>
            <w:tcBorders>
              <w:top w:val="single" w:sz="4" w:space="0" w:color="auto"/>
              <w:left w:val="single" w:sz="4" w:space="0" w:color="auto"/>
            </w:tcBorders>
            <w:shd w:val="clear" w:color="auto" w:fill="FFFFFF"/>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60</w:t>
            </w:r>
          </w:p>
        </w:tc>
        <w:tc>
          <w:tcPr>
            <w:tcW w:w="3969" w:type="dxa"/>
            <w:tcBorders>
              <w:top w:val="single" w:sz="4" w:space="0" w:color="auto"/>
              <w:left w:val="single" w:sz="4" w:space="0" w:color="auto"/>
              <w:right w:val="single" w:sz="4" w:space="0" w:color="auto"/>
            </w:tcBorders>
            <w:shd w:val="clear" w:color="auto" w:fill="FFFFFF"/>
            <w:vAlign w:val="bottom"/>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102:</w:t>
            </w:r>
          </w:p>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60 – тренінг з медіації;</w:t>
            </w:r>
          </w:p>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21 – тренінг із скринінгу на домашнє насильство;</w:t>
            </w:r>
          </w:p>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21 – курс із сімейного права (для юристів не обов’язково)</w:t>
            </w:r>
          </w:p>
        </w:tc>
      </w:tr>
      <w:tr w:rsidR="00CC3BB3" w:rsidRPr="00163FE3" w:rsidTr="004976DB">
        <w:trPr>
          <w:trHeight w:val="773"/>
        </w:trPr>
        <w:tc>
          <w:tcPr>
            <w:tcW w:w="2137" w:type="dxa"/>
            <w:tcBorders>
              <w:top w:val="single" w:sz="4" w:space="0" w:color="auto"/>
              <w:left w:val="single" w:sz="4" w:space="0" w:color="auto"/>
            </w:tcBorders>
            <w:shd w:val="clear" w:color="auto" w:fill="FFFFFF"/>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Освіта</w:t>
            </w:r>
          </w:p>
        </w:tc>
        <w:tc>
          <w:tcPr>
            <w:tcW w:w="3118" w:type="dxa"/>
            <w:tcBorders>
              <w:top w:val="single" w:sz="4" w:space="0" w:color="auto"/>
              <w:left w:val="single" w:sz="4" w:space="0" w:color="auto"/>
            </w:tcBorders>
            <w:shd w:val="clear" w:color="auto" w:fill="FFFFFF"/>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w:t>
            </w:r>
          </w:p>
        </w:tc>
        <w:tc>
          <w:tcPr>
            <w:tcW w:w="3969" w:type="dxa"/>
            <w:tcBorders>
              <w:top w:val="single" w:sz="4" w:space="0" w:color="auto"/>
              <w:left w:val="single" w:sz="4" w:space="0" w:color="auto"/>
              <w:right w:val="single" w:sz="4" w:space="0" w:color="auto"/>
            </w:tcBorders>
            <w:shd w:val="clear" w:color="auto" w:fill="FFFFFF"/>
            <w:vAlign w:val="bottom"/>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Вища (університет або коледж) або 10 років досвіду роботи з людьми</w:t>
            </w:r>
          </w:p>
        </w:tc>
      </w:tr>
      <w:tr w:rsidR="00CC3BB3" w:rsidRPr="00163FE3" w:rsidTr="004976DB">
        <w:trPr>
          <w:trHeight w:val="773"/>
        </w:trPr>
        <w:tc>
          <w:tcPr>
            <w:tcW w:w="2137" w:type="dxa"/>
            <w:tcBorders>
              <w:top w:val="single" w:sz="4" w:space="0" w:color="auto"/>
              <w:left w:val="single" w:sz="4" w:space="0" w:color="auto"/>
            </w:tcBorders>
            <w:shd w:val="clear" w:color="auto" w:fill="FFFFFF"/>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Навчання</w:t>
            </w:r>
          </w:p>
        </w:tc>
        <w:tc>
          <w:tcPr>
            <w:tcW w:w="3118" w:type="dxa"/>
            <w:tcBorders>
              <w:top w:val="single" w:sz="4" w:space="0" w:color="auto"/>
              <w:left w:val="single" w:sz="4" w:space="0" w:color="auto"/>
            </w:tcBorders>
            <w:shd w:val="clear" w:color="auto" w:fill="FFFFFF"/>
            <w:vAlign w:val="bottom"/>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Вимоги до навчаль- ноїпрограми, екзамен через практику</w:t>
            </w:r>
          </w:p>
        </w:tc>
        <w:tc>
          <w:tcPr>
            <w:tcW w:w="3969" w:type="dxa"/>
            <w:tcBorders>
              <w:top w:val="single" w:sz="4" w:space="0" w:color="auto"/>
              <w:left w:val="single" w:sz="4" w:space="0" w:color="auto"/>
              <w:right w:val="single" w:sz="4" w:space="0" w:color="auto"/>
            </w:tcBorders>
            <w:shd w:val="clear" w:color="auto" w:fill="FFFFFF"/>
            <w:vAlign w:val="bottom"/>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Вимоги до навчальної програми, екзамен через практику</w:t>
            </w:r>
          </w:p>
        </w:tc>
      </w:tr>
      <w:tr w:rsidR="00CC3BB3" w:rsidRPr="00163FE3" w:rsidTr="004976DB">
        <w:trPr>
          <w:trHeight w:val="1248"/>
        </w:trPr>
        <w:tc>
          <w:tcPr>
            <w:tcW w:w="2137" w:type="dxa"/>
            <w:tcBorders>
              <w:top w:val="single" w:sz="4" w:space="0" w:color="auto"/>
              <w:left w:val="single" w:sz="4" w:space="0" w:color="auto"/>
            </w:tcBorders>
            <w:shd w:val="clear" w:color="auto" w:fill="FFFFFF"/>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Стажування</w:t>
            </w:r>
          </w:p>
        </w:tc>
        <w:tc>
          <w:tcPr>
            <w:tcW w:w="3118" w:type="dxa"/>
            <w:tcBorders>
              <w:top w:val="single" w:sz="4" w:space="0" w:color="auto"/>
              <w:left w:val="single" w:sz="4" w:space="0" w:color="auto"/>
            </w:tcBorders>
            <w:shd w:val="clear" w:color="auto" w:fill="FFFFFF"/>
            <w:vAlign w:val="bottom"/>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1 комедіація оцінюється ментором 1 медіація оцінюється ментором</w:t>
            </w:r>
          </w:p>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3 медіації самостійно</w:t>
            </w:r>
          </w:p>
        </w:tc>
        <w:tc>
          <w:tcPr>
            <w:tcW w:w="3969" w:type="dxa"/>
            <w:tcBorders>
              <w:top w:val="single" w:sz="4" w:space="0" w:color="auto"/>
              <w:left w:val="single" w:sz="4" w:space="0" w:color="auto"/>
              <w:right w:val="single" w:sz="4" w:space="0" w:color="auto"/>
            </w:tcBorders>
            <w:shd w:val="clear" w:color="auto" w:fill="FFFFFF"/>
            <w:vAlign w:val="center"/>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100 годин медіації з суперві- зією досвідченого медіатора (копії 5 угод або меморандумів за результатами медіації)</w:t>
            </w:r>
          </w:p>
        </w:tc>
      </w:tr>
      <w:tr w:rsidR="00CC3BB3" w:rsidRPr="00163FE3" w:rsidTr="004976DB">
        <w:trPr>
          <w:trHeight w:val="1493"/>
        </w:trPr>
        <w:tc>
          <w:tcPr>
            <w:tcW w:w="2137" w:type="dxa"/>
            <w:tcBorders>
              <w:top w:val="single" w:sz="4" w:space="0" w:color="auto"/>
              <w:left w:val="single" w:sz="4" w:space="0" w:color="auto"/>
            </w:tcBorders>
            <w:shd w:val="clear" w:color="auto" w:fill="FFFFFF"/>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Підвищення кваліфікації</w:t>
            </w:r>
          </w:p>
        </w:tc>
        <w:tc>
          <w:tcPr>
            <w:tcW w:w="3118" w:type="dxa"/>
            <w:tcBorders>
              <w:top w:val="single" w:sz="4" w:space="0" w:color="auto"/>
              <w:left w:val="single" w:sz="4" w:space="0" w:color="auto"/>
            </w:tcBorders>
            <w:shd w:val="clear" w:color="auto" w:fill="FFFFFF"/>
            <w:vAlign w:val="bottom"/>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4 год з ментором (2 особисто) 15 годин прямої медіації (не рахуються консультація або підготовка до медіації)</w:t>
            </w:r>
          </w:p>
        </w:tc>
        <w:tc>
          <w:tcPr>
            <w:tcW w:w="3969" w:type="dxa"/>
            <w:tcBorders>
              <w:top w:val="single" w:sz="4" w:space="0" w:color="auto"/>
              <w:left w:val="single" w:sz="4" w:space="0" w:color="auto"/>
              <w:right w:val="single" w:sz="4" w:space="0" w:color="auto"/>
            </w:tcBorders>
            <w:shd w:val="clear" w:color="auto" w:fill="FFFFFF"/>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10 годин на рік</w:t>
            </w:r>
          </w:p>
        </w:tc>
      </w:tr>
      <w:tr w:rsidR="00CC3BB3" w:rsidRPr="00163FE3" w:rsidTr="004976DB">
        <w:trPr>
          <w:trHeight w:val="552"/>
        </w:trPr>
        <w:tc>
          <w:tcPr>
            <w:tcW w:w="2137" w:type="dxa"/>
            <w:tcBorders>
              <w:top w:val="single" w:sz="4" w:space="0" w:color="auto"/>
              <w:left w:val="single" w:sz="4" w:space="0" w:color="auto"/>
            </w:tcBorders>
            <w:shd w:val="clear" w:color="auto" w:fill="FFFFFF"/>
            <w:vAlign w:val="bottom"/>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Строк акредитації</w:t>
            </w:r>
          </w:p>
        </w:tc>
        <w:tc>
          <w:tcPr>
            <w:tcW w:w="3118" w:type="dxa"/>
            <w:tcBorders>
              <w:top w:val="single" w:sz="4" w:space="0" w:color="auto"/>
              <w:left w:val="single" w:sz="4" w:space="0" w:color="auto"/>
            </w:tcBorders>
            <w:shd w:val="clear" w:color="auto" w:fill="FFFFFF"/>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3 роки</w:t>
            </w:r>
          </w:p>
        </w:tc>
        <w:tc>
          <w:tcPr>
            <w:tcW w:w="3969" w:type="dxa"/>
            <w:tcBorders>
              <w:top w:val="single" w:sz="4" w:space="0" w:color="auto"/>
              <w:left w:val="single" w:sz="4" w:space="0" w:color="auto"/>
              <w:right w:val="single" w:sz="4" w:space="0" w:color="auto"/>
            </w:tcBorders>
            <w:shd w:val="clear" w:color="auto" w:fill="FFFFFF"/>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w:t>
            </w:r>
          </w:p>
        </w:tc>
      </w:tr>
      <w:tr w:rsidR="00CC3BB3" w:rsidRPr="00163FE3" w:rsidTr="004976DB">
        <w:trPr>
          <w:trHeight w:val="538"/>
        </w:trPr>
        <w:tc>
          <w:tcPr>
            <w:tcW w:w="2137" w:type="dxa"/>
            <w:tcBorders>
              <w:top w:val="single" w:sz="4" w:space="0" w:color="auto"/>
              <w:left w:val="single" w:sz="4" w:space="0" w:color="auto"/>
              <w:bottom w:val="single" w:sz="4" w:space="0" w:color="auto"/>
            </w:tcBorders>
            <w:shd w:val="clear" w:color="auto" w:fill="FFFFFF"/>
            <w:vAlign w:val="bottom"/>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Страхування</w:t>
            </w:r>
          </w:p>
        </w:tc>
        <w:tc>
          <w:tcPr>
            <w:tcW w:w="3118" w:type="dxa"/>
            <w:tcBorders>
              <w:top w:val="single" w:sz="4" w:space="0" w:color="auto"/>
              <w:left w:val="single" w:sz="4" w:space="0" w:color="auto"/>
              <w:bottom w:val="single" w:sz="4" w:space="0" w:color="auto"/>
            </w:tcBorders>
            <w:shd w:val="clear" w:color="auto" w:fill="FFFFFF"/>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CC3BB3" w:rsidRPr="004976DB" w:rsidRDefault="00CC3BB3"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1 млн доларів</w:t>
            </w:r>
          </w:p>
        </w:tc>
      </w:tr>
    </w:tbl>
    <w:p w:rsidR="00CC3BB3" w:rsidRPr="00163FE3" w:rsidRDefault="00CC3BB3" w:rsidP="004976DB">
      <w:pPr>
        <w:widowControl w:val="0"/>
        <w:spacing w:after="0" w:line="360" w:lineRule="auto"/>
        <w:ind w:firstLine="709"/>
        <w:jc w:val="both"/>
        <w:rPr>
          <w:rFonts w:ascii="Times New Roman" w:hAnsi="Times New Roman" w:cs="Times New Roman"/>
          <w:sz w:val="28"/>
          <w:szCs w:val="28"/>
        </w:rPr>
      </w:pPr>
    </w:p>
    <w:p w:rsidR="00CC3BB3" w:rsidRPr="00163FE3" w:rsidRDefault="00CC3BB3"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 xml:space="preserve"> Висновок</w:t>
      </w:r>
    </w:p>
    <w:p w:rsidR="0094189A" w:rsidRPr="00163FE3" w:rsidRDefault="00CC3BB3"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 xml:space="preserve">Професія медіатора </w:t>
      </w:r>
      <w:r w:rsidR="00163FE3">
        <w:rPr>
          <w:rFonts w:ascii="Times New Roman" w:hAnsi="Times New Roman" w:cs="Times New Roman"/>
          <w:sz w:val="28"/>
          <w:szCs w:val="28"/>
        </w:rPr>
        <w:t>–</w:t>
      </w:r>
      <w:r w:rsidRPr="00163FE3">
        <w:rPr>
          <w:rFonts w:ascii="Times New Roman" w:hAnsi="Times New Roman" w:cs="Times New Roman"/>
          <w:sz w:val="28"/>
          <w:szCs w:val="28"/>
        </w:rPr>
        <w:t xml:space="preserve"> це не просто нова спеціалізація, а важливий інструмент соціальної стабільності. Вона вимагає високого рівня професійної підготовки, постійного самовдосконалення, дотримання етичних стандартів та проходження процедури акредитації. Незалежно від того, чи є в країні єдиний державний реєстр або існує система множинних реєстрів, головне завдання </w:t>
      </w:r>
      <w:r w:rsidR="00163FE3">
        <w:rPr>
          <w:rFonts w:ascii="Times New Roman" w:hAnsi="Times New Roman" w:cs="Times New Roman"/>
          <w:sz w:val="28"/>
          <w:szCs w:val="28"/>
        </w:rPr>
        <w:t>–</w:t>
      </w:r>
      <w:r w:rsidRPr="00163FE3">
        <w:rPr>
          <w:rFonts w:ascii="Times New Roman" w:hAnsi="Times New Roman" w:cs="Times New Roman"/>
          <w:sz w:val="28"/>
          <w:szCs w:val="28"/>
        </w:rPr>
        <w:t xml:space="preserve"> забезпечення якості та професійності медіаторів. Це сприяє розвитку медіації як важливого елементу соціальної та правової системи, що дозволяє ефективно вирішувати конфлікти та знижувати навантаження на судову систему.</w:t>
      </w:r>
    </w:p>
    <w:p w:rsidR="0094189A" w:rsidRPr="00163FE3" w:rsidRDefault="00CC3BB3"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 xml:space="preserve">Медіаторство, як професія, має великий потенціал для розвитку, </w:t>
      </w:r>
      <w:r w:rsidRPr="00163FE3">
        <w:rPr>
          <w:rFonts w:ascii="Times New Roman" w:hAnsi="Times New Roman" w:cs="Times New Roman"/>
          <w:sz w:val="28"/>
          <w:szCs w:val="28"/>
        </w:rPr>
        <w:lastRenderedPageBreak/>
        <w:t>особливо в Україні, де цей інститут тільки починає набирати обертів. Важливо продовжувати працювати над створенням умов для підвищення престижу цієї професії, впроваджувати високі стандарти підготовки та акредитації медіаторів, щоб вони могли ефективно виконувати свою важливу місію у суспільстві.</w:t>
      </w:r>
    </w:p>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p>
    <w:p w:rsidR="0094189A" w:rsidRPr="00163FE3" w:rsidRDefault="004976DB" w:rsidP="004976DB">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highlight w:val="cyan"/>
        </w:rPr>
        <w:t>4.</w:t>
      </w:r>
      <w:r w:rsidR="0094189A" w:rsidRPr="00163FE3">
        <w:rPr>
          <w:rFonts w:ascii="Times New Roman" w:hAnsi="Times New Roman" w:cs="Times New Roman"/>
          <w:sz w:val="28"/>
          <w:szCs w:val="28"/>
          <w:highlight w:val="cyan"/>
        </w:rPr>
        <w:t>2. Компетентності медіатора</w:t>
      </w:r>
    </w:p>
    <w:p w:rsidR="00163FE3" w:rsidRPr="00163FE3" w:rsidRDefault="00163FE3" w:rsidP="004976DB">
      <w:pPr>
        <w:widowControl w:val="0"/>
        <w:spacing w:after="0" w:line="360" w:lineRule="auto"/>
        <w:ind w:firstLine="709"/>
        <w:jc w:val="both"/>
        <w:rPr>
          <w:rFonts w:ascii="Times New Roman" w:hAnsi="Times New Roman" w:cs="Times New Roman"/>
          <w:sz w:val="28"/>
          <w:szCs w:val="28"/>
        </w:rPr>
      </w:pPr>
    </w:p>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Компетентності медіатора становлять собою динамічне поєднання знань, розуміння, цінностей, навичок та вмінь, які забезпечують можливість ефективного функціонування в ролі медіатора. У сучасному світі, де медіація стає все більш затребуваним інструментом вирішення конфліктів, важливо розуміти, що успішність цієї діяльності залежить від здатності медіатора адаптуватися до різних умов і ситуацій, розуміти динаміку конфлікту та застосовувати відповідні навички.</w:t>
      </w:r>
    </w:p>
    <w:p w:rsidR="0094189A" w:rsidRPr="00163FE3" w:rsidRDefault="0094189A" w:rsidP="004976DB">
      <w:pPr>
        <w:widowControl w:val="0"/>
        <w:spacing w:after="0" w:line="360" w:lineRule="auto"/>
        <w:ind w:firstLine="709"/>
        <w:jc w:val="both"/>
        <w:rPr>
          <w:rFonts w:ascii="Times New Roman" w:hAnsi="Times New Roman" w:cs="Times New Roman"/>
          <w:i/>
          <w:sz w:val="28"/>
          <w:szCs w:val="28"/>
        </w:rPr>
      </w:pPr>
      <w:r w:rsidRPr="00163FE3">
        <w:rPr>
          <w:rFonts w:ascii="Times New Roman" w:hAnsi="Times New Roman" w:cs="Times New Roman"/>
          <w:i/>
          <w:sz w:val="28"/>
          <w:szCs w:val="28"/>
        </w:rPr>
        <w:t xml:space="preserve"> Загальні вимоги до компетентності медіатора</w:t>
      </w:r>
    </w:p>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Для того щоб забезпечити ефективність медіації та успішно виконувати свої функції, медіатор повинен володіти певними особистими якостями і навичками. Ці якості включають здатність бути розумним і активним слухачем, терплячим і неупередженим, переконливим і водночас демонструвати гнучкість і силу волі. Крім того, медіатор повинен бути непідкупним, скромним і об'єктивним, зберігати нейтральність і неупередженість у процесі оцінки результату вирішення спору. Важливо також мати творчу натуру, гарну уяву і бути винахідливим.</w:t>
      </w:r>
    </w:p>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Щоб відповідати цим якостям, медіатор повинен не лише мати добрі теоретичні знання про медіацію, конфлікти, інтереси та потреби, але й засвоїти цілий комплекс навичок, необхідних для успішного виконання своєї роботи.</w:t>
      </w:r>
    </w:p>
    <w:p w:rsidR="0094189A" w:rsidRPr="00163FE3" w:rsidRDefault="0094189A" w:rsidP="004976DB">
      <w:pPr>
        <w:widowControl w:val="0"/>
        <w:spacing w:after="0" w:line="360" w:lineRule="auto"/>
        <w:ind w:firstLine="709"/>
        <w:jc w:val="both"/>
        <w:rPr>
          <w:rFonts w:ascii="Times New Roman" w:hAnsi="Times New Roman" w:cs="Times New Roman"/>
          <w:i/>
          <w:sz w:val="28"/>
          <w:szCs w:val="28"/>
        </w:rPr>
      </w:pPr>
      <w:r w:rsidRPr="00163FE3">
        <w:rPr>
          <w:rFonts w:ascii="Times New Roman" w:hAnsi="Times New Roman" w:cs="Times New Roman"/>
          <w:i/>
          <w:sz w:val="28"/>
          <w:szCs w:val="28"/>
        </w:rPr>
        <w:t xml:space="preserve"> Ролі медіатора</w:t>
      </w:r>
    </w:p>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 xml:space="preserve">Роль медіатора в процесі медіації є комплексною і багатогранною. У </w:t>
      </w:r>
      <w:r w:rsidRPr="00163FE3">
        <w:rPr>
          <w:rFonts w:ascii="Times New Roman" w:hAnsi="Times New Roman" w:cs="Times New Roman"/>
          <w:sz w:val="28"/>
          <w:szCs w:val="28"/>
        </w:rPr>
        <w:lastRenderedPageBreak/>
        <w:t>літературних джерелах існують різні підходи до визначення ролей медіатора, але серед найбільш важливих виділяють:</w:t>
      </w:r>
    </w:p>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 xml:space="preserve">- Менеджер процесу: Медікатор забезпечує контроль за процесом, конфіденційність, створює відчуття прогресу та можливості досягнення результату. </w:t>
      </w:r>
    </w:p>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 Помічник: Медікатор допомагає сторонам вийти з глухого кута і знайти шлях досягнення взаємоприйнятного результату.</w:t>
      </w:r>
    </w:p>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 Збирач інформації: Медікатор аналізує зібрану інформацію, визначає спільні інтереси сторін та можливі варіанти досягнення згоди.</w:t>
      </w:r>
    </w:p>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 "Губка": Медікатор всмоктує почуття і розчарування сторін, сприяючи їхньому зосередженню на вирішенні проблеми.</w:t>
      </w:r>
    </w:p>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 Двигун: Медікатор допомагає сторонам переоцінити ситуацію шляхом виявлення нових перспектив.</w:t>
      </w:r>
    </w:p>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 Тренер і коуч: Медікатор супроводжує сторони як перед, так і під час процесу медіації, допомагаючи прийняти відповідальність за своє життя.</w:t>
      </w:r>
    </w:p>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 "Тестер реальності": Медікатор допомагає сторонам реально оцінити спір.</w:t>
      </w:r>
    </w:p>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 Каталізатор: Медікатор сприяє самостійному визначенню сторонами найкращого результату.</w:t>
      </w:r>
    </w:p>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 Переговорник: Медікатор допомагає сторонам використовувати ефективні стратегії для досягнення прогресу в переговорах.</w:t>
      </w:r>
    </w:p>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 Перевіряючий угоди: Медікатор перевіряє проект угоди, щоб забезпечити охоплення всіх питань.</w:t>
      </w:r>
    </w:p>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 Спостерігач за виконанням угоди: Медікатор може спостерігати за виконанням угоди, якщо сторони звертаються з таким проханням.</w:t>
      </w:r>
    </w:p>
    <w:p w:rsidR="00163FE3" w:rsidRDefault="00163FE3" w:rsidP="004976DB">
      <w:pPr>
        <w:widowControl w:val="0"/>
        <w:spacing w:after="0" w:line="360" w:lineRule="auto"/>
        <w:ind w:firstLine="709"/>
        <w:jc w:val="both"/>
        <w:rPr>
          <w:rFonts w:ascii="Times New Roman" w:hAnsi="Times New Roman" w:cs="Times New Roman"/>
          <w:sz w:val="28"/>
          <w:szCs w:val="28"/>
        </w:rPr>
      </w:pPr>
    </w:p>
    <w:p w:rsidR="0094189A" w:rsidRPr="00163FE3" w:rsidRDefault="0094189A" w:rsidP="004976DB">
      <w:pPr>
        <w:widowControl w:val="0"/>
        <w:spacing w:after="0" w:line="360" w:lineRule="auto"/>
        <w:ind w:firstLine="709"/>
        <w:jc w:val="both"/>
        <w:rPr>
          <w:rFonts w:ascii="Times New Roman" w:hAnsi="Times New Roman" w:cs="Times New Roman"/>
          <w:i/>
          <w:sz w:val="28"/>
          <w:szCs w:val="28"/>
        </w:rPr>
      </w:pPr>
      <w:r w:rsidRPr="00163FE3">
        <w:rPr>
          <w:rFonts w:ascii="Times New Roman" w:hAnsi="Times New Roman" w:cs="Times New Roman"/>
          <w:i/>
          <w:sz w:val="28"/>
          <w:szCs w:val="28"/>
        </w:rPr>
        <w:t xml:space="preserve"> Компетентності медіатора</w:t>
      </w:r>
    </w:p>
    <w:p w:rsidR="0094189A" w:rsidRPr="00163FE3" w:rsidRDefault="0094189A" w:rsidP="004976DB">
      <w:pPr>
        <w:widowControl w:val="0"/>
        <w:spacing w:after="0" w:line="360" w:lineRule="auto"/>
        <w:ind w:firstLine="709"/>
        <w:jc w:val="both"/>
        <w:rPr>
          <w:rFonts w:ascii="Times New Roman" w:hAnsi="Times New Roman" w:cs="Times New Roman"/>
          <w:i/>
          <w:sz w:val="28"/>
          <w:szCs w:val="28"/>
        </w:rPr>
      </w:pPr>
      <w:r w:rsidRPr="00163FE3">
        <w:rPr>
          <w:rFonts w:ascii="Times New Roman" w:hAnsi="Times New Roman" w:cs="Times New Roman"/>
          <w:i/>
          <w:sz w:val="28"/>
          <w:szCs w:val="28"/>
        </w:rPr>
        <w:t xml:space="preserve"> </w:t>
      </w:r>
      <w:r w:rsidR="004976DB">
        <w:rPr>
          <w:rFonts w:ascii="Times New Roman" w:hAnsi="Times New Roman" w:cs="Times New Roman"/>
          <w:i/>
          <w:sz w:val="28"/>
          <w:szCs w:val="28"/>
        </w:rPr>
        <w:t>4.</w:t>
      </w:r>
      <w:r w:rsidRPr="00163FE3">
        <w:rPr>
          <w:rFonts w:ascii="Times New Roman" w:hAnsi="Times New Roman" w:cs="Times New Roman"/>
          <w:i/>
          <w:sz w:val="28"/>
          <w:szCs w:val="28"/>
        </w:rPr>
        <w:t>2.1. Конфліктологічна компетентність медіатора</w:t>
      </w:r>
    </w:p>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 xml:space="preserve">Конфліктологічна компетентність є однією з ключових складових успішної медіації. Медіатор повинен володіти навичками ідентифікації </w:t>
      </w:r>
      <w:r w:rsidRPr="00163FE3">
        <w:rPr>
          <w:rFonts w:ascii="Times New Roman" w:hAnsi="Times New Roman" w:cs="Times New Roman"/>
          <w:sz w:val="28"/>
          <w:szCs w:val="28"/>
        </w:rPr>
        <w:lastRenderedPageBreak/>
        <w:t xml:space="preserve">конфлікту, його аналізу та можливості інтервенції. Ці навички допомагають сторонам всебічно розглянути ситуацію, об'єктивно її оцінити і прийняти рішення щодо найбільш доречного способу трансформації конфлікту. </w:t>
      </w:r>
    </w:p>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p>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p>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noProof/>
          <w:sz w:val="28"/>
          <w:szCs w:val="28"/>
          <w:lang w:val="ru-RU"/>
        </w:rPr>
        <w:drawing>
          <wp:inline distT="0" distB="0" distL="0" distR="0">
            <wp:extent cx="4709795" cy="6633845"/>
            <wp:effectExtent l="19050" t="0" r="0" b="0"/>
            <wp:docPr id="23" name="Рисунок 1" descr="C:\..\Temp\FineReader11.00\media\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emp\FineReader11.00\media\image16.jpeg"/>
                    <pic:cNvPicPr>
                      <a:picLocks noChangeAspect="1" noChangeArrowheads="1"/>
                    </pic:cNvPicPr>
                  </pic:nvPicPr>
                  <pic:blipFill>
                    <a:blip r:embed="rId4"/>
                    <a:srcRect/>
                    <a:stretch>
                      <a:fillRect/>
                    </a:stretch>
                  </pic:blipFill>
                  <pic:spPr bwMode="auto">
                    <a:xfrm>
                      <a:off x="0" y="0"/>
                      <a:ext cx="4709795" cy="6633845"/>
                    </a:xfrm>
                    <a:prstGeom prst="rect">
                      <a:avLst/>
                    </a:prstGeom>
                    <a:noFill/>
                    <a:ln w="9525">
                      <a:noFill/>
                      <a:miter lim="800000"/>
                      <a:headEnd/>
                      <a:tailEnd/>
                    </a:ln>
                  </pic:spPr>
                </pic:pic>
              </a:graphicData>
            </a:graphic>
          </wp:inline>
        </w:drawing>
      </w:r>
    </w:p>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noProof/>
          <w:sz w:val="28"/>
          <w:szCs w:val="28"/>
          <w:lang w:val="ru-RU"/>
        </w:rPr>
        <w:lastRenderedPageBreak/>
        <w:drawing>
          <wp:inline distT="0" distB="0" distL="0" distR="0">
            <wp:extent cx="4761865" cy="6910070"/>
            <wp:effectExtent l="19050" t="0" r="635" b="0"/>
            <wp:docPr id="24" name="Рисунок 2" descr="C:\..\Temp\FineReader11.00\media\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FineReader11.00\media\image17.jpeg"/>
                    <pic:cNvPicPr>
                      <a:picLocks noChangeAspect="1" noChangeArrowheads="1"/>
                    </pic:cNvPicPr>
                  </pic:nvPicPr>
                  <pic:blipFill>
                    <a:blip r:embed="rId5"/>
                    <a:srcRect/>
                    <a:stretch>
                      <a:fillRect/>
                    </a:stretch>
                  </pic:blipFill>
                  <pic:spPr bwMode="auto">
                    <a:xfrm>
                      <a:off x="0" y="0"/>
                      <a:ext cx="4761865" cy="6910070"/>
                    </a:xfrm>
                    <a:prstGeom prst="rect">
                      <a:avLst/>
                    </a:prstGeom>
                    <a:noFill/>
                    <a:ln w="9525">
                      <a:noFill/>
                      <a:miter lim="800000"/>
                      <a:headEnd/>
                      <a:tailEnd/>
                    </a:ln>
                  </pic:spPr>
                </pic:pic>
              </a:graphicData>
            </a:graphic>
          </wp:inline>
        </w:drawing>
      </w:r>
    </w:p>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noProof/>
          <w:sz w:val="28"/>
          <w:szCs w:val="28"/>
          <w:lang w:val="ru-RU"/>
        </w:rPr>
        <w:lastRenderedPageBreak/>
        <w:drawing>
          <wp:inline distT="0" distB="0" distL="0" distR="0">
            <wp:extent cx="4761865" cy="6884035"/>
            <wp:effectExtent l="19050" t="0" r="635" b="0"/>
            <wp:docPr id="25" name="Рисунок 3" descr="C:\..\Temp\FineReader11.00\media\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Temp\FineReader11.00\media\image18.jpeg"/>
                    <pic:cNvPicPr>
                      <a:picLocks noChangeAspect="1" noChangeArrowheads="1"/>
                    </pic:cNvPicPr>
                  </pic:nvPicPr>
                  <pic:blipFill>
                    <a:blip r:embed="rId6"/>
                    <a:srcRect/>
                    <a:stretch>
                      <a:fillRect/>
                    </a:stretch>
                  </pic:blipFill>
                  <pic:spPr bwMode="auto">
                    <a:xfrm>
                      <a:off x="0" y="0"/>
                      <a:ext cx="4761865" cy="6884035"/>
                    </a:xfrm>
                    <a:prstGeom prst="rect">
                      <a:avLst/>
                    </a:prstGeom>
                    <a:noFill/>
                    <a:ln w="9525">
                      <a:noFill/>
                      <a:miter lim="800000"/>
                      <a:headEnd/>
                      <a:tailEnd/>
                    </a:ln>
                  </pic:spPr>
                </pic:pic>
              </a:graphicData>
            </a:graphic>
          </wp:inline>
        </w:drawing>
      </w:r>
    </w:p>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noProof/>
          <w:sz w:val="28"/>
          <w:szCs w:val="28"/>
          <w:lang w:val="ru-RU"/>
        </w:rPr>
        <w:lastRenderedPageBreak/>
        <w:drawing>
          <wp:inline distT="0" distB="0" distL="0" distR="0">
            <wp:extent cx="4839335" cy="6952615"/>
            <wp:effectExtent l="19050" t="0" r="0" b="0"/>
            <wp:docPr id="26" name="Рисунок 4" descr="C:\..\Temp\FineReader11.00\media\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Temp\FineReader11.00\media\image19.jpeg"/>
                    <pic:cNvPicPr>
                      <a:picLocks noChangeAspect="1" noChangeArrowheads="1"/>
                    </pic:cNvPicPr>
                  </pic:nvPicPr>
                  <pic:blipFill>
                    <a:blip r:embed="rId7"/>
                    <a:srcRect/>
                    <a:stretch>
                      <a:fillRect/>
                    </a:stretch>
                  </pic:blipFill>
                  <pic:spPr bwMode="auto">
                    <a:xfrm>
                      <a:off x="0" y="0"/>
                      <a:ext cx="4839335" cy="6952615"/>
                    </a:xfrm>
                    <a:prstGeom prst="rect">
                      <a:avLst/>
                    </a:prstGeom>
                    <a:noFill/>
                    <a:ln w="9525">
                      <a:noFill/>
                      <a:miter lim="800000"/>
                      <a:headEnd/>
                      <a:tailEnd/>
                    </a:ln>
                  </pic:spPr>
                </pic:pic>
              </a:graphicData>
            </a:graphic>
          </wp:inline>
        </w:drawing>
      </w:r>
    </w:p>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noProof/>
          <w:sz w:val="28"/>
          <w:szCs w:val="28"/>
          <w:lang w:val="ru-RU"/>
        </w:rPr>
        <w:lastRenderedPageBreak/>
        <w:drawing>
          <wp:inline distT="0" distB="0" distL="0" distR="0">
            <wp:extent cx="4822190" cy="6910070"/>
            <wp:effectExtent l="19050" t="0" r="0" b="0"/>
            <wp:docPr id="39" name="Рисунок 5" descr="C:\..\Temp\FineReader11.00\media\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Temp\FineReader11.00\media\image20.jpeg"/>
                    <pic:cNvPicPr>
                      <a:picLocks noChangeAspect="1" noChangeArrowheads="1"/>
                    </pic:cNvPicPr>
                  </pic:nvPicPr>
                  <pic:blipFill>
                    <a:blip r:embed="rId8"/>
                    <a:srcRect/>
                    <a:stretch>
                      <a:fillRect/>
                    </a:stretch>
                  </pic:blipFill>
                  <pic:spPr bwMode="auto">
                    <a:xfrm>
                      <a:off x="0" y="0"/>
                      <a:ext cx="4822190" cy="6910070"/>
                    </a:xfrm>
                    <a:prstGeom prst="rect">
                      <a:avLst/>
                    </a:prstGeom>
                    <a:noFill/>
                    <a:ln w="9525">
                      <a:noFill/>
                      <a:miter lim="800000"/>
                      <a:headEnd/>
                      <a:tailEnd/>
                    </a:ln>
                  </pic:spPr>
                </pic:pic>
              </a:graphicData>
            </a:graphic>
          </wp:inline>
        </w:drawing>
      </w:r>
    </w:p>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noProof/>
          <w:sz w:val="28"/>
          <w:szCs w:val="28"/>
          <w:lang w:val="ru-RU"/>
        </w:rPr>
        <w:lastRenderedPageBreak/>
        <w:drawing>
          <wp:inline distT="0" distB="0" distL="0" distR="0">
            <wp:extent cx="4822190" cy="6884035"/>
            <wp:effectExtent l="19050" t="0" r="0" b="0"/>
            <wp:docPr id="40" name="Рисунок 6" descr="C:\..\Temp\FineReader11.00\media\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Temp\FineReader11.00\media\image21.jpeg"/>
                    <pic:cNvPicPr>
                      <a:picLocks noChangeAspect="1" noChangeArrowheads="1"/>
                    </pic:cNvPicPr>
                  </pic:nvPicPr>
                  <pic:blipFill>
                    <a:blip r:embed="rId9"/>
                    <a:srcRect/>
                    <a:stretch>
                      <a:fillRect/>
                    </a:stretch>
                  </pic:blipFill>
                  <pic:spPr bwMode="auto">
                    <a:xfrm>
                      <a:off x="0" y="0"/>
                      <a:ext cx="4822190" cy="6884035"/>
                    </a:xfrm>
                    <a:prstGeom prst="rect">
                      <a:avLst/>
                    </a:prstGeom>
                    <a:noFill/>
                    <a:ln w="9525">
                      <a:noFill/>
                      <a:miter lim="800000"/>
                      <a:headEnd/>
                      <a:tailEnd/>
                    </a:ln>
                  </pic:spPr>
                </pic:pic>
              </a:graphicData>
            </a:graphic>
          </wp:inline>
        </w:drawing>
      </w:r>
    </w:p>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noProof/>
          <w:sz w:val="28"/>
          <w:szCs w:val="28"/>
          <w:lang w:val="ru-RU"/>
        </w:rPr>
        <w:lastRenderedPageBreak/>
        <w:drawing>
          <wp:inline distT="0" distB="0" distL="0" distR="0">
            <wp:extent cx="4744720" cy="6884035"/>
            <wp:effectExtent l="19050" t="0" r="0" b="0"/>
            <wp:docPr id="41" name="Рисунок 7" descr="C:\..\Temp\FineReader11.00\media\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Temp\FineReader11.00\media\image22.jpeg"/>
                    <pic:cNvPicPr>
                      <a:picLocks noChangeAspect="1" noChangeArrowheads="1"/>
                    </pic:cNvPicPr>
                  </pic:nvPicPr>
                  <pic:blipFill>
                    <a:blip r:embed="rId10"/>
                    <a:srcRect/>
                    <a:stretch>
                      <a:fillRect/>
                    </a:stretch>
                  </pic:blipFill>
                  <pic:spPr bwMode="auto">
                    <a:xfrm>
                      <a:off x="0" y="0"/>
                      <a:ext cx="4744720" cy="6884035"/>
                    </a:xfrm>
                    <a:prstGeom prst="rect">
                      <a:avLst/>
                    </a:prstGeom>
                    <a:noFill/>
                    <a:ln w="9525">
                      <a:noFill/>
                      <a:miter lim="800000"/>
                      <a:headEnd/>
                      <a:tailEnd/>
                    </a:ln>
                  </pic:spPr>
                </pic:pic>
              </a:graphicData>
            </a:graphic>
          </wp:inline>
        </w:drawing>
      </w:r>
    </w:p>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noProof/>
          <w:sz w:val="28"/>
          <w:szCs w:val="28"/>
          <w:lang w:val="ru-RU"/>
        </w:rPr>
        <w:lastRenderedPageBreak/>
        <w:drawing>
          <wp:inline distT="0" distB="0" distL="0" distR="0">
            <wp:extent cx="4899660" cy="6884035"/>
            <wp:effectExtent l="19050" t="0" r="0" b="0"/>
            <wp:docPr id="42" name="Рисунок 8" descr="C:\..\Temp\FineReader11.00\media\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Temp\FineReader11.00\media\image23.jpeg"/>
                    <pic:cNvPicPr>
                      <a:picLocks noChangeAspect="1" noChangeArrowheads="1"/>
                    </pic:cNvPicPr>
                  </pic:nvPicPr>
                  <pic:blipFill>
                    <a:blip r:embed="rId11"/>
                    <a:srcRect/>
                    <a:stretch>
                      <a:fillRect/>
                    </a:stretch>
                  </pic:blipFill>
                  <pic:spPr bwMode="auto">
                    <a:xfrm>
                      <a:off x="0" y="0"/>
                      <a:ext cx="4899660" cy="6884035"/>
                    </a:xfrm>
                    <a:prstGeom prst="rect">
                      <a:avLst/>
                    </a:prstGeom>
                    <a:noFill/>
                    <a:ln w="9525">
                      <a:noFill/>
                      <a:miter lim="800000"/>
                      <a:headEnd/>
                      <a:tailEnd/>
                    </a:ln>
                  </pic:spPr>
                </pic:pic>
              </a:graphicData>
            </a:graphic>
          </wp:inline>
        </w:drawing>
      </w:r>
    </w:p>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p>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 xml:space="preserve">Таблиця </w:t>
      </w:r>
      <w:r w:rsidR="0005627C">
        <w:rPr>
          <w:rFonts w:ascii="Times New Roman" w:hAnsi="Times New Roman" w:cs="Times New Roman"/>
          <w:sz w:val="28"/>
          <w:szCs w:val="28"/>
        </w:rPr>
        <w:t>4</w:t>
      </w:r>
      <w:r w:rsidR="004976DB">
        <w:rPr>
          <w:rFonts w:ascii="Times New Roman" w:hAnsi="Times New Roman" w:cs="Times New Roman"/>
          <w:sz w:val="28"/>
          <w:szCs w:val="28"/>
        </w:rPr>
        <w:t xml:space="preserve"> </w:t>
      </w:r>
      <w:r w:rsidRPr="00163FE3">
        <w:rPr>
          <w:rFonts w:ascii="Times New Roman" w:hAnsi="Times New Roman" w:cs="Times New Roman"/>
          <w:sz w:val="28"/>
          <w:szCs w:val="28"/>
        </w:rPr>
        <w:t>: Конфліктологічні компетенції медіатора</w:t>
      </w:r>
    </w:p>
    <w:tbl>
      <w:tblPr>
        <w:tblOverlap w:val="never"/>
        <w:tblW w:w="0" w:type="auto"/>
        <w:tblLayout w:type="fixed"/>
        <w:tblCellMar>
          <w:left w:w="10" w:type="dxa"/>
          <w:right w:w="10" w:type="dxa"/>
        </w:tblCellMar>
        <w:tblLook w:val="04A0"/>
      </w:tblPr>
      <w:tblGrid>
        <w:gridCol w:w="2278"/>
        <w:gridCol w:w="1985"/>
        <w:gridCol w:w="1984"/>
        <w:gridCol w:w="3119"/>
      </w:tblGrid>
      <w:tr w:rsidR="0094189A" w:rsidRPr="00163FE3" w:rsidTr="004976DB">
        <w:tc>
          <w:tcPr>
            <w:tcW w:w="2278" w:type="dxa"/>
            <w:tcBorders>
              <w:top w:val="single" w:sz="4" w:space="0" w:color="auto"/>
              <w:left w:val="single" w:sz="4" w:space="0" w:color="auto"/>
            </w:tcBorders>
            <w:shd w:val="clear" w:color="auto" w:fill="FFFFFF"/>
            <w:vAlign w:val="bottom"/>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Компетенція</w:t>
            </w:r>
          </w:p>
        </w:tc>
        <w:tc>
          <w:tcPr>
            <w:tcW w:w="1985" w:type="dxa"/>
            <w:tcBorders>
              <w:top w:val="single" w:sz="4" w:space="0" w:color="auto"/>
              <w:left w:val="single" w:sz="4" w:space="0" w:color="auto"/>
            </w:tcBorders>
            <w:shd w:val="clear" w:color="auto" w:fill="FFFFFF"/>
            <w:vAlign w:val="bottom"/>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Знання</w:t>
            </w:r>
          </w:p>
        </w:tc>
        <w:tc>
          <w:tcPr>
            <w:tcW w:w="1984" w:type="dxa"/>
            <w:tcBorders>
              <w:top w:val="single" w:sz="4" w:space="0" w:color="auto"/>
              <w:left w:val="single" w:sz="4" w:space="0" w:color="auto"/>
            </w:tcBorders>
            <w:shd w:val="clear" w:color="auto" w:fill="FFFFFF"/>
            <w:vAlign w:val="bottom"/>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Розуміння</w:t>
            </w:r>
          </w:p>
        </w:tc>
        <w:tc>
          <w:tcPr>
            <w:tcW w:w="3119" w:type="dxa"/>
            <w:tcBorders>
              <w:top w:val="single" w:sz="4" w:space="0" w:color="auto"/>
              <w:left w:val="single" w:sz="4" w:space="0" w:color="auto"/>
              <w:right w:val="single" w:sz="4" w:space="0" w:color="auto"/>
            </w:tcBorders>
            <w:shd w:val="clear" w:color="auto" w:fill="FFFFFF"/>
            <w:vAlign w:val="bottom"/>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Уміння</w:t>
            </w:r>
          </w:p>
        </w:tc>
      </w:tr>
      <w:tr w:rsidR="0094189A" w:rsidRPr="00163FE3" w:rsidTr="004976DB">
        <w:tc>
          <w:tcPr>
            <w:tcW w:w="2278" w:type="dxa"/>
            <w:tcBorders>
              <w:top w:val="single" w:sz="4" w:space="0" w:color="auto"/>
              <w:left w:val="single" w:sz="4" w:space="0" w:color="auto"/>
            </w:tcBorders>
            <w:shd w:val="clear" w:color="auto" w:fill="FFFFFF"/>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Ідентифікація конфлікту (когнітивна)</w:t>
            </w:r>
          </w:p>
        </w:tc>
        <w:tc>
          <w:tcPr>
            <w:tcW w:w="1985" w:type="dxa"/>
            <w:tcBorders>
              <w:top w:val="single" w:sz="4" w:space="0" w:color="auto"/>
              <w:left w:val="single" w:sz="4" w:space="0" w:color="auto"/>
            </w:tcBorders>
            <w:shd w:val="clear" w:color="auto" w:fill="FFFFFF"/>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Ознак конфлікту як ресурсу</w:t>
            </w:r>
          </w:p>
        </w:tc>
        <w:tc>
          <w:tcPr>
            <w:tcW w:w="1984" w:type="dxa"/>
            <w:tcBorders>
              <w:top w:val="single" w:sz="4" w:space="0" w:color="auto"/>
              <w:left w:val="single" w:sz="4" w:space="0" w:color="auto"/>
            </w:tcBorders>
            <w:shd w:val="clear" w:color="auto" w:fill="FFFFFF"/>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Природи, причин та функцій конфлікту</w:t>
            </w:r>
          </w:p>
        </w:tc>
        <w:tc>
          <w:tcPr>
            <w:tcW w:w="3119" w:type="dxa"/>
            <w:tcBorders>
              <w:top w:val="single" w:sz="4" w:space="0" w:color="auto"/>
              <w:left w:val="single" w:sz="4" w:space="0" w:color="auto"/>
              <w:right w:val="single" w:sz="4" w:space="0" w:color="auto"/>
            </w:tcBorders>
            <w:shd w:val="clear" w:color="auto" w:fill="FFFFFF"/>
            <w:vAlign w:val="center"/>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Роз’яснити сторонам можливості трансформації конфлікту в конструктивну взаємодію</w:t>
            </w:r>
          </w:p>
        </w:tc>
      </w:tr>
      <w:tr w:rsidR="0094189A" w:rsidRPr="00163FE3" w:rsidTr="004976DB">
        <w:tc>
          <w:tcPr>
            <w:tcW w:w="2278" w:type="dxa"/>
            <w:tcBorders>
              <w:top w:val="single" w:sz="4" w:space="0" w:color="auto"/>
              <w:left w:val="single" w:sz="4" w:space="0" w:color="auto"/>
            </w:tcBorders>
            <w:shd w:val="clear" w:color="auto" w:fill="FFFFFF"/>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Аналіз конфлікту та можливостей інтервенції (аналітична)</w:t>
            </w:r>
          </w:p>
        </w:tc>
        <w:tc>
          <w:tcPr>
            <w:tcW w:w="1985" w:type="dxa"/>
            <w:tcBorders>
              <w:top w:val="single" w:sz="4" w:space="0" w:color="auto"/>
              <w:left w:val="single" w:sz="4" w:space="0" w:color="auto"/>
            </w:tcBorders>
            <w:shd w:val="clear" w:color="auto" w:fill="FFFFFF"/>
            <w:vAlign w:val="center"/>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 xml:space="preserve">Методів аналізу конфліктів за їх типами, видами, суб’єктним </w:t>
            </w:r>
            <w:r w:rsidRPr="004976DB">
              <w:rPr>
                <w:rFonts w:ascii="Times New Roman" w:hAnsi="Times New Roman" w:cs="Times New Roman"/>
                <w:sz w:val="24"/>
                <w:szCs w:val="24"/>
              </w:rPr>
              <w:lastRenderedPageBreak/>
              <w:t>складом, динамікою тощо</w:t>
            </w:r>
          </w:p>
        </w:tc>
        <w:tc>
          <w:tcPr>
            <w:tcW w:w="1984" w:type="dxa"/>
            <w:tcBorders>
              <w:top w:val="single" w:sz="4" w:space="0" w:color="auto"/>
              <w:left w:val="single" w:sz="4" w:space="0" w:color="auto"/>
            </w:tcBorders>
            <w:shd w:val="clear" w:color="auto" w:fill="FFFFFF"/>
            <w:vAlign w:val="center"/>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lastRenderedPageBreak/>
              <w:t xml:space="preserve">Відповідності методів аналізу меті аналізу. Динаміки </w:t>
            </w:r>
            <w:r w:rsidRPr="004976DB">
              <w:rPr>
                <w:rFonts w:ascii="Times New Roman" w:hAnsi="Times New Roman" w:cs="Times New Roman"/>
                <w:sz w:val="24"/>
                <w:szCs w:val="24"/>
              </w:rPr>
              <w:lastRenderedPageBreak/>
              <w:t>розвитку конфлікту</w:t>
            </w:r>
          </w:p>
        </w:tc>
        <w:tc>
          <w:tcPr>
            <w:tcW w:w="3119" w:type="dxa"/>
            <w:tcBorders>
              <w:top w:val="single" w:sz="4" w:space="0" w:color="auto"/>
              <w:left w:val="single" w:sz="4" w:space="0" w:color="auto"/>
              <w:right w:val="single" w:sz="4" w:space="0" w:color="auto"/>
            </w:tcBorders>
            <w:shd w:val="clear" w:color="auto" w:fill="FFFFFF"/>
            <w:vAlign w:val="center"/>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lastRenderedPageBreak/>
              <w:t>Визначати рівень ескалації конфлікту. Визначати можливість інтервенції в конфлікт та обирати її спосіб</w:t>
            </w:r>
          </w:p>
        </w:tc>
      </w:tr>
      <w:tr w:rsidR="0094189A" w:rsidRPr="00163FE3" w:rsidTr="004976DB">
        <w:tc>
          <w:tcPr>
            <w:tcW w:w="2278" w:type="dxa"/>
            <w:tcBorders>
              <w:top w:val="single" w:sz="4" w:space="0" w:color="auto"/>
              <w:left w:val="single" w:sz="4" w:space="0" w:color="auto"/>
            </w:tcBorders>
            <w:shd w:val="clear" w:color="auto" w:fill="FFFFFF"/>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lastRenderedPageBreak/>
              <w:t>Вплив на стилі (стратегії) поведінки в конфлікті (бі- хевіористська)</w:t>
            </w:r>
          </w:p>
        </w:tc>
        <w:tc>
          <w:tcPr>
            <w:tcW w:w="1985" w:type="dxa"/>
            <w:tcBorders>
              <w:top w:val="single" w:sz="4" w:space="0" w:color="auto"/>
              <w:left w:val="single" w:sz="4" w:space="0" w:color="auto"/>
            </w:tcBorders>
            <w:shd w:val="clear" w:color="auto" w:fill="FFFFFF"/>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Стилів (стратегій) поведінки в конфлікті</w:t>
            </w:r>
          </w:p>
        </w:tc>
        <w:tc>
          <w:tcPr>
            <w:tcW w:w="1984" w:type="dxa"/>
            <w:tcBorders>
              <w:top w:val="single" w:sz="4" w:space="0" w:color="auto"/>
              <w:left w:val="single" w:sz="4" w:space="0" w:color="auto"/>
            </w:tcBorders>
            <w:shd w:val="clear" w:color="auto" w:fill="FFFFFF"/>
            <w:vAlign w:val="center"/>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Впливу способів поведінки в конфлікті на його перебіг, можливість його вирішення чи трансформації</w:t>
            </w:r>
          </w:p>
        </w:tc>
        <w:tc>
          <w:tcPr>
            <w:tcW w:w="3119" w:type="dxa"/>
            <w:tcBorders>
              <w:top w:val="single" w:sz="4" w:space="0" w:color="auto"/>
              <w:left w:val="single" w:sz="4" w:space="0" w:color="auto"/>
              <w:right w:val="single" w:sz="4" w:space="0" w:color="auto"/>
            </w:tcBorders>
            <w:shd w:val="clear" w:color="auto" w:fill="FFFFFF"/>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Забезпечувати баланс сили/ влади сторін конфлікту для їх ефективної взаємодії</w:t>
            </w:r>
          </w:p>
        </w:tc>
      </w:tr>
      <w:tr w:rsidR="0094189A" w:rsidRPr="00163FE3" w:rsidTr="004976DB">
        <w:tc>
          <w:tcPr>
            <w:tcW w:w="2278" w:type="dxa"/>
            <w:tcBorders>
              <w:top w:val="single" w:sz="4" w:space="0" w:color="auto"/>
              <w:left w:val="single" w:sz="4" w:space="0" w:color="auto"/>
              <w:bottom w:val="single" w:sz="4" w:space="0" w:color="auto"/>
            </w:tcBorders>
            <w:shd w:val="clear" w:color="auto" w:fill="FFFFFF"/>
            <w:vAlign w:val="center"/>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Визначення способу та дизайну інтервенції в конфлікт (інтервенціоністська)</w:t>
            </w:r>
          </w:p>
        </w:tc>
        <w:tc>
          <w:tcPr>
            <w:tcW w:w="1985" w:type="dxa"/>
            <w:tcBorders>
              <w:top w:val="single" w:sz="4" w:space="0" w:color="auto"/>
              <w:left w:val="single" w:sz="4" w:space="0" w:color="auto"/>
              <w:bottom w:val="single" w:sz="4" w:space="0" w:color="auto"/>
            </w:tcBorders>
            <w:shd w:val="clear" w:color="auto" w:fill="FFFFFF"/>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Способів інтервенції в конфлікт</w:t>
            </w:r>
          </w:p>
        </w:tc>
        <w:tc>
          <w:tcPr>
            <w:tcW w:w="1984" w:type="dxa"/>
            <w:tcBorders>
              <w:top w:val="single" w:sz="4" w:space="0" w:color="auto"/>
              <w:left w:val="single" w:sz="4" w:space="0" w:color="auto"/>
              <w:bottom w:val="single" w:sz="4" w:space="0" w:color="auto"/>
            </w:tcBorders>
            <w:shd w:val="clear" w:color="auto" w:fill="FFFFFF"/>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Сутності, мети, меж, можливих наслідків інтервенції</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Обрати відповідний певному конфлікту спосіб інтервенції та його дизайн</w:t>
            </w:r>
          </w:p>
        </w:tc>
      </w:tr>
    </w:tbl>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p>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Медіатор повинен знати, як відрізнити конфлікт від неконфліктної взаємодії, як з’ясувати й оцінити структурні елементи конфлікту, виявити його причини, деструктивні та конструктивні функції. Конфліктологічна компетентність дозволяє медіатору давати відповіді на такі питання:</w:t>
      </w:r>
    </w:p>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 Чи є ситуація конфліктною?</w:t>
      </w:r>
    </w:p>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 Хто бере участь у конфлікті, і чи є учасники договороздатними особами?</w:t>
      </w:r>
    </w:p>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 Якою є «біографія» конфлікту, рівень його ескалації та перспективи розвитку?</w:t>
      </w:r>
    </w:p>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 Чи існує можливість інтервенції медіатора в конфлікт, і якою вона має бути?</w:t>
      </w:r>
    </w:p>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Діагностика конфлікту зазвичай здійснюється на стадії премедіації та уточнюється на підготовчій стадії медіації. Для цього медіатор може використовувати різні методи картографії конфлікту.</w:t>
      </w:r>
    </w:p>
    <w:p w:rsidR="004976DB" w:rsidRDefault="004976DB" w:rsidP="004976DB">
      <w:pPr>
        <w:widowControl w:val="0"/>
        <w:spacing w:after="0" w:line="360" w:lineRule="auto"/>
        <w:ind w:firstLine="709"/>
        <w:jc w:val="both"/>
        <w:rPr>
          <w:rFonts w:ascii="Times New Roman" w:hAnsi="Times New Roman" w:cs="Times New Roman"/>
          <w:i/>
          <w:sz w:val="28"/>
          <w:szCs w:val="28"/>
        </w:rPr>
      </w:pPr>
    </w:p>
    <w:p w:rsidR="0094189A" w:rsidRPr="00163FE3" w:rsidRDefault="0094189A" w:rsidP="004976DB">
      <w:pPr>
        <w:widowControl w:val="0"/>
        <w:spacing w:after="0" w:line="360" w:lineRule="auto"/>
        <w:ind w:firstLine="709"/>
        <w:jc w:val="both"/>
        <w:rPr>
          <w:rFonts w:ascii="Times New Roman" w:hAnsi="Times New Roman" w:cs="Times New Roman"/>
          <w:i/>
          <w:sz w:val="28"/>
          <w:szCs w:val="28"/>
        </w:rPr>
      </w:pPr>
      <w:r w:rsidRPr="00163FE3">
        <w:rPr>
          <w:rFonts w:ascii="Times New Roman" w:hAnsi="Times New Roman" w:cs="Times New Roman"/>
          <w:i/>
          <w:sz w:val="28"/>
          <w:szCs w:val="28"/>
        </w:rPr>
        <w:t xml:space="preserve"> </w:t>
      </w:r>
      <w:r w:rsidR="004976DB">
        <w:rPr>
          <w:rFonts w:ascii="Times New Roman" w:hAnsi="Times New Roman" w:cs="Times New Roman"/>
          <w:i/>
          <w:sz w:val="28"/>
          <w:szCs w:val="28"/>
        </w:rPr>
        <w:t>4.</w:t>
      </w:r>
      <w:r w:rsidRPr="00163FE3">
        <w:rPr>
          <w:rFonts w:ascii="Times New Roman" w:hAnsi="Times New Roman" w:cs="Times New Roman"/>
          <w:i/>
          <w:sz w:val="28"/>
          <w:szCs w:val="28"/>
        </w:rPr>
        <w:t>2.2. Комунікативна компетентність медіатора</w:t>
      </w:r>
    </w:p>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 xml:space="preserve">Комунікативна компетентність є невід'ємною частиною роботи медіатора, оскільки медіація передбачає процес переговорів, де ефективна комунікація є ключовим фактором. </w:t>
      </w:r>
    </w:p>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 xml:space="preserve">Таблиця </w:t>
      </w:r>
      <w:r w:rsidR="0005627C">
        <w:rPr>
          <w:rFonts w:ascii="Times New Roman" w:hAnsi="Times New Roman" w:cs="Times New Roman"/>
          <w:sz w:val="28"/>
          <w:szCs w:val="28"/>
        </w:rPr>
        <w:t>5</w:t>
      </w:r>
      <w:r w:rsidR="004976DB">
        <w:rPr>
          <w:rFonts w:ascii="Times New Roman" w:hAnsi="Times New Roman" w:cs="Times New Roman"/>
          <w:sz w:val="28"/>
          <w:szCs w:val="28"/>
        </w:rPr>
        <w:t xml:space="preserve"> </w:t>
      </w:r>
      <w:r w:rsidRPr="00163FE3">
        <w:rPr>
          <w:rFonts w:ascii="Times New Roman" w:hAnsi="Times New Roman" w:cs="Times New Roman"/>
          <w:sz w:val="28"/>
          <w:szCs w:val="28"/>
        </w:rPr>
        <w:t>: Комунікативні компетенції медіатора</w:t>
      </w:r>
    </w:p>
    <w:tbl>
      <w:tblPr>
        <w:tblOverlap w:val="never"/>
        <w:tblW w:w="9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1428"/>
        <w:gridCol w:w="1705"/>
        <w:gridCol w:w="2693"/>
        <w:gridCol w:w="3767"/>
      </w:tblGrid>
      <w:tr w:rsidR="0094189A" w:rsidRPr="00163FE3" w:rsidTr="004976DB">
        <w:tc>
          <w:tcPr>
            <w:tcW w:w="1428" w:type="dxa"/>
            <w:shd w:val="clear" w:color="auto" w:fill="FFFFFF"/>
            <w:vAlign w:val="center"/>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Компетенція</w:t>
            </w:r>
          </w:p>
        </w:tc>
        <w:tc>
          <w:tcPr>
            <w:tcW w:w="1705" w:type="dxa"/>
            <w:shd w:val="clear" w:color="auto" w:fill="FFFFFF"/>
            <w:vAlign w:val="center"/>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Знання</w:t>
            </w:r>
          </w:p>
        </w:tc>
        <w:tc>
          <w:tcPr>
            <w:tcW w:w="2693" w:type="dxa"/>
            <w:shd w:val="clear" w:color="auto" w:fill="FFFFFF"/>
            <w:vAlign w:val="center"/>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Розуміння</w:t>
            </w:r>
          </w:p>
        </w:tc>
        <w:tc>
          <w:tcPr>
            <w:tcW w:w="3767" w:type="dxa"/>
            <w:shd w:val="clear" w:color="auto" w:fill="FFFFFF"/>
            <w:vAlign w:val="center"/>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Уміння</w:t>
            </w:r>
          </w:p>
        </w:tc>
      </w:tr>
      <w:tr w:rsidR="0094189A" w:rsidRPr="00163FE3" w:rsidTr="004976DB">
        <w:tc>
          <w:tcPr>
            <w:tcW w:w="1428" w:type="dxa"/>
            <w:shd w:val="clear" w:color="auto" w:fill="FFFFFF"/>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lastRenderedPageBreak/>
              <w:t>Активне слухання</w:t>
            </w:r>
          </w:p>
        </w:tc>
        <w:tc>
          <w:tcPr>
            <w:tcW w:w="1705" w:type="dxa"/>
            <w:shd w:val="clear" w:color="auto" w:fill="FFFFFF"/>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Поняття та елементів, форм активного слухання</w:t>
            </w:r>
          </w:p>
        </w:tc>
        <w:tc>
          <w:tcPr>
            <w:tcW w:w="2693" w:type="dxa"/>
            <w:shd w:val="clear" w:color="auto" w:fill="FFFFFF"/>
          </w:tcPr>
          <w:p w:rsidR="0094189A" w:rsidRPr="004976DB" w:rsidRDefault="0094189A"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Функцій зворотного зв’язку в комунікації</w:t>
            </w:r>
          </w:p>
        </w:tc>
        <w:tc>
          <w:tcPr>
            <w:tcW w:w="3767" w:type="dxa"/>
            <w:shd w:val="clear" w:color="auto" w:fill="FFFFFF"/>
            <w:vAlign w:val="center"/>
          </w:tcPr>
          <w:p w:rsidR="0094189A" w:rsidRPr="004976DB" w:rsidRDefault="0094189A"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Слухати та чути, уточнювати почуте та надавати зворотний зв’язок у вербальній, невербальній та пара- вербальній формі. Підтримувати візуальний контакт зі співрозмовником. Працювати з паузою</w:t>
            </w:r>
          </w:p>
        </w:tc>
      </w:tr>
      <w:tr w:rsidR="0094189A" w:rsidRPr="00163FE3" w:rsidTr="004976DB">
        <w:tc>
          <w:tcPr>
            <w:tcW w:w="1428" w:type="dxa"/>
            <w:shd w:val="clear" w:color="auto" w:fill="FFFFFF"/>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Робота з емоціями</w:t>
            </w:r>
          </w:p>
        </w:tc>
        <w:tc>
          <w:tcPr>
            <w:tcW w:w="1705" w:type="dxa"/>
            <w:shd w:val="clear" w:color="auto" w:fill="FFFFFF"/>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Поняття емоцій та їх функцій.</w:t>
            </w:r>
          </w:p>
        </w:tc>
        <w:tc>
          <w:tcPr>
            <w:tcW w:w="2693" w:type="dxa"/>
            <w:shd w:val="clear" w:color="auto" w:fill="FFFFFF"/>
            <w:vAlign w:val="center"/>
          </w:tcPr>
          <w:p w:rsidR="0094189A" w:rsidRPr="004976DB" w:rsidRDefault="0094189A"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Значення емоцій у процесі комунікації та прийняття рішень. Природи стресу внаслідок придушеної емоції та нереалізованої потреби.</w:t>
            </w:r>
          </w:p>
        </w:tc>
        <w:tc>
          <w:tcPr>
            <w:tcW w:w="3767" w:type="dxa"/>
            <w:shd w:val="clear" w:color="auto" w:fill="FFFFFF"/>
          </w:tcPr>
          <w:p w:rsidR="0094189A" w:rsidRPr="004976DB" w:rsidRDefault="0094189A"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Розпізнавати, визнавати, називати, уточнювати емоції. Трансформувати емоції у творчий ресурс для сторін.</w:t>
            </w:r>
          </w:p>
        </w:tc>
      </w:tr>
      <w:tr w:rsidR="0094189A" w:rsidRPr="00163FE3" w:rsidTr="004976DB">
        <w:tc>
          <w:tcPr>
            <w:tcW w:w="1428" w:type="dxa"/>
            <w:shd w:val="clear" w:color="auto" w:fill="FFFFFF"/>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Резюмування</w:t>
            </w:r>
          </w:p>
        </w:tc>
        <w:tc>
          <w:tcPr>
            <w:tcW w:w="1705" w:type="dxa"/>
            <w:shd w:val="clear" w:color="auto" w:fill="FFFFFF"/>
            <w:vAlign w:val="center"/>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Техніки резюму вання</w:t>
            </w:r>
          </w:p>
        </w:tc>
        <w:tc>
          <w:tcPr>
            <w:tcW w:w="2693" w:type="dxa"/>
            <w:shd w:val="clear" w:color="auto" w:fill="FFFFFF"/>
          </w:tcPr>
          <w:p w:rsidR="0094189A" w:rsidRPr="004976DB" w:rsidRDefault="0094189A"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Ролі та функцій резюмування</w:t>
            </w:r>
          </w:p>
        </w:tc>
        <w:tc>
          <w:tcPr>
            <w:tcW w:w="3767" w:type="dxa"/>
            <w:shd w:val="clear" w:color="auto" w:fill="FFFFFF"/>
          </w:tcPr>
          <w:p w:rsidR="0094189A" w:rsidRPr="004976DB" w:rsidRDefault="0094189A"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Доречно застосовувати резюмування</w:t>
            </w:r>
          </w:p>
        </w:tc>
      </w:tr>
      <w:tr w:rsidR="0094189A" w:rsidRPr="00163FE3" w:rsidTr="004976DB">
        <w:tc>
          <w:tcPr>
            <w:tcW w:w="1428" w:type="dxa"/>
            <w:shd w:val="clear" w:color="auto" w:fill="FFFFFF"/>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Міжкультурна комунікація</w:t>
            </w:r>
          </w:p>
        </w:tc>
        <w:tc>
          <w:tcPr>
            <w:tcW w:w="1705" w:type="dxa"/>
            <w:shd w:val="clear" w:color="auto" w:fill="FFFFFF"/>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Поняття культури та культурного розмаїття.</w:t>
            </w:r>
          </w:p>
        </w:tc>
        <w:tc>
          <w:tcPr>
            <w:tcW w:w="2693" w:type="dxa"/>
            <w:shd w:val="clear" w:color="auto" w:fill="FFFFFF"/>
          </w:tcPr>
          <w:p w:rsidR="0094189A" w:rsidRPr="004976DB" w:rsidRDefault="0094189A"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Культурного розмаїття, культурних особливостей та відмінностей</w:t>
            </w:r>
          </w:p>
        </w:tc>
        <w:tc>
          <w:tcPr>
            <w:tcW w:w="3767" w:type="dxa"/>
            <w:shd w:val="clear" w:color="auto" w:fill="FFFFFF"/>
            <w:vAlign w:val="center"/>
          </w:tcPr>
          <w:p w:rsidR="0094189A" w:rsidRPr="004976DB" w:rsidRDefault="0094189A"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Спілкуватися з представниками інших культур, толерантно ставитися до культурних відмінностей співрозмовника.</w:t>
            </w:r>
          </w:p>
        </w:tc>
      </w:tr>
      <w:tr w:rsidR="0094189A" w:rsidRPr="00163FE3" w:rsidTr="004976DB">
        <w:tc>
          <w:tcPr>
            <w:tcW w:w="1428" w:type="dxa"/>
            <w:shd w:val="clear" w:color="auto" w:fill="FFFFFF"/>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Перефразування та перефор- мулюван- ня</w:t>
            </w:r>
          </w:p>
        </w:tc>
        <w:tc>
          <w:tcPr>
            <w:tcW w:w="1705" w:type="dxa"/>
            <w:shd w:val="clear" w:color="auto" w:fill="FFFFFF"/>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Техніки перефразування та перефор- мулюван- ня.</w:t>
            </w:r>
          </w:p>
        </w:tc>
        <w:tc>
          <w:tcPr>
            <w:tcW w:w="2693" w:type="dxa"/>
            <w:shd w:val="clear" w:color="auto" w:fill="FFFFFF"/>
          </w:tcPr>
          <w:p w:rsidR="0094189A" w:rsidRPr="004976DB" w:rsidRDefault="0094189A"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Ролі та функцій перефразування та переформу- лювання.</w:t>
            </w:r>
          </w:p>
        </w:tc>
        <w:tc>
          <w:tcPr>
            <w:tcW w:w="3767" w:type="dxa"/>
            <w:shd w:val="clear" w:color="auto" w:fill="FFFFFF"/>
            <w:vAlign w:val="center"/>
          </w:tcPr>
          <w:p w:rsidR="0094189A" w:rsidRPr="004976DB" w:rsidRDefault="0094189A"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Усвідомлювати сутність, значення повідомлення співрозмовника, відслідковувати ко н флікто гени; переформулювати повідомлення з виключенням конфліктогенів, проясненням змісту і сенсу повідомлення.</w:t>
            </w:r>
          </w:p>
        </w:tc>
      </w:tr>
      <w:tr w:rsidR="0094189A" w:rsidRPr="00163FE3" w:rsidTr="004976DB">
        <w:tc>
          <w:tcPr>
            <w:tcW w:w="1428" w:type="dxa"/>
            <w:shd w:val="clear" w:color="auto" w:fill="FFFFFF"/>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Постановка</w:t>
            </w:r>
          </w:p>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запитань</w:t>
            </w:r>
          </w:p>
        </w:tc>
        <w:tc>
          <w:tcPr>
            <w:tcW w:w="1705" w:type="dxa"/>
            <w:shd w:val="clear" w:color="auto" w:fill="FFFFFF"/>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Різних видів запитань.</w:t>
            </w:r>
          </w:p>
        </w:tc>
        <w:tc>
          <w:tcPr>
            <w:tcW w:w="2693" w:type="dxa"/>
            <w:shd w:val="clear" w:color="auto" w:fill="FFFFFF"/>
            <w:vAlign w:val="center"/>
          </w:tcPr>
          <w:p w:rsidR="0094189A" w:rsidRPr="004976DB" w:rsidRDefault="0094189A"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Мети постановки запитань, критеріїв влучних запитань.</w:t>
            </w:r>
          </w:p>
        </w:tc>
        <w:tc>
          <w:tcPr>
            <w:tcW w:w="3767" w:type="dxa"/>
            <w:shd w:val="clear" w:color="auto" w:fill="FFFFFF"/>
            <w:vAlign w:val="center"/>
          </w:tcPr>
          <w:p w:rsidR="0094189A" w:rsidRPr="004976DB" w:rsidRDefault="0094189A" w:rsidP="004976DB">
            <w:pPr>
              <w:widowControl w:val="0"/>
              <w:spacing w:after="0" w:line="240" w:lineRule="auto"/>
              <w:jc w:val="both"/>
              <w:rPr>
                <w:rFonts w:ascii="Times New Roman" w:hAnsi="Times New Roman" w:cs="Times New Roman"/>
                <w:sz w:val="24"/>
                <w:szCs w:val="24"/>
              </w:rPr>
            </w:pPr>
            <w:r w:rsidRPr="004976DB">
              <w:rPr>
                <w:rFonts w:ascii="Times New Roman" w:hAnsi="Times New Roman" w:cs="Times New Roman"/>
                <w:sz w:val="24"/>
                <w:szCs w:val="24"/>
              </w:rPr>
              <w:t>Доречно ставити різні види запитань. Чітко та просто формулювати запитання.</w:t>
            </w:r>
          </w:p>
        </w:tc>
      </w:tr>
      <w:tr w:rsidR="0094189A" w:rsidRPr="00163FE3" w:rsidTr="004976DB">
        <w:tc>
          <w:tcPr>
            <w:tcW w:w="1428" w:type="dxa"/>
            <w:shd w:val="clear" w:color="auto" w:fill="FFFFFF"/>
            <w:vAlign w:val="center"/>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Безоціночність повідомлень</w:t>
            </w:r>
          </w:p>
        </w:tc>
        <w:tc>
          <w:tcPr>
            <w:tcW w:w="1705" w:type="dxa"/>
            <w:shd w:val="clear" w:color="auto" w:fill="FFFFFF"/>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Поняття судження.</w:t>
            </w:r>
          </w:p>
        </w:tc>
        <w:tc>
          <w:tcPr>
            <w:tcW w:w="2693" w:type="dxa"/>
            <w:shd w:val="clear" w:color="auto" w:fill="FFFFFF"/>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Впливу оціночних повідомлень на комунікацію.</w:t>
            </w:r>
          </w:p>
        </w:tc>
        <w:tc>
          <w:tcPr>
            <w:tcW w:w="3767" w:type="dxa"/>
            <w:shd w:val="clear" w:color="auto" w:fill="FFFFFF"/>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Формулювати думки як безоціночні повідомлення.</w:t>
            </w:r>
          </w:p>
        </w:tc>
      </w:tr>
      <w:tr w:rsidR="0094189A" w:rsidRPr="00163FE3" w:rsidTr="004976DB">
        <w:tc>
          <w:tcPr>
            <w:tcW w:w="1428" w:type="dxa"/>
            <w:shd w:val="clear" w:color="auto" w:fill="FFFFFF"/>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Невербальна комунікація</w:t>
            </w:r>
          </w:p>
        </w:tc>
        <w:tc>
          <w:tcPr>
            <w:tcW w:w="1705" w:type="dxa"/>
            <w:shd w:val="clear" w:color="auto" w:fill="FFFFFF"/>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Поняття та видів не- вербальної комунікації.</w:t>
            </w:r>
          </w:p>
        </w:tc>
        <w:tc>
          <w:tcPr>
            <w:tcW w:w="2693" w:type="dxa"/>
            <w:shd w:val="clear" w:color="auto" w:fill="FFFFFF"/>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Значення, ролі невербальної комунікації.</w:t>
            </w:r>
          </w:p>
        </w:tc>
        <w:tc>
          <w:tcPr>
            <w:tcW w:w="3767" w:type="dxa"/>
            <w:shd w:val="clear" w:color="auto" w:fill="FFFFFF"/>
            <w:vAlign w:val="bottom"/>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Розпізнавати невер- бальні повідомлення. Контролювати власні невербальні повідомлення, передавати їх з дотриманням принципу нейтральності та утриманням балансу сторін.</w:t>
            </w:r>
          </w:p>
        </w:tc>
      </w:tr>
    </w:tbl>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p>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 xml:space="preserve">Комунікація, в контексті медіації, </w:t>
      </w:r>
      <w:r w:rsidR="00163FE3">
        <w:rPr>
          <w:rFonts w:ascii="Times New Roman" w:hAnsi="Times New Roman" w:cs="Times New Roman"/>
          <w:sz w:val="28"/>
          <w:szCs w:val="28"/>
        </w:rPr>
        <w:t>–</w:t>
      </w:r>
      <w:r w:rsidRPr="00163FE3">
        <w:rPr>
          <w:rFonts w:ascii="Times New Roman" w:hAnsi="Times New Roman" w:cs="Times New Roman"/>
          <w:sz w:val="28"/>
          <w:szCs w:val="28"/>
        </w:rPr>
        <w:t xml:space="preserve"> це обмін інформацією, фактами, ідеями, емоціями між двома або більше особами. Інформація в медіації необхідна для прояснення ситуації, досягнення взаєморозуміння та вирішення конфлікту.</w:t>
      </w:r>
    </w:p>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noProof/>
          <w:sz w:val="28"/>
          <w:szCs w:val="28"/>
          <w:lang w:val="ru-RU"/>
        </w:rPr>
        <w:lastRenderedPageBreak/>
        <w:drawing>
          <wp:inline distT="0" distB="0" distL="0" distR="0">
            <wp:extent cx="3528060" cy="1233805"/>
            <wp:effectExtent l="19050" t="0" r="0" b="0"/>
            <wp:docPr id="43" name="Рисунок 9" descr="C:\..\Temp\FineReader11.00\media\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Temp\FineReader11.00\media\image24.jpeg"/>
                    <pic:cNvPicPr>
                      <a:picLocks noChangeAspect="1" noChangeArrowheads="1"/>
                    </pic:cNvPicPr>
                  </pic:nvPicPr>
                  <pic:blipFill>
                    <a:blip r:embed="rId12"/>
                    <a:srcRect/>
                    <a:stretch>
                      <a:fillRect/>
                    </a:stretch>
                  </pic:blipFill>
                  <pic:spPr bwMode="auto">
                    <a:xfrm>
                      <a:off x="0" y="0"/>
                      <a:ext cx="3528060" cy="1233805"/>
                    </a:xfrm>
                    <a:prstGeom prst="rect">
                      <a:avLst/>
                    </a:prstGeom>
                    <a:noFill/>
                    <a:ln w="9525">
                      <a:noFill/>
                      <a:miter lim="800000"/>
                      <a:headEnd/>
                      <a:tailEnd/>
                    </a:ln>
                  </pic:spPr>
                </pic:pic>
              </a:graphicData>
            </a:graphic>
          </wp:inline>
        </w:drawing>
      </w:r>
    </w:p>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Рисунок 1</w:t>
      </w:r>
      <w:r w:rsidR="004976DB">
        <w:rPr>
          <w:rFonts w:ascii="Times New Roman" w:hAnsi="Times New Roman" w:cs="Times New Roman"/>
          <w:sz w:val="28"/>
          <w:szCs w:val="28"/>
        </w:rPr>
        <w:t xml:space="preserve"> </w:t>
      </w:r>
      <w:r w:rsidRPr="00163FE3">
        <w:rPr>
          <w:rFonts w:ascii="Times New Roman" w:hAnsi="Times New Roman" w:cs="Times New Roman"/>
          <w:sz w:val="28"/>
          <w:szCs w:val="28"/>
        </w:rPr>
        <w:t>: Схема передачі інформації</w:t>
      </w:r>
    </w:p>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Основним завданням медіатора є не лише передача та прийом інформації, але й забезпечення її правильного сприйняття та інтерпретації. Важливою навичкою є активне та емпатійне слухання, що допомагає медіатору налагодити довіру з учасниками медіації та сприяти ефективному вирішенню конфлікту.</w:t>
      </w:r>
    </w:p>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Активне слухання включає вміння ставити уточнюючі запитання, подавати вербальні та невербальні сигнали розуміння інформації, що сприймається. Емпатійне слухання, в свою чергу, дозволяє медіатору не тільки чути, але й розуміти глибинні емоції та потреби сторін.</w:t>
      </w:r>
    </w:p>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noProof/>
          <w:sz w:val="28"/>
          <w:szCs w:val="28"/>
          <w:lang w:val="ru-RU"/>
        </w:rPr>
        <w:drawing>
          <wp:inline distT="0" distB="0" distL="0" distR="0">
            <wp:extent cx="3674745" cy="1699260"/>
            <wp:effectExtent l="19050" t="0" r="1905" b="0"/>
            <wp:docPr id="44" name="Рисунок 10" descr="C:\..\Temp\FineReader11.00\media\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Temp\FineReader11.00\media\image25.jpeg"/>
                    <pic:cNvPicPr>
                      <a:picLocks noChangeAspect="1" noChangeArrowheads="1"/>
                    </pic:cNvPicPr>
                  </pic:nvPicPr>
                  <pic:blipFill>
                    <a:blip r:embed="rId13"/>
                    <a:srcRect/>
                    <a:stretch>
                      <a:fillRect/>
                    </a:stretch>
                  </pic:blipFill>
                  <pic:spPr bwMode="auto">
                    <a:xfrm>
                      <a:off x="0" y="0"/>
                      <a:ext cx="3674745" cy="1699260"/>
                    </a:xfrm>
                    <a:prstGeom prst="rect">
                      <a:avLst/>
                    </a:prstGeom>
                    <a:noFill/>
                    <a:ln w="9525">
                      <a:noFill/>
                      <a:miter lim="800000"/>
                      <a:headEnd/>
                      <a:tailEnd/>
                    </a:ln>
                  </pic:spPr>
                </pic:pic>
              </a:graphicData>
            </a:graphic>
          </wp:inline>
        </w:drawing>
      </w:r>
    </w:p>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 xml:space="preserve">Рисунок </w:t>
      </w:r>
      <w:r w:rsidR="0005627C">
        <w:rPr>
          <w:rFonts w:ascii="Times New Roman" w:hAnsi="Times New Roman" w:cs="Times New Roman"/>
          <w:sz w:val="28"/>
          <w:szCs w:val="28"/>
        </w:rPr>
        <w:t>2</w:t>
      </w:r>
      <w:r w:rsidR="004976DB">
        <w:rPr>
          <w:rFonts w:ascii="Times New Roman" w:hAnsi="Times New Roman" w:cs="Times New Roman"/>
          <w:sz w:val="28"/>
          <w:szCs w:val="28"/>
        </w:rPr>
        <w:t xml:space="preserve"> </w:t>
      </w:r>
      <w:r w:rsidRPr="00163FE3">
        <w:rPr>
          <w:rFonts w:ascii="Times New Roman" w:hAnsi="Times New Roman" w:cs="Times New Roman"/>
          <w:sz w:val="28"/>
          <w:szCs w:val="28"/>
        </w:rPr>
        <w:t>: Комунікативний квадрат Ф. Шульца фон Туна</w:t>
      </w:r>
    </w:p>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p>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Комунікативний квадрат відображає сутність інформаційного обміну на чотирьох рівнях: факти, саморозкриття, відносини та заклик. Вміння медіатора працювати на всіх цих рівнях забезпечує успішність комунікації під час медіації.</w:t>
      </w:r>
    </w:p>
    <w:p w:rsidR="004976DB" w:rsidRDefault="004976DB" w:rsidP="004976DB">
      <w:pPr>
        <w:widowControl w:val="0"/>
        <w:spacing w:after="0" w:line="360" w:lineRule="auto"/>
        <w:ind w:firstLine="709"/>
        <w:jc w:val="both"/>
        <w:rPr>
          <w:rFonts w:ascii="Times New Roman" w:hAnsi="Times New Roman" w:cs="Times New Roman"/>
          <w:i/>
          <w:sz w:val="28"/>
          <w:szCs w:val="28"/>
        </w:rPr>
      </w:pPr>
    </w:p>
    <w:p w:rsidR="0094189A" w:rsidRPr="00163FE3" w:rsidRDefault="0094189A" w:rsidP="004976DB">
      <w:pPr>
        <w:widowControl w:val="0"/>
        <w:spacing w:after="0" w:line="360" w:lineRule="auto"/>
        <w:ind w:firstLine="709"/>
        <w:jc w:val="both"/>
        <w:rPr>
          <w:rFonts w:ascii="Times New Roman" w:hAnsi="Times New Roman" w:cs="Times New Roman"/>
          <w:i/>
          <w:sz w:val="28"/>
          <w:szCs w:val="28"/>
        </w:rPr>
      </w:pPr>
      <w:r w:rsidRPr="00163FE3">
        <w:rPr>
          <w:rFonts w:ascii="Times New Roman" w:hAnsi="Times New Roman" w:cs="Times New Roman"/>
          <w:i/>
          <w:sz w:val="28"/>
          <w:szCs w:val="28"/>
        </w:rPr>
        <w:t xml:space="preserve"> </w:t>
      </w:r>
      <w:r w:rsidR="004976DB">
        <w:rPr>
          <w:rFonts w:ascii="Times New Roman" w:hAnsi="Times New Roman" w:cs="Times New Roman"/>
          <w:i/>
          <w:sz w:val="28"/>
          <w:szCs w:val="28"/>
        </w:rPr>
        <w:t>4.</w:t>
      </w:r>
      <w:r w:rsidRPr="00163FE3">
        <w:rPr>
          <w:rFonts w:ascii="Times New Roman" w:hAnsi="Times New Roman" w:cs="Times New Roman"/>
          <w:i/>
          <w:sz w:val="28"/>
          <w:szCs w:val="28"/>
        </w:rPr>
        <w:t>2.3. Процедурна компетентність медіатора</w:t>
      </w:r>
    </w:p>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 xml:space="preserve">Процедурна компетентність включає знання і вміння, пов'язані з організацією та проведенням медіації. Це структуровані переговори, де </w:t>
      </w:r>
      <w:r w:rsidRPr="00163FE3">
        <w:rPr>
          <w:rFonts w:ascii="Times New Roman" w:hAnsi="Times New Roman" w:cs="Times New Roman"/>
          <w:sz w:val="28"/>
          <w:szCs w:val="28"/>
        </w:rPr>
        <w:lastRenderedPageBreak/>
        <w:t>медіатор має забезпечувати ефективну організацію процесу, контролювати його перебіг і створювати умови для результативної роботи сторін.</w:t>
      </w:r>
    </w:p>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 xml:space="preserve">Таблиця </w:t>
      </w:r>
      <w:r w:rsidR="0005627C">
        <w:rPr>
          <w:rFonts w:ascii="Times New Roman" w:hAnsi="Times New Roman" w:cs="Times New Roman"/>
          <w:sz w:val="28"/>
          <w:szCs w:val="28"/>
        </w:rPr>
        <w:t>6</w:t>
      </w:r>
      <w:r w:rsidR="004976DB">
        <w:rPr>
          <w:rFonts w:ascii="Times New Roman" w:hAnsi="Times New Roman" w:cs="Times New Roman"/>
          <w:sz w:val="28"/>
          <w:szCs w:val="28"/>
        </w:rPr>
        <w:t xml:space="preserve"> </w:t>
      </w:r>
      <w:r w:rsidRPr="00163FE3">
        <w:rPr>
          <w:rFonts w:ascii="Times New Roman" w:hAnsi="Times New Roman" w:cs="Times New Roman"/>
          <w:sz w:val="28"/>
          <w:szCs w:val="28"/>
        </w:rPr>
        <w:t>: Процедурні компетенції медіатора</w:t>
      </w:r>
    </w:p>
    <w:tbl>
      <w:tblPr>
        <w:tblOverlap w:val="never"/>
        <w:tblW w:w="9693" w:type="dxa"/>
        <w:tblLayout w:type="fixed"/>
        <w:tblCellMar>
          <w:left w:w="10" w:type="dxa"/>
          <w:right w:w="10" w:type="dxa"/>
        </w:tblCellMar>
        <w:tblLook w:val="04A0"/>
      </w:tblPr>
      <w:tblGrid>
        <w:gridCol w:w="1853"/>
        <w:gridCol w:w="2268"/>
        <w:gridCol w:w="2551"/>
        <w:gridCol w:w="3021"/>
      </w:tblGrid>
      <w:tr w:rsidR="0094189A" w:rsidRPr="00163FE3" w:rsidTr="004976DB">
        <w:tc>
          <w:tcPr>
            <w:tcW w:w="1853" w:type="dxa"/>
            <w:tcBorders>
              <w:top w:val="single" w:sz="4" w:space="0" w:color="auto"/>
              <w:left w:val="single" w:sz="4" w:space="0" w:color="auto"/>
            </w:tcBorders>
            <w:shd w:val="clear" w:color="auto" w:fill="FFFFFF"/>
            <w:vAlign w:val="bottom"/>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Компетенція</w:t>
            </w:r>
          </w:p>
        </w:tc>
        <w:tc>
          <w:tcPr>
            <w:tcW w:w="2268" w:type="dxa"/>
            <w:tcBorders>
              <w:top w:val="single" w:sz="4" w:space="0" w:color="auto"/>
              <w:left w:val="single" w:sz="4" w:space="0" w:color="auto"/>
            </w:tcBorders>
            <w:shd w:val="clear" w:color="auto" w:fill="FFFFFF"/>
            <w:vAlign w:val="bottom"/>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Знання</w:t>
            </w:r>
          </w:p>
        </w:tc>
        <w:tc>
          <w:tcPr>
            <w:tcW w:w="2551" w:type="dxa"/>
            <w:tcBorders>
              <w:top w:val="single" w:sz="4" w:space="0" w:color="auto"/>
              <w:left w:val="single" w:sz="4" w:space="0" w:color="auto"/>
            </w:tcBorders>
            <w:shd w:val="clear" w:color="auto" w:fill="FFFFFF"/>
            <w:vAlign w:val="bottom"/>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Розуміння</w:t>
            </w:r>
          </w:p>
        </w:tc>
        <w:tc>
          <w:tcPr>
            <w:tcW w:w="3021" w:type="dxa"/>
            <w:tcBorders>
              <w:top w:val="single" w:sz="4" w:space="0" w:color="auto"/>
              <w:left w:val="single" w:sz="4" w:space="0" w:color="auto"/>
              <w:right w:val="single" w:sz="4" w:space="0" w:color="auto"/>
            </w:tcBorders>
            <w:shd w:val="clear" w:color="auto" w:fill="FFFFFF"/>
            <w:vAlign w:val="bottom"/>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Уміння</w:t>
            </w:r>
          </w:p>
        </w:tc>
      </w:tr>
      <w:tr w:rsidR="0094189A" w:rsidRPr="00163FE3" w:rsidTr="004976DB">
        <w:tc>
          <w:tcPr>
            <w:tcW w:w="1853" w:type="dxa"/>
            <w:tcBorders>
              <w:top w:val="single" w:sz="4" w:space="0" w:color="auto"/>
              <w:left w:val="single" w:sz="4" w:space="0" w:color="auto"/>
            </w:tcBorders>
            <w:shd w:val="clear" w:color="auto" w:fill="FFFFFF"/>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Робота з конфіденційною інформацією</w:t>
            </w:r>
          </w:p>
        </w:tc>
        <w:tc>
          <w:tcPr>
            <w:tcW w:w="2268" w:type="dxa"/>
            <w:tcBorders>
              <w:top w:val="single" w:sz="4" w:space="0" w:color="auto"/>
              <w:left w:val="single" w:sz="4" w:space="0" w:color="auto"/>
            </w:tcBorders>
            <w:shd w:val="clear" w:color="auto" w:fill="FFFFFF"/>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Поняття конфіденційності</w:t>
            </w:r>
          </w:p>
        </w:tc>
        <w:tc>
          <w:tcPr>
            <w:tcW w:w="2551" w:type="dxa"/>
            <w:tcBorders>
              <w:top w:val="single" w:sz="4" w:space="0" w:color="auto"/>
              <w:left w:val="single" w:sz="4" w:space="0" w:color="auto"/>
            </w:tcBorders>
            <w:shd w:val="clear" w:color="auto" w:fill="FFFFFF"/>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Значення і важливості конфіденційності.</w:t>
            </w:r>
          </w:p>
        </w:tc>
        <w:tc>
          <w:tcPr>
            <w:tcW w:w="3021" w:type="dxa"/>
            <w:tcBorders>
              <w:top w:val="single" w:sz="4" w:space="0" w:color="auto"/>
              <w:left w:val="single" w:sz="4" w:space="0" w:color="auto"/>
              <w:right w:val="single" w:sz="4" w:space="0" w:color="auto"/>
            </w:tcBorders>
            <w:shd w:val="clear" w:color="auto" w:fill="FFFFFF"/>
            <w:vAlign w:val="center"/>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Вчасно звертати увагу на «чутливу» інформацію, з’ясовувати рівень конфіденційності інформації для сторін, дотримуватися конфіденційності</w:t>
            </w:r>
          </w:p>
        </w:tc>
      </w:tr>
      <w:tr w:rsidR="0094189A" w:rsidRPr="00163FE3" w:rsidTr="004976DB">
        <w:tc>
          <w:tcPr>
            <w:tcW w:w="1853" w:type="dxa"/>
            <w:tcBorders>
              <w:top w:val="single" w:sz="4" w:space="0" w:color="auto"/>
              <w:left w:val="single" w:sz="4" w:space="0" w:color="auto"/>
            </w:tcBorders>
            <w:shd w:val="clear" w:color="auto" w:fill="FFFFFF"/>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Оцінювання медіабельності</w:t>
            </w:r>
          </w:p>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конфлікту</w:t>
            </w:r>
          </w:p>
        </w:tc>
        <w:tc>
          <w:tcPr>
            <w:tcW w:w="2268" w:type="dxa"/>
            <w:tcBorders>
              <w:top w:val="single" w:sz="4" w:space="0" w:color="auto"/>
              <w:left w:val="single" w:sz="4" w:space="0" w:color="auto"/>
            </w:tcBorders>
            <w:shd w:val="clear" w:color="auto" w:fill="FFFFFF"/>
            <w:vAlign w:val="bottom"/>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Поняття та критеріїв медіабельності конфлікту чи спору</w:t>
            </w:r>
          </w:p>
        </w:tc>
        <w:tc>
          <w:tcPr>
            <w:tcW w:w="2551" w:type="dxa"/>
            <w:tcBorders>
              <w:top w:val="single" w:sz="4" w:space="0" w:color="auto"/>
              <w:left w:val="single" w:sz="4" w:space="0" w:color="auto"/>
            </w:tcBorders>
            <w:shd w:val="clear" w:color="auto" w:fill="FFFFFF"/>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Об’єктивних та суб’єктивних критеріїв медіа- бельності</w:t>
            </w:r>
          </w:p>
        </w:tc>
        <w:tc>
          <w:tcPr>
            <w:tcW w:w="3021" w:type="dxa"/>
            <w:tcBorders>
              <w:top w:val="single" w:sz="4" w:space="0" w:color="auto"/>
              <w:left w:val="single" w:sz="4" w:space="0" w:color="auto"/>
              <w:right w:val="single" w:sz="4" w:space="0" w:color="auto"/>
            </w:tcBorders>
            <w:shd w:val="clear" w:color="auto" w:fill="FFFFFF"/>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Оцінювати ситуацію на медіабельність перед початком та в ході медіації</w:t>
            </w:r>
          </w:p>
        </w:tc>
      </w:tr>
      <w:tr w:rsidR="0094189A" w:rsidRPr="00163FE3" w:rsidTr="004976DB">
        <w:tc>
          <w:tcPr>
            <w:tcW w:w="1853" w:type="dxa"/>
            <w:tcBorders>
              <w:top w:val="single" w:sz="4" w:space="0" w:color="auto"/>
              <w:left w:val="single" w:sz="4" w:space="0" w:color="auto"/>
              <w:bottom w:val="single" w:sz="4" w:space="0" w:color="auto"/>
            </w:tcBorders>
            <w:shd w:val="clear" w:color="auto" w:fill="FFFFFF"/>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Залучення сторін у медіацію та підтримання їх мотивації залишатись у процедурі</w:t>
            </w:r>
          </w:p>
        </w:tc>
        <w:tc>
          <w:tcPr>
            <w:tcW w:w="2268" w:type="dxa"/>
            <w:tcBorders>
              <w:top w:val="single" w:sz="4" w:space="0" w:color="auto"/>
              <w:left w:val="single" w:sz="4" w:space="0" w:color="auto"/>
              <w:bottom w:val="single" w:sz="4" w:space="0" w:color="auto"/>
            </w:tcBorders>
            <w:shd w:val="clear" w:color="auto" w:fill="FFFFFF"/>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Факторів, що впливають на прийняття рішень. Технік роботи зі спротивом</w:t>
            </w:r>
          </w:p>
        </w:tc>
        <w:tc>
          <w:tcPr>
            <w:tcW w:w="2551" w:type="dxa"/>
            <w:tcBorders>
              <w:top w:val="single" w:sz="4" w:space="0" w:color="auto"/>
              <w:left w:val="single" w:sz="4" w:space="0" w:color="auto"/>
              <w:bottom w:val="single" w:sz="4" w:space="0" w:color="auto"/>
            </w:tcBorders>
            <w:shd w:val="clear" w:color="auto" w:fill="FFFFFF"/>
            <w:vAlign w:val="center"/>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Причин виникнення спротиву. Цілей роботи медіатора зі спроти- вом сторін. Важливості дотримання принципів добровільності та самовизначення сторін</w:t>
            </w:r>
          </w:p>
        </w:tc>
        <w:tc>
          <w:tcPr>
            <w:tcW w:w="3021" w:type="dxa"/>
            <w:tcBorders>
              <w:top w:val="single" w:sz="4" w:space="0" w:color="auto"/>
              <w:left w:val="single" w:sz="4" w:space="0" w:color="auto"/>
              <w:bottom w:val="single" w:sz="4" w:space="0" w:color="auto"/>
              <w:right w:val="single" w:sz="4" w:space="0" w:color="auto"/>
            </w:tcBorders>
            <w:shd w:val="clear" w:color="auto" w:fill="FFFFFF"/>
            <w:vAlign w:val="bottom"/>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Роз’яснити сторонам суть, принципи та правила, можливості та наслідки медіації, ролі та межі відповідальності учасників процедури. Доречно використовувати техніки роботи зі спротивом. Сприяти виробленню та оцінюванню варіантів вибору</w:t>
            </w:r>
          </w:p>
        </w:tc>
      </w:tr>
      <w:tr w:rsidR="0094189A" w:rsidRPr="00163FE3" w:rsidTr="004976DB">
        <w:tc>
          <w:tcPr>
            <w:tcW w:w="1853" w:type="dxa"/>
            <w:tcBorders>
              <w:top w:val="single" w:sz="4" w:space="0" w:color="auto"/>
              <w:left w:val="single" w:sz="4" w:space="0" w:color="auto"/>
              <w:bottom w:val="single" w:sz="4" w:space="0" w:color="auto"/>
            </w:tcBorders>
            <w:shd w:val="clear" w:color="auto" w:fill="FFFFFF"/>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Ведення процедури</w:t>
            </w:r>
          </w:p>
        </w:tc>
        <w:tc>
          <w:tcPr>
            <w:tcW w:w="2268" w:type="dxa"/>
            <w:tcBorders>
              <w:top w:val="single" w:sz="4" w:space="0" w:color="auto"/>
              <w:left w:val="single" w:sz="4" w:space="0" w:color="auto"/>
              <w:bottom w:val="single" w:sz="4" w:space="0" w:color="auto"/>
            </w:tcBorders>
            <w:shd w:val="clear" w:color="auto" w:fill="FFFFFF"/>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Принципів медіації. Правил медіації. Етапів медіації та їх завдань, форм зустрічей, інших складових процедури</w:t>
            </w:r>
          </w:p>
        </w:tc>
        <w:tc>
          <w:tcPr>
            <w:tcW w:w="2551" w:type="dxa"/>
            <w:tcBorders>
              <w:top w:val="single" w:sz="4" w:space="0" w:color="auto"/>
              <w:left w:val="single" w:sz="4" w:space="0" w:color="auto"/>
              <w:bottom w:val="single" w:sz="4" w:space="0" w:color="auto"/>
            </w:tcBorders>
            <w:shd w:val="clear" w:color="auto" w:fill="FFFFFF"/>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Важливості дотримання послідовності етапів медіації, цілей різних форм зустрічей. Варіативності результатів медіації. Ролей медіатора, сторін, інших учасників медіації. Принципів медіації. Мети встановлення правил медіації</w:t>
            </w:r>
          </w:p>
        </w:tc>
        <w:tc>
          <w:tcPr>
            <w:tcW w:w="3021" w:type="dxa"/>
            <w:tcBorders>
              <w:top w:val="single" w:sz="4" w:space="0" w:color="auto"/>
              <w:left w:val="single" w:sz="4" w:space="0" w:color="auto"/>
              <w:bottom w:val="single" w:sz="4" w:space="0" w:color="auto"/>
              <w:right w:val="single" w:sz="4" w:space="0" w:color="auto"/>
            </w:tcBorders>
            <w:shd w:val="clear" w:color="auto" w:fill="FFFFFF"/>
            <w:vAlign w:val="center"/>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Організовувати та підтримувати безпечний та комфортний простір для конструктивних переговорів, забезпечувати дотримання принципів та правил медіації, послідовності її етапів. Керувати процесом (плином) та темпом переговорів. Допомагати сторонам у розгляді варіантів рішень та альтернатив обговорюваній угоді (BATNA/ WATNA тощо)</w:t>
            </w:r>
          </w:p>
        </w:tc>
      </w:tr>
    </w:tbl>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p>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Медіатор повинен бути здатним оцінити медіабельність конфлікту, створити умови для ефективної комунікації, вибрати відповідний процедурний формат медіації, проводити сторони через етапи медіації та забезпечувати документування процесу та результатів медіації.</w:t>
      </w:r>
    </w:p>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 xml:space="preserve">Процедурна компетентність також включає вміння оформляти </w:t>
      </w:r>
      <w:r w:rsidRPr="00163FE3">
        <w:rPr>
          <w:rFonts w:ascii="Times New Roman" w:hAnsi="Times New Roman" w:cs="Times New Roman"/>
          <w:sz w:val="28"/>
          <w:szCs w:val="28"/>
        </w:rPr>
        <w:lastRenderedPageBreak/>
        <w:t>документи, пов'язані з медіацією, забезпечувати їх конфіденційність та правову коректність.</w:t>
      </w:r>
    </w:p>
    <w:p w:rsidR="004976DB" w:rsidRDefault="004976DB" w:rsidP="004976DB">
      <w:pPr>
        <w:widowControl w:val="0"/>
        <w:spacing w:after="0" w:line="360" w:lineRule="auto"/>
        <w:ind w:firstLine="709"/>
        <w:jc w:val="both"/>
        <w:rPr>
          <w:rFonts w:ascii="Times New Roman" w:hAnsi="Times New Roman" w:cs="Times New Roman"/>
          <w:i/>
          <w:sz w:val="28"/>
          <w:szCs w:val="28"/>
        </w:rPr>
      </w:pPr>
    </w:p>
    <w:p w:rsidR="0094189A" w:rsidRPr="00163FE3" w:rsidRDefault="0094189A" w:rsidP="004976DB">
      <w:pPr>
        <w:widowControl w:val="0"/>
        <w:spacing w:after="0" w:line="360" w:lineRule="auto"/>
        <w:ind w:firstLine="709"/>
        <w:jc w:val="both"/>
        <w:rPr>
          <w:rFonts w:ascii="Times New Roman" w:hAnsi="Times New Roman" w:cs="Times New Roman"/>
          <w:i/>
          <w:sz w:val="28"/>
          <w:szCs w:val="28"/>
        </w:rPr>
      </w:pPr>
      <w:r w:rsidRPr="00163FE3">
        <w:rPr>
          <w:rFonts w:ascii="Times New Roman" w:hAnsi="Times New Roman" w:cs="Times New Roman"/>
          <w:i/>
          <w:sz w:val="28"/>
          <w:szCs w:val="28"/>
        </w:rPr>
        <w:t xml:space="preserve"> </w:t>
      </w:r>
      <w:r w:rsidR="004976DB">
        <w:rPr>
          <w:rFonts w:ascii="Times New Roman" w:hAnsi="Times New Roman" w:cs="Times New Roman"/>
          <w:i/>
          <w:sz w:val="28"/>
          <w:szCs w:val="28"/>
        </w:rPr>
        <w:t>4.</w:t>
      </w:r>
      <w:r w:rsidRPr="00163FE3">
        <w:rPr>
          <w:rFonts w:ascii="Times New Roman" w:hAnsi="Times New Roman" w:cs="Times New Roman"/>
          <w:i/>
          <w:sz w:val="28"/>
          <w:szCs w:val="28"/>
        </w:rPr>
        <w:t>2.4. Рефлексивна компетентність медіатора</w:t>
      </w:r>
    </w:p>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 xml:space="preserve">Рефлексивна компетентність </w:t>
      </w:r>
      <w:r w:rsidR="00163FE3">
        <w:rPr>
          <w:rFonts w:ascii="Times New Roman" w:hAnsi="Times New Roman" w:cs="Times New Roman"/>
          <w:sz w:val="28"/>
          <w:szCs w:val="28"/>
        </w:rPr>
        <w:t>–</w:t>
      </w:r>
      <w:r w:rsidRPr="00163FE3">
        <w:rPr>
          <w:rFonts w:ascii="Times New Roman" w:hAnsi="Times New Roman" w:cs="Times New Roman"/>
          <w:sz w:val="28"/>
          <w:szCs w:val="28"/>
        </w:rPr>
        <w:t xml:space="preserve"> це здатність медіатора до самоаналізу, усвідомлення власних дій, емоцій та їх впливу на процес медіації. Вона включає вміння відслідковувати свої реакції, наміри, контролювати вплив власних суджень та цінностей на процес переговорів.</w:t>
      </w:r>
    </w:p>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 xml:space="preserve">Таблиця </w:t>
      </w:r>
      <w:r w:rsidR="0005627C">
        <w:rPr>
          <w:rFonts w:ascii="Times New Roman" w:hAnsi="Times New Roman" w:cs="Times New Roman"/>
          <w:sz w:val="28"/>
          <w:szCs w:val="28"/>
        </w:rPr>
        <w:t>7</w:t>
      </w:r>
      <w:r w:rsidR="004976DB">
        <w:rPr>
          <w:rFonts w:ascii="Times New Roman" w:hAnsi="Times New Roman" w:cs="Times New Roman"/>
          <w:sz w:val="28"/>
          <w:szCs w:val="28"/>
        </w:rPr>
        <w:t xml:space="preserve"> </w:t>
      </w:r>
      <w:r w:rsidRPr="00163FE3">
        <w:rPr>
          <w:rFonts w:ascii="Times New Roman" w:hAnsi="Times New Roman" w:cs="Times New Roman"/>
          <w:sz w:val="28"/>
          <w:szCs w:val="28"/>
        </w:rPr>
        <w:t>: Рефлексивні компетенції медіатора</w:t>
      </w:r>
    </w:p>
    <w:tbl>
      <w:tblPr>
        <w:tblOverlap w:val="never"/>
        <w:tblW w:w="0" w:type="auto"/>
        <w:tblLayout w:type="fixed"/>
        <w:tblCellMar>
          <w:left w:w="10" w:type="dxa"/>
          <w:right w:w="10" w:type="dxa"/>
        </w:tblCellMar>
        <w:tblLook w:val="04A0"/>
      </w:tblPr>
      <w:tblGrid>
        <w:gridCol w:w="1286"/>
        <w:gridCol w:w="2693"/>
        <w:gridCol w:w="2693"/>
        <w:gridCol w:w="2694"/>
      </w:tblGrid>
      <w:tr w:rsidR="0094189A" w:rsidRPr="00163FE3" w:rsidTr="004976DB">
        <w:trPr>
          <w:trHeight w:val="480"/>
        </w:trPr>
        <w:tc>
          <w:tcPr>
            <w:tcW w:w="1286" w:type="dxa"/>
            <w:tcBorders>
              <w:top w:val="single" w:sz="4" w:space="0" w:color="auto"/>
              <w:left w:val="single" w:sz="4" w:space="0" w:color="auto"/>
            </w:tcBorders>
            <w:shd w:val="clear" w:color="auto" w:fill="FFFFFF"/>
            <w:vAlign w:val="bottom"/>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Компе тенція</w:t>
            </w:r>
          </w:p>
        </w:tc>
        <w:tc>
          <w:tcPr>
            <w:tcW w:w="2693" w:type="dxa"/>
            <w:tcBorders>
              <w:top w:val="single" w:sz="4" w:space="0" w:color="auto"/>
              <w:left w:val="single" w:sz="4" w:space="0" w:color="auto"/>
            </w:tcBorders>
            <w:shd w:val="clear" w:color="auto" w:fill="FFFFFF"/>
            <w:vAlign w:val="center"/>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Знання</w:t>
            </w:r>
          </w:p>
        </w:tc>
        <w:tc>
          <w:tcPr>
            <w:tcW w:w="2693" w:type="dxa"/>
            <w:tcBorders>
              <w:top w:val="single" w:sz="4" w:space="0" w:color="auto"/>
              <w:left w:val="single" w:sz="4" w:space="0" w:color="auto"/>
            </w:tcBorders>
            <w:shd w:val="clear" w:color="auto" w:fill="FFFFFF"/>
            <w:vAlign w:val="center"/>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Розуміння</w:t>
            </w:r>
          </w:p>
        </w:tc>
        <w:tc>
          <w:tcPr>
            <w:tcW w:w="2694" w:type="dxa"/>
            <w:tcBorders>
              <w:top w:val="single" w:sz="4" w:space="0" w:color="auto"/>
              <w:left w:val="single" w:sz="4" w:space="0" w:color="auto"/>
              <w:right w:val="single" w:sz="4" w:space="0" w:color="auto"/>
            </w:tcBorders>
            <w:shd w:val="clear" w:color="auto" w:fill="FFFFFF"/>
            <w:vAlign w:val="center"/>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Уміння</w:t>
            </w:r>
          </w:p>
        </w:tc>
      </w:tr>
      <w:tr w:rsidR="0094189A" w:rsidRPr="00163FE3" w:rsidTr="004976DB">
        <w:trPr>
          <w:cantSplit/>
          <w:trHeight w:val="1134"/>
        </w:trPr>
        <w:tc>
          <w:tcPr>
            <w:tcW w:w="1286" w:type="dxa"/>
            <w:tcBorders>
              <w:top w:val="single" w:sz="4" w:space="0" w:color="auto"/>
              <w:left w:val="single" w:sz="4" w:space="0" w:color="auto"/>
            </w:tcBorders>
            <w:shd w:val="clear" w:color="auto" w:fill="FFFFFF"/>
            <w:textDirection w:val="btLr"/>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Ціннісно-етична</w:t>
            </w:r>
          </w:p>
        </w:tc>
        <w:tc>
          <w:tcPr>
            <w:tcW w:w="2693" w:type="dxa"/>
            <w:tcBorders>
              <w:top w:val="single" w:sz="4" w:space="0" w:color="auto"/>
              <w:left w:val="single" w:sz="4" w:space="0" w:color="auto"/>
            </w:tcBorders>
            <w:shd w:val="clear" w:color="auto" w:fill="FFFFFF"/>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Цінностей та норм етики медіатора</w:t>
            </w:r>
          </w:p>
        </w:tc>
        <w:tc>
          <w:tcPr>
            <w:tcW w:w="2693" w:type="dxa"/>
            <w:tcBorders>
              <w:top w:val="single" w:sz="4" w:space="0" w:color="auto"/>
              <w:left w:val="single" w:sz="4" w:space="0" w:color="auto"/>
            </w:tcBorders>
            <w:shd w:val="clear" w:color="auto" w:fill="FFFFFF"/>
            <w:vAlign w:val="center"/>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Ціннісних та етичних засад (підвалин) медіації</w:t>
            </w:r>
          </w:p>
        </w:tc>
        <w:tc>
          <w:tcPr>
            <w:tcW w:w="2694" w:type="dxa"/>
            <w:tcBorders>
              <w:top w:val="single" w:sz="4" w:space="0" w:color="auto"/>
              <w:left w:val="single" w:sz="4" w:space="0" w:color="auto"/>
              <w:right w:val="single" w:sz="4" w:space="0" w:color="auto"/>
            </w:tcBorders>
            <w:shd w:val="clear" w:color="auto" w:fill="FFFFFF"/>
            <w:vAlign w:val="center"/>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Діяти відповідно до цінностей та норм етики медіатора.</w:t>
            </w:r>
          </w:p>
        </w:tc>
      </w:tr>
      <w:tr w:rsidR="0094189A" w:rsidRPr="00163FE3" w:rsidTr="004976DB">
        <w:trPr>
          <w:trHeight w:val="1282"/>
        </w:trPr>
        <w:tc>
          <w:tcPr>
            <w:tcW w:w="1286" w:type="dxa"/>
            <w:tcBorders>
              <w:top w:val="single" w:sz="4" w:space="0" w:color="auto"/>
              <w:left w:val="single" w:sz="4" w:space="0" w:color="auto"/>
            </w:tcBorders>
            <w:shd w:val="clear" w:color="auto" w:fill="FFFFFF"/>
            <w:textDirection w:val="btLr"/>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Рольова</w:t>
            </w:r>
          </w:p>
        </w:tc>
        <w:tc>
          <w:tcPr>
            <w:tcW w:w="2693" w:type="dxa"/>
            <w:tcBorders>
              <w:top w:val="single" w:sz="4" w:space="0" w:color="auto"/>
              <w:left w:val="single" w:sz="4" w:space="0" w:color="auto"/>
            </w:tcBorders>
            <w:shd w:val="clear" w:color="auto" w:fill="FFFFFF"/>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Ролі медіатора в процесі медіації</w:t>
            </w:r>
          </w:p>
        </w:tc>
        <w:tc>
          <w:tcPr>
            <w:tcW w:w="2693" w:type="dxa"/>
            <w:tcBorders>
              <w:top w:val="single" w:sz="4" w:space="0" w:color="auto"/>
              <w:left w:val="single" w:sz="4" w:space="0" w:color="auto"/>
            </w:tcBorders>
            <w:shd w:val="clear" w:color="auto" w:fill="FFFFFF"/>
            <w:vAlign w:val="bottom"/>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Кордонів між компетенціями медіатора та іншими професійними компетенціями</w:t>
            </w:r>
          </w:p>
        </w:tc>
        <w:tc>
          <w:tcPr>
            <w:tcW w:w="2694" w:type="dxa"/>
            <w:tcBorders>
              <w:top w:val="single" w:sz="4" w:space="0" w:color="auto"/>
              <w:left w:val="single" w:sz="4" w:space="0" w:color="auto"/>
              <w:right w:val="single" w:sz="4" w:space="0" w:color="auto"/>
            </w:tcBorders>
            <w:shd w:val="clear" w:color="auto" w:fill="FFFFFF"/>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Триматись у межах ролі медіатора під час процедури медіації</w:t>
            </w:r>
          </w:p>
        </w:tc>
      </w:tr>
      <w:tr w:rsidR="0094189A" w:rsidRPr="00163FE3" w:rsidTr="004976DB">
        <w:trPr>
          <w:trHeight w:val="3139"/>
        </w:trPr>
        <w:tc>
          <w:tcPr>
            <w:tcW w:w="1286" w:type="dxa"/>
            <w:tcBorders>
              <w:top w:val="single" w:sz="4" w:space="0" w:color="auto"/>
              <w:left w:val="single" w:sz="4" w:space="0" w:color="auto"/>
            </w:tcBorders>
            <w:shd w:val="clear" w:color="auto" w:fill="FFFFFF"/>
            <w:textDirection w:val="btLr"/>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Ситуаційне оцінювання</w:t>
            </w:r>
          </w:p>
        </w:tc>
        <w:tc>
          <w:tcPr>
            <w:tcW w:w="2693" w:type="dxa"/>
            <w:tcBorders>
              <w:top w:val="single" w:sz="4" w:space="0" w:color="auto"/>
              <w:left w:val="single" w:sz="4" w:space="0" w:color="auto"/>
            </w:tcBorders>
            <w:shd w:val="clear" w:color="auto" w:fill="FFFFFF"/>
            <w:vAlign w:val="bottom"/>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Закономірностей комунікації та ознак її ефективності, структури медіації. Методів перевірки реалістичності сприйняття ситуації учасниками медіації. Об’єктивних критеріїв оцінювання ситуації, домовленостей.</w:t>
            </w:r>
          </w:p>
        </w:tc>
        <w:tc>
          <w:tcPr>
            <w:tcW w:w="2693" w:type="dxa"/>
            <w:tcBorders>
              <w:top w:val="single" w:sz="4" w:space="0" w:color="auto"/>
              <w:left w:val="single" w:sz="4" w:space="0" w:color="auto"/>
            </w:tcBorders>
            <w:shd w:val="clear" w:color="auto" w:fill="FFFFFF"/>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Логіки структу- рування медіації в цілому та мети кожного її етапу. Наявності чинників, що можуть вплинути на хід медіації, виконання домовленостей сторонами.</w:t>
            </w:r>
          </w:p>
        </w:tc>
        <w:tc>
          <w:tcPr>
            <w:tcW w:w="2694" w:type="dxa"/>
            <w:tcBorders>
              <w:top w:val="single" w:sz="4" w:space="0" w:color="auto"/>
              <w:left w:val="single" w:sz="4" w:space="0" w:color="auto"/>
              <w:right w:val="single" w:sz="4" w:space="0" w:color="auto"/>
            </w:tcBorders>
            <w:shd w:val="clear" w:color="auto" w:fill="FFFFFF"/>
            <w:vAlign w:val="bottom"/>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Відслідковувати актуальну ситуацію в процедурі медіації, прогнозувати її розвиток, скеровувати перемовини відповідно до етапів медіації. Застосовувати методи перевірки реалістичності сприйняття ситуації учасниками медіації.</w:t>
            </w:r>
          </w:p>
        </w:tc>
      </w:tr>
      <w:tr w:rsidR="0094189A" w:rsidRPr="00163FE3" w:rsidTr="004976DB">
        <w:trPr>
          <w:trHeight w:val="2510"/>
        </w:trPr>
        <w:tc>
          <w:tcPr>
            <w:tcW w:w="1286" w:type="dxa"/>
            <w:tcBorders>
              <w:top w:val="single" w:sz="4" w:space="0" w:color="auto"/>
              <w:left w:val="single" w:sz="4" w:space="0" w:color="auto"/>
              <w:bottom w:val="single" w:sz="4" w:space="0" w:color="auto"/>
            </w:tcBorders>
            <w:shd w:val="clear" w:color="auto" w:fill="FFFFFF"/>
            <w:textDirection w:val="btLr"/>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Ресурсність та безпека професійної діяльності</w:t>
            </w:r>
          </w:p>
        </w:tc>
        <w:tc>
          <w:tcPr>
            <w:tcW w:w="2693" w:type="dxa"/>
            <w:tcBorders>
              <w:top w:val="single" w:sz="4" w:space="0" w:color="auto"/>
              <w:left w:val="single" w:sz="4" w:space="0" w:color="auto"/>
              <w:bottom w:val="single" w:sz="4" w:space="0" w:color="auto"/>
            </w:tcBorders>
            <w:shd w:val="clear" w:color="auto" w:fill="FFFFFF"/>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Механізмів само- рефлексії, зворотного зв’язку, супервізії, інтер- візії.</w:t>
            </w:r>
          </w:p>
        </w:tc>
        <w:tc>
          <w:tcPr>
            <w:tcW w:w="2693" w:type="dxa"/>
            <w:tcBorders>
              <w:top w:val="single" w:sz="4" w:space="0" w:color="auto"/>
              <w:left w:val="single" w:sz="4" w:space="0" w:color="auto"/>
              <w:bottom w:val="single" w:sz="4" w:space="0" w:color="auto"/>
            </w:tcBorders>
            <w:shd w:val="clear" w:color="auto" w:fill="FFFFFF"/>
            <w:vAlign w:val="center"/>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Важливості само- рефлексії, зворотного зв’язку, супервізії, інтервізії для професійного розвитку, запобігання професійному вигорянню та професійній деформації.</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Застосовувати само- рефлексію, запитувати та приймати зворотний зв’язок, брати участь в інтервізії, проходити супервізію, дбати про підвищення кваліфікації.</w:t>
            </w:r>
          </w:p>
        </w:tc>
      </w:tr>
    </w:tbl>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p>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 xml:space="preserve">Медіатор повинен постійно аналізувати свою професійну діяльність, щоб забезпечити її екологічність, запобігти професійному вигоранню та </w:t>
      </w:r>
      <w:r w:rsidRPr="00163FE3">
        <w:rPr>
          <w:rFonts w:ascii="Times New Roman" w:hAnsi="Times New Roman" w:cs="Times New Roman"/>
          <w:sz w:val="28"/>
          <w:szCs w:val="28"/>
        </w:rPr>
        <w:lastRenderedPageBreak/>
        <w:t>підвищити ефективність своєї роботи. Для цього важливо брати участь у супервізії та інтервізії, що є важливими інструментами професійної підтримки та розвитку.</w:t>
      </w:r>
    </w:p>
    <w:p w:rsidR="004976DB" w:rsidRDefault="004976DB" w:rsidP="004976DB">
      <w:pPr>
        <w:widowControl w:val="0"/>
        <w:spacing w:after="0" w:line="360" w:lineRule="auto"/>
        <w:ind w:firstLine="709"/>
        <w:jc w:val="both"/>
        <w:rPr>
          <w:rFonts w:ascii="Times New Roman" w:hAnsi="Times New Roman" w:cs="Times New Roman"/>
          <w:i/>
          <w:sz w:val="28"/>
          <w:szCs w:val="28"/>
        </w:rPr>
      </w:pPr>
    </w:p>
    <w:p w:rsidR="0094189A" w:rsidRPr="00163FE3" w:rsidRDefault="0094189A" w:rsidP="004976DB">
      <w:pPr>
        <w:widowControl w:val="0"/>
        <w:spacing w:after="0" w:line="360" w:lineRule="auto"/>
        <w:ind w:firstLine="709"/>
        <w:jc w:val="both"/>
        <w:rPr>
          <w:rFonts w:ascii="Times New Roman" w:hAnsi="Times New Roman" w:cs="Times New Roman"/>
          <w:i/>
          <w:sz w:val="28"/>
          <w:szCs w:val="28"/>
        </w:rPr>
      </w:pPr>
      <w:r w:rsidRPr="00163FE3">
        <w:rPr>
          <w:rFonts w:ascii="Times New Roman" w:hAnsi="Times New Roman" w:cs="Times New Roman"/>
          <w:i/>
          <w:sz w:val="28"/>
          <w:szCs w:val="28"/>
        </w:rPr>
        <w:t xml:space="preserve"> </w:t>
      </w:r>
      <w:r w:rsidR="004976DB">
        <w:rPr>
          <w:rFonts w:ascii="Times New Roman" w:hAnsi="Times New Roman" w:cs="Times New Roman"/>
          <w:i/>
          <w:sz w:val="28"/>
          <w:szCs w:val="28"/>
        </w:rPr>
        <w:t>4.</w:t>
      </w:r>
      <w:r w:rsidRPr="00163FE3">
        <w:rPr>
          <w:rFonts w:ascii="Times New Roman" w:hAnsi="Times New Roman" w:cs="Times New Roman"/>
          <w:i/>
          <w:sz w:val="28"/>
          <w:szCs w:val="28"/>
        </w:rPr>
        <w:t>2.5. Правова компетентність медіатора</w:t>
      </w:r>
    </w:p>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Правова компетентність включає знання законодавства, яке регламентує медіаційну діяльність, правового статусу медіатора, процедури медіації та угод за її результатами. Медіатор повинен розуміти, як його діяльність співвідноситься з правовою системою, і знати правила юридичного оформлення документів у медіації.</w:t>
      </w:r>
    </w:p>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 xml:space="preserve">Таблиця </w:t>
      </w:r>
      <w:r w:rsidR="0005627C">
        <w:rPr>
          <w:rFonts w:ascii="Times New Roman" w:hAnsi="Times New Roman" w:cs="Times New Roman"/>
          <w:sz w:val="28"/>
          <w:szCs w:val="28"/>
        </w:rPr>
        <w:t>8</w:t>
      </w:r>
      <w:r w:rsidR="004976DB">
        <w:rPr>
          <w:rFonts w:ascii="Times New Roman" w:hAnsi="Times New Roman" w:cs="Times New Roman"/>
          <w:sz w:val="28"/>
          <w:szCs w:val="28"/>
        </w:rPr>
        <w:t xml:space="preserve"> </w:t>
      </w:r>
      <w:r w:rsidRPr="00163FE3">
        <w:rPr>
          <w:rFonts w:ascii="Times New Roman" w:hAnsi="Times New Roman" w:cs="Times New Roman"/>
          <w:sz w:val="28"/>
          <w:szCs w:val="28"/>
        </w:rPr>
        <w:t>: Правові компетенції медіатора</w:t>
      </w:r>
    </w:p>
    <w:tbl>
      <w:tblPr>
        <w:tblOverlap w:val="never"/>
        <w:tblW w:w="9508" w:type="dxa"/>
        <w:tblLayout w:type="fixed"/>
        <w:tblCellMar>
          <w:left w:w="10" w:type="dxa"/>
          <w:right w:w="10" w:type="dxa"/>
        </w:tblCellMar>
        <w:tblLook w:val="04A0"/>
      </w:tblPr>
      <w:tblGrid>
        <w:gridCol w:w="1144"/>
        <w:gridCol w:w="2788"/>
        <w:gridCol w:w="2788"/>
        <w:gridCol w:w="2788"/>
      </w:tblGrid>
      <w:tr w:rsidR="0094189A" w:rsidRPr="00163FE3" w:rsidTr="004976DB">
        <w:trPr>
          <w:trHeight w:val="451"/>
        </w:trPr>
        <w:tc>
          <w:tcPr>
            <w:tcW w:w="1144" w:type="dxa"/>
            <w:tcBorders>
              <w:top w:val="single" w:sz="4" w:space="0" w:color="auto"/>
              <w:left w:val="single" w:sz="4" w:space="0" w:color="auto"/>
            </w:tcBorders>
            <w:shd w:val="clear" w:color="auto" w:fill="FFFFFF"/>
            <w:vAlign w:val="bottom"/>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Компе</w:t>
            </w:r>
          </w:p>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тенція</w:t>
            </w:r>
          </w:p>
        </w:tc>
        <w:tc>
          <w:tcPr>
            <w:tcW w:w="2788" w:type="dxa"/>
            <w:tcBorders>
              <w:top w:val="single" w:sz="4" w:space="0" w:color="auto"/>
              <w:left w:val="single" w:sz="4" w:space="0" w:color="auto"/>
            </w:tcBorders>
            <w:shd w:val="clear" w:color="auto" w:fill="FFFFFF"/>
            <w:vAlign w:val="center"/>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Знання</w:t>
            </w:r>
          </w:p>
        </w:tc>
        <w:tc>
          <w:tcPr>
            <w:tcW w:w="2788" w:type="dxa"/>
            <w:tcBorders>
              <w:top w:val="single" w:sz="4" w:space="0" w:color="auto"/>
              <w:left w:val="single" w:sz="4" w:space="0" w:color="auto"/>
            </w:tcBorders>
            <w:shd w:val="clear" w:color="auto" w:fill="FFFFFF"/>
            <w:vAlign w:val="center"/>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Розуміння</w:t>
            </w:r>
          </w:p>
        </w:tc>
        <w:tc>
          <w:tcPr>
            <w:tcW w:w="2788" w:type="dxa"/>
            <w:tcBorders>
              <w:top w:val="single" w:sz="4" w:space="0" w:color="auto"/>
              <w:left w:val="single" w:sz="4" w:space="0" w:color="auto"/>
              <w:right w:val="single" w:sz="4" w:space="0" w:color="auto"/>
            </w:tcBorders>
            <w:shd w:val="clear" w:color="auto" w:fill="FFFFFF"/>
            <w:vAlign w:val="center"/>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Уміння</w:t>
            </w:r>
          </w:p>
        </w:tc>
      </w:tr>
      <w:tr w:rsidR="0094189A" w:rsidRPr="00163FE3" w:rsidTr="004976DB">
        <w:trPr>
          <w:trHeight w:val="711"/>
        </w:trPr>
        <w:tc>
          <w:tcPr>
            <w:tcW w:w="1144" w:type="dxa"/>
            <w:tcBorders>
              <w:top w:val="single" w:sz="4" w:space="0" w:color="auto"/>
              <w:left w:val="single" w:sz="4" w:space="0" w:color="auto"/>
            </w:tcBorders>
            <w:shd w:val="clear" w:color="auto" w:fill="FFFFFF"/>
            <w:textDirection w:val="btLr"/>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Орієнтація в законодавстві щодо медіації</w:t>
            </w:r>
          </w:p>
        </w:tc>
        <w:tc>
          <w:tcPr>
            <w:tcW w:w="2788" w:type="dxa"/>
            <w:tcBorders>
              <w:top w:val="single" w:sz="4" w:space="0" w:color="auto"/>
              <w:left w:val="single" w:sz="4" w:space="0" w:color="auto"/>
            </w:tcBorders>
            <w:shd w:val="clear" w:color="auto" w:fill="FFFFFF"/>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Основних нормативних положень щодо процедури м е діації, регулювання діяльності медіатора</w:t>
            </w:r>
          </w:p>
        </w:tc>
        <w:tc>
          <w:tcPr>
            <w:tcW w:w="2788" w:type="dxa"/>
            <w:tcBorders>
              <w:top w:val="single" w:sz="4" w:space="0" w:color="auto"/>
              <w:left w:val="single" w:sz="4" w:space="0" w:color="auto"/>
            </w:tcBorders>
            <w:shd w:val="clear" w:color="auto" w:fill="FFFFFF"/>
            <w:vAlign w:val="center"/>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Правових засад взаємодії правової системи і медіації, відповідальності медіатора, конфіденційності процедури медіації.</w:t>
            </w:r>
          </w:p>
        </w:tc>
        <w:tc>
          <w:tcPr>
            <w:tcW w:w="2788" w:type="dxa"/>
            <w:tcBorders>
              <w:top w:val="single" w:sz="4" w:space="0" w:color="auto"/>
              <w:left w:val="single" w:sz="4" w:space="0" w:color="auto"/>
              <w:right w:val="single" w:sz="4" w:space="0" w:color="auto"/>
            </w:tcBorders>
            <w:shd w:val="clear" w:color="auto" w:fill="FFFFFF"/>
            <w:vAlign w:val="center"/>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Знаходити нормативно-правові акти щодо медіації і отримувати з них інформацію. Дотримуватись законодавства під час проведення медіації та оформлення її результатів.</w:t>
            </w:r>
          </w:p>
        </w:tc>
      </w:tr>
      <w:tr w:rsidR="0094189A" w:rsidRPr="00163FE3" w:rsidTr="004976DB">
        <w:trPr>
          <w:trHeight w:val="1762"/>
        </w:trPr>
        <w:tc>
          <w:tcPr>
            <w:tcW w:w="1144" w:type="dxa"/>
            <w:tcBorders>
              <w:top w:val="single" w:sz="4" w:space="0" w:color="auto"/>
              <w:left w:val="single" w:sz="4" w:space="0" w:color="auto"/>
              <w:bottom w:val="single" w:sz="4" w:space="0" w:color="auto"/>
            </w:tcBorders>
            <w:shd w:val="clear" w:color="auto" w:fill="FFFFFF"/>
            <w:textDirection w:val="btLr"/>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Робота з угодами в процесі медіації</w:t>
            </w:r>
          </w:p>
        </w:tc>
        <w:tc>
          <w:tcPr>
            <w:tcW w:w="2788" w:type="dxa"/>
            <w:tcBorders>
              <w:top w:val="single" w:sz="4" w:space="0" w:color="auto"/>
              <w:left w:val="single" w:sz="4" w:space="0" w:color="auto"/>
              <w:bottom w:val="single" w:sz="4" w:space="0" w:color="auto"/>
            </w:tcBorders>
            <w:shd w:val="clear" w:color="auto" w:fill="FFFFFF"/>
            <w:vAlign w:val="center"/>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Положень щодо основних угод у медіації (договір про проведення медіації, угода за результатами медіації)</w:t>
            </w:r>
          </w:p>
        </w:tc>
        <w:tc>
          <w:tcPr>
            <w:tcW w:w="2788" w:type="dxa"/>
            <w:tcBorders>
              <w:top w:val="single" w:sz="4" w:space="0" w:color="auto"/>
              <w:left w:val="single" w:sz="4" w:space="0" w:color="auto"/>
              <w:bottom w:val="single" w:sz="4" w:space="0" w:color="auto"/>
            </w:tcBorders>
            <w:shd w:val="clear" w:color="auto" w:fill="FFFFFF"/>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Правової сутності угод у медіації.</w:t>
            </w:r>
          </w:p>
        </w:tc>
        <w:tc>
          <w:tcPr>
            <w:tcW w:w="2788" w:type="dxa"/>
            <w:tcBorders>
              <w:top w:val="single" w:sz="4" w:space="0" w:color="auto"/>
              <w:left w:val="single" w:sz="4" w:space="0" w:color="auto"/>
              <w:bottom w:val="single" w:sz="4" w:space="0" w:color="auto"/>
              <w:right w:val="single" w:sz="4" w:space="0" w:color="auto"/>
            </w:tcBorders>
            <w:shd w:val="clear" w:color="auto" w:fill="FFFFFF"/>
          </w:tcPr>
          <w:p w:rsidR="0094189A" w:rsidRPr="004976DB" w:rsidRDefault="0094189A" w:rsidP="004976DB">
            <w:pPr>
              <w:widowControl w:val="0"/>
              <w:spacing w:after="0" w:line="240" w:lineRule="auto"/>
              <w:rPr>
                <w:rFonts w:ascii="Times New Roman" w:hAnsi="Times New Roman" w:cs="Times New Roman"/>
                <w:sz w:val="24"/>
                <w:szCs w:val="24"/>
              </w:rPr>
            </w:pPr>
            <w:r w:rsidRPr="004976DB">
              <w:rPr>
                <w:rFonts w:ascii="Times New Roman" w:hAnsi="Times New Roman" w:cs="Times New Roman"/>
                <w:sz w:val="24"/>
                <w:szCs w:val="24"/>
              </w:rPr>
              <w:t>Оформлення угод щодо медіації.</w:t>
            </w:r>
          </w:p>
        </w:tc>
      </w:tr>
    </w:tbl>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p>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Знання основ законодавства є обов'язковим для кожного медіатора, незалежно від наявності юридичної освіти. Медіатор повинен також володіти навичками пошуку юридичної інформації та розуміти вимоги щодо офіційного затвердження угод, досягнутих у процесі медіації.</w:t>
      </w:r>
    </w:p>
    <w:p w:rsidR="00163FE3" w:rsidRDefault="00163FE3" w:rsidP="004976DB">
      <w:pPr>
        <w:widowControl w:val="0"/>
        <w:spacing w:after="0" w:line="360" w:lineRule="auto"/>
        <w:ind w:firstLine="709"/>
        <w:jc w:val="both"/>
        <w:rPr>
          <w:rFonts w:ascii="Times New Roman" w:hAnsi="Times New Roman" w:cs="Times New Roman"/>
          <w:sz w:val="28"/>
          <w:szCs w:val="28"/>
        </w:rPr>
      </w:pPr>
    </w:p>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Висновок</w:t>
      </w:r>
    </w:p>
    <w:p w:rsidR="0094189A" w:rsidRPr="00163FE3" w:rsidRDefault="0094189A" w:rsidP="004976DB">
      <w:pPr>
        <w:widowControl w:val="0"/>
        <w:spacing w:after="0" w:line="360" w:lineRule="auto"/>
        <w:ind w:firstLine="709"/>
        <w:jc w:val="both"/>
        <w:rPr>
          <w:rFonts w:ascii="Times New Roman" w:hAnsi="Times New Roman" w:cs="Times New Roman"/>
          <w:sz w:val="28"/>
          <w:szCs w:val="28"/>
        </w:rPr>
      </w:pPr>
      <w:r w:rsidRPr="00163FE3">
        <w:rPr>
          <w:rFonts w:ascii="Times New Roman" w:hAnsi="Times New Roman" w:cs="Times New Roman"/>
          <w:sz w:val="28"/>
          <w:szCs w:val="28"/>
        </w:rPr>
        <w:t xml:space="preserve">Компетентності медіатора є основою його професійної діяльності. Вони включають широкий спектр знань, навичок та вмінь, необхідних для успішного проведення медіації. Високий рівень компетентності забезпечує </w:t>
      </w:r>
      <w:r w:rsidRPr="00163FE3">
        <w:rPr>
          <w:rFonts w:ascii="Times New Roman" w:hAnsi="Times New Roman" w:cs="Times New Roman"/>
          <w:sz w:val="28"/>
          <w:szCs w:val="28"/>
        </w:rPr>
        <w:lastRenderedPageBreak/>
        <w:t>ефективність медіації, сприяє досягненню справедливих і добровільних рішень та підвищує престиж професії медіатора. Завдяки постійному розвитку та вдосконаленню компетентностей, медіатор може ефективно виконувати свою роль у суспільстві, сприяючи вирішенню конфліктів та підтриманню соціальної гармонії.</w:t>
      </w:r>
    </w:p>
    <w:p w:rsidR="00163FE3" w:rsidRPr="00163FE3" w:rsidRDefault="00163FE3" w:rsidP="004976DB">
      <w:pPr>
        <w:widowControl w:val="0"/>
        <w:spacing w:after="0" w:line="360" w:lineRule="auto"/>
        <w:ind w:firstLine="709"/>
        <w:jc w:val="both"/>
        <w:rPr>
          <w:rFonts w:ascii="Times New Roman" w:hAnsi="Times New Roman" w:cs="Times New Roman"/>
          <w:sz w:val="28"/>
          <w:szCs w:val="28"/>
        </w:rPr>
      </w:pPr>
    </w:p>
    <w:p w:rsidR="00163FE3" w:rsidRPr="00163FE3" w:rsidRDefault="004976DB"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Pr>
          <w:rFonts w:ascii="Times New Roman" w:eastAsia="Courier New" w:hAnsi="Times New Roman" w:cs="Times New Roman"/>
          <w:color w:val="000000"/>
          <w:sz w:val="28"/>
          <w:szCs w:val="28"/>
          <w:highlight w:val="cyan"/>
          <w:lang w:eastAsia="uk-UA" w:bidi="uk-UA"/>
        </w:rPr>
        <w:t>4.</w:t>
      </w:r>
      <w:r w:rsidR="00163FE3" w:rsidRPr="00163FE3">
        <w:rPr>
          <w:rFonts w:ascii="Times New Roman" w:eastAsia="Courier New" w:hAnsi="Times New Roman" w:cs="Times New Roman"/>
          <w:color w:val="000000"/>
          <w:sz w:val="28"/>
          <w:szCs w:val="28"/>
          <w:highlight w:val="cyan"/>
          <w:lang w:eastAsia="uk-UA" w:bidi="uk-UA"/>
        </w:rPr>
        <w:t>3. Техніки медіатора</w:t>
      </w:r>
    </w:p>
    <w:p w:rsidR="00163FE3" w:rsidRPr="00163FE3" w:rsidRDefault="00163FE3"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p>
    <w:p w:rsidR="00163FE3" w:rsidRPr="00163FE3" w:rsidRDefault="00163FE3"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sidRPr="00163FE3">
        <w:rPr>
          <w:rFonts w:ascii="Times New Roman" w:eastAsia="Courier New" w:hAnsi="Times New Roman" w:cs="Times New Roman"/>
          <w:color w:val="000000"/>
          <w:sz w:val="28"/>
          <w:szCs w:val="28"/>
          <w:lang w:eastAsia="uk-UA" w:bidi="uk-UA"/>
        </w:rPr>
        <w:t>Техніки, які використовує медіатор, відіграють критично важливу роль у процесі медіації. Робота медіатора зосереджена на взаємодії з людьми, управлінні інформацією, яку вони надають, та на підтримці конструктивних відносин між сторонами конфлікту. Однак, для досягнення успіху у медіації медіатору потрібно не лише володіти спеціальними технічними знаннями, а й глибоко розуміти людську психологію та володіти навичками ефективного комунікатора. Розглянемо основні техніки, які медіатор використовує в процесі своєї роботи, зокрема ті, що допомагають створити довірливі взаємини, ефективно слухати та сприяти конструктивному діалогу.</w:t>
      </w:r>
    </w:p>
    <w:p w:rsidR="00163FE3" w:rsidRPr="00163FE3" w:rsidRDefault="00163FE3" w:rsidP="004976DB">
      <w:pPr>
        <w:widowControl w:val="0"/>
        <w:spacing w:after="0" w:line="360" w:lineRule="auto"/>
        <w:ind w:firstLine="709"/>
        <w:jc w:val="both"/>
        <w:rPr>
          <w:rFonts w:ascii="Times New Roman" w:eastAsia="Courier New" w:hAnsi="Times New Roman" w:cs="Times New Roman"/>
          <w:i/>
          <w:color w:val="000000"/>
          <w:sz w:val="28"/>
          <w:szCs w:val="28"/>
          <w:lang w:eastAsia="uk-UA" w:bidi="uk-UA"/>
        </w:rPr>
      </w:pPr>
      <w:r w:rsidRPr="00163FE3">
        <w:rPr>
          <w:rFonts w:ascii="Times New Roman" w:eastAsia="Courier New" w:hAnsi="Times New Roman" w:cs="Times New Roman"/>
          <w:i/>
          <w:color w:val="000000"/>
          <w:sz w:val="28"/>
          <w:szCs w:val="28"/>
          <w:lang w:eastAsia="uk-UA" w:bidi="uk-UA"/>
        </w:rPr>
        <w:t xml:space="preserve"> Встановлення довіри</w:t>
      </w:r>
    </w:p>
    <w:p w:rsidR="00163FE3" w:rsidRPr="00163FE3" w:rsidRDefault="00163FE3"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sidRPr="00163FE3">
        <w:rPr>
          <w:rFonts w:ascii="Times New Roman" w:eastAsia="Courier New" w:hAnsi="Times New Roman" w:cs="Times New Roman"/>
          <w:color w:val="000000"/>
          <w:sz w:val="28"/>
          <w:szCs w:val="28"/>
          <w:lang w:eastAsia="uk-UA" w:bidi="uk-UA"/>
        </w:rPr>
        <w:t xml:space="preserve">Довіра </w:t>
      </w:r>
      <w:r>
        <w:rPr>
          <w:rFonts w:ascii="Times New Roman" w:eastAsia="Courier New" w:hAnsi="Times New Roman" w:cs="Times New Roman"/>
          <w:color w:val="000000"/>
          <w:sz w:val="28"/>
          <w:szCs w:val="28"/>
          <w:lang w:eastAsia="uk-UA" w:bidi="uk-UA"/>
        </w:rPr>
        <w:t>–</w:t>
      </w:r>
      <w:r w:rsidRPr="00163FE3">
        <w:rPr>
          <w:rFonts w:ascii="Times New Roman" w:eastAsia="Courier New" w:hAnsi="Times New Roman" w:cs="Times New Roman"/>
          <w:color w:val="000000"/>
          <w:sz w:val="28"/>
          <w:szCs w:val="28"/>
          <w:lang w:eastAsia="uk-UA" w:bidi="uk-UA"/>
        </w:rPr>
        <w:t xml:space="preserve"> це основа будь-якого процесу медіації. Без довіри сторони не будуть відкрито спілкуватися, ділитися інформацією та шукати спільні рішення. Медіатор повинен бути здатним створити та підтримувати атмосферу довіри протягом усього процесу. Цього можна досягти завдяки кільком важливим аспектам:</w:t>
      </w:r>
    </w:p>
    <w:p w:rsidR="00163FE3" w:rsidRPr="00163FE3" w:rsidRDefault="00163FE3"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sidRPr="00163FE3">
        <w:rPr>
          <w:rFonts w:ascii="Times New Roman" w:eastAsia="Courier New" w:hAnsi="Times New Roman" w:cs="Times New Roman"/>
          <w:color w:val="000000"/>
          <w:sz w:val="28"/>
          <w:szCs w:val="28"/>
          <w:lang w:eastAsia="uk-UA" w:bidi="uk-UA"/>
        </w:rPr>
        <w:t>1. Мова тіла та невербальна комунікація:</w:t>
      </w:r>
    </w:p>
    <w:p w:rsidR="00163FE3" w:rsidRPr="00163FE3" w:rsidRDefault="004976DB"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Pr>
          <w:rFonts w:ascii="Times New Roman" w:eastAsia="Courier New" w:hAnsi="Times New Roman" w:cs="Times New Roman"/>
          <w:color w:val="000000"/>
          <w:sz w:val="28"/>
          <w:szCs w:val="28"/>
          <w:lang w:eastAsia="uk-UA" w:bidi="uk-UA"/>
        </w:rPr>
        <w:t xml:space="preserve">  </w:t>
      </w:r>
      <w:r w:rsidR="00163FE3" w:rsidRPr="00163FE3">
        <w:rPr>
          <w:rFonts w:ascii="Times New Roman" w:eastAsia="Courier New" w:hAnsi="Times New Roman" w:cs="Times New Roman"/>
          <w:color w:val="000000"/>
          <w:sz w:val="28"/>
          <w:szCs w:val="28"/>
          <w:lang w:eastAsia="uk-UA" w:bidi="uk-UA"/>
        </w:rPr>
        <w:t xml:space="preserve">- Розуміння мови тіла: Медіатор повинен вміти читати мову тіла співрозмовників </w:t>
      </w:r>
      <w:r w:rsidR="00163FE3">
        <w:rPr>
          <w:rFonts w:ascii="Times New Roman" w:eastAsia="Courier New" w:hAnsi="Times New Roman" w:cs="Times New Roman"/>
          <w:color w:val="000000"/>
          <w:sz w:val="28"/>
          <w:szCs w:val="28"/>
          <w:lang w:eastAsia="uk-UA" w:bidi="uk-UA"/>
        </w:rPr>
        <w:t>–</w:t>
      </w:r>
      <w:r w:rsidR="00163FE3" w:rsidRPr="00163FE3">
        <w:rPr>
          <w:rFonts w:ascii="Times New Roman" w:eastAsia="Courier New" w:hAnsi="Times New Roman" w:cs="Times New Roman"/>
          <w:color w:val="000000"/>
          <w:sz w:val="28"/>
          <w:szCs w:val="28"/>
          <w:lang w:eastAsia="uk-UA" w:bidi="uk-UA"/>
        </w:rPr>
        <w:t xml:space="preserve"> це допомагає зрозуміти, що насправді відчувають і думають сторони, навіть якщо вони не виражають цього словами. Наприклад, схрещені руки або напружена постава можуть свідчити про оборонну позицію або недовіру.</w:t>
      </w:r>
    </w:p>
    <w:p w:rsidR="00163FE3" w:rsidRPr="00163FE3" w:rsidRDefault="004976DB"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Pr>
          <w:rFonts w:ascii="Times New Roman" w:eastAsia="Courier New" w:hAnsi="Times New Roman" w:cs="Times New Roman"/>
          <w:color w:val="000000"/>
          <w:sz w:val="28"/>
          <w:szCs w:val="28"/>
          <w:lang w:eastAsia="uk-UA" w:bidi="uk-UA"/>
        </w:rPr>
        <w:t xml:space="preserve">  </w:t>
      </w:r>
      <w:r w:rsidR="00163FE3" w:rsidRPr="00163FE3">
        <w:rPr>
          <w:rFonts w:ascii="Times New Roman" w:eastAsia="Courier New" w:hAnsi="Times New Roman" w:cs="Times New Roman"/>
          <w:color w:val="000000"/>
          <w:sz w:val="28"/>
          <w:szCs w:val="28"/>
          <w:lang w:eastAsia="uk-UA" w:bidi="uk-UA"/>
        </w:rPr>
        <w:t xml:space="preserve">- Віддзеркалення: Техніка віддзеркалення полягає в тому, що медіатор </w:t>
      </w:r>
      <w:r w:rsidR="00163FE3" w:rsidRPr="00163FE3">
        <w:rPr>
          <w:rFonts w:ascii="Times New Roman" w:eastAsia="Courier New" w:hAnsi="Times New Roman" w:cs="Times New Roman"/>
          <w:color w:val="000000"/>
          <w:sz w:val="28"/>
          <w:szCs w:val="28"/>
          <w:lang w:eastAsia="uk-UA" w:bidi="uk-UA"/>
        </w:rPr>
        <w:lastRenderedPageBreak/>
        <w:t>несвідомо або свідомо імітує мову тіла, міміку або навіть тембр голосу співрозмовника. Це створює відчуття синхронізації та психологічної близькості, що сприяє встановленню довіри.</w:t>
      </w:r>
    </w:p>
    <w:p w:rsidR="00163FE3" w:rsidRPr="00163FE3" w:rsidRDefault="004976DB"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Pr>
          <w:rFonts w:ascii="Times New Roman" w:eastAsia="Courier New" w:hAnsi="Times New Roman" w:cs="Times New Roman"/>
          <w:color w:val="000000"/>
          <w:sz w:val="28"/>
          <w:szCs w:val="28"/>
          <w:lang w:eastAsia="uk-UA" w:bidi="uk-UA"/>
        </w:rPr>
        <w:t xml:space="preserve">  </w:t>
      </w:r>
      <w:r w:rsidR="00163FE3" w:rsidRPr="00163FE3">
        <w:rPr>
          <w:rFonts w:ascii="Times New Roman" w:eastAsia="Courier New" w:hAnsi="Times New Roman" w:cs="Times New Roman"/>
          <w:color w:val="000000"/>
          <w:sz w:val="28"/>
          <w:szCs w:val="28"/>
          <w:lang w:eastAsia="uk-UA" w:bidi="uk-UA"/>
        </w:rPr>
        <w:t xml:space="preserve">- Контроль власної мови тіла: Важливо також, щоб медіатор контролював свою власну мову тіла. Відкрита постава, спокійні рухи, доброзичливий вираз обличчя </w:t>
      </w:r>
      <w:r w:rsidR="00163FE3">
        <w:rPr>
          <w:rFonts w:ascii="Times New Roman" w:eastAsia="Courier New" w:hAnsi="Times New Roman" w:cs="Times New Roman"/>
          <w:color w:val="000000"/>
          <w:sz w:val="28"/>
          <w:szCs w:val="28"/>
          <w:lang w:eastAsia="uk-UA" w:bidi="uk-UA"/>
        </w:rPr>
        <w:t>–</w:t>
      </w:r>
      <w:r w:rsidR="00163FE3" w:rsidRPr="00163FE3">
        <w:rPr>
          <w:rFonts w:ascii="Times New Roman" w:eastAsia="Courier New" w:hAnsi="Times New Roman" w:cs="Times New Roman"/>
          <w:color w:val="000000"/>
          <w:sz w:val="28"/>
          <w:szCs w:val="28"/>
          <w:lang w:eastAsia="uk-UA" w:bidi="uk-UA"/>
        </w:rPr>
        <w:t xml:space="preserve"> все це допомагає створити комфортну атмосферу для сторін.</w:t>
      </w:r>
    </w:p>
    <w:p w:rsidR="00163FE3" w:rsidRPr="00163FE3" w:rsidRDefault="00163FE3"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sidRPr="00163FE3">
        <w:rPr>
          <w:rFonts w:ascii="Times New Roman" w:eastAsia="Courier New" w:hAnsi="Times New Roman" w:cs="Times New Roman"/>
          <w:color w:val="000000"/>
          <w:sz w:val="28"/>
          <w:szCs w:val="28"/>
          <w:lang w:eastAsia="uk-UA" w:bidi="uk-UA"/>
        </w:rPr>
        <w:t>2. Вербальна комунікація та створення нейтральної атмосфери:</w:t>
      </w:r>
    </w:p>
    <w:p w:rsidR="00163FE3" w:rsidRPr="00163FE3" w:rsidRDefault="004976DB"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Pr>
          <w:rFonts w:ascii="Times New Roman" w:eastAsia="Courier New" w:hAnsi="Times New Roman" w:cs="Times New Roman"/>
          <w:color w:val="000000"/>
          <w:sz w:val="28"/>
          <w:szCs w:val="28"/>
          <w:lang w:eastAsia="uk-UA" w:bidi="uk-UA"/>
        </w:rPr>
        <w:t xml:space="preserve">  </w:t>
      </w:r>
      <w:r w:rsidR="00163FE3" w:rsidRPr="00163FE3">
        <w:rPr>
          <w:rFonts w:ascii="Times New Roman" w:eastAsia="Courier New" w:hAnsi="Times New Roman" w:cs="Times New Roman"/>
          <w:color w:val="000000"/>
          <w:sz w:val="28"/>
          <w:szCs w:val="28"/>
          <w:lang w:eastAsia="uk-UA" w:bidi="uk-UA"/>
        </w:rPr>
        <w:t>- Щирість: Медіатор повинен проявляти щирість у своїх словах і діях. Фальшивість або нещирість швидко відчувається і може підірвати довіру.</w:t>
      </w:r>
    </w:p>
    <w:p w:rsidR="00163FE3" w:rsidRPr="00163FE3" w:rsidRDefault="004976DB"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Pr>
          <w:rFonts w:ascii="Times New Roman" w:eastAsia="Courier New" w:hAnsi="Times New Roman" w:cs="Times New Roman"/>
          <w:color w:val="000000"/>
          <w:sz w:val="28"/>
          <w:szCs w:val="28"/>
          <w:lang w:eastAsia="uk-UA" w:bidi="uk-UA"/>
        </w:rPr>
        <w:t xml:space="preserve">  </w:t>
      </w:r>
      <w:r w:rsidR="00163FE3" w:rsidRPr="00163FE3">
        <w:rPr>
          <w:rFonts w:ascii="Times New Roman" w:eastAsia="Courier New" w:hAnsi="Times New Roman" w:cs="Times New Roman"/>
          <w:color w:val="000000"/>
          <w:sz w:val="28"/>
          <w:szCs w:val="28"/>
          <w:lang w:eastAsia="uk-UA" w:bidi="uk-UA"/>
        </w:rPr>
        <w:t xml:space="preserve">- Нейтральність: Нейтральність </w:t>
      </w:r>
      <w:r w:rsidR="00163FE3">
        <w:rPr>
          <w:rFonts w:ascii="Times New Roman" w:eastAsia="Courier New" w:hAnsi="Times New Roman" w:cs="Times New Roman"/>
          <w:color w:val="000000"/>
          <w:sz w:val="28"/>
          <w:szCs w:val="28"/>
          <w:lang w:eastAsia="uk-UA" w:bidi="uk-UA"/>
        </w:rPr>
        <w:t>–</w:t>
      </w:r>
      <w:r w:rsidR="00163FE3" w:rsidRPr="00163FE3">
        <w:rPr>
          <w:rFonts w:ascii="Times New Roman" w:eastAsia="Courier New" w:hAnsi="Times New Roman" w:cs="Times New Roman"/>
          <w:color w:val="000000"/>
          <w:sz w:val="28"/>
          <w:szCs w:val="28"/>
          <w:lang w:eastAsia="uk-UA" w:bidi="uk-UA"/>
        </w:rPr>
        <w:t xml:space="preserve"> це одна з ключових компетенцій медіатора. Це означає, що медіатор не стає на чийсь бік, не висловлює своїх особистих думок щодо правильності або неправильності дій сторін. Нейтральність повинна проявлятися як у вербальному, так і невербальному спілкуванні.</w:t>
      </w:r>
    </w:p>
    <w:p w:rsidR="00163FE3" w:rsidRPr="00163FE3" w:rsidRDefault="004976DB"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Pr>
          <w:rFonts w:ascii="Times New Roman" w:eastAsia="Courier New" w:hAnsi="Times New Roman" w:cs="Times New Roman"/>
          <w:color w:val="000000"/>
          <w:sz w:val="28"/>
          <w:szCs w:val="28"/>
          <w:lang w:eastAsia="uk-UA" w:bidi="uk-UA"/>
        </w:rPr>
        <w:t xml:space="preserve">  </w:t>
      </w:r>
      <w:r w:rsidR="00163FE3" w:rsidRPr="00163FE3">
        <w:rPr>
          <w:rFonts w:ascii="Times New Roman" w:eastAsia="Courier New" w:hAnsi="Times New Roman" w:cs="Times New Roman"/>
          <w:color w:val="000000"/>
          <w:sz w:val="28"/>
          <w:szCs w:val="28"/>
          <w:lang w:eastAsia="uk-UA" w:bidi="uk-UA"/>
        </w:rPr>
        <w:t>- Упевненість: Медіатор має демонструвати впевненість у своїх знаннях і компетенціях, що створює авторитет і зміцнює довіру з боку сторін.</w:t>
      </w:r>
    </w:p>
    <w:p w:rsidR="004976DB" w:rsidRDefault="004976DB" w:rsidP="004976DB">
      <w:pPr>
        <w:widowControl w:val="0"/>
        <w:spacing w:after="0" w:line="360" w:lineRule="auto"/>
        <w:ind w:firstLine="709"/>
        <w:jc w:val="both"/>
        <w:rPr>
          <w:rFonts w:ascii="Times New Roman" w:eastAsia="Courier New" w:hAnsi="Times New Roman" w:cs="Times New Roman"/>
          <w:i/>
          <w:color w:val="000000"/>
          <w:sz w:val="28"/>
          <w:szCs w:val="28"/>
          <w:lang w:eastAsia="uk-UA" w:bidi="uk-UA"/>
        </w:rPr>
      </w:pPr>
    </w:p>
    <w:p w:rsidR="00163FE3" w:rsidRPr="00163FE3" w:rsidRDefault="00163FE3" w:rsidP="004976DB">
      <w:pPr>
        <w:widowControl w:val="0"/>
        <w:spacing w:after="0" w:line="360" w:lineRule="auto"/>
        <w:ind w:firstLine="709"/>
        <w:jc w:val="both"/>
        <w:rPr>
          <w:rFonts w:ascii="Times New Roman" w:eastAsia="Courier New" w:hAnsi="Times New Roman" w:cs="Times New Roman"/>
          <w:i/>
          <w:color w:val="000000"/>
          <w:sz w:val="28"/>
          <w:szCs w:val="28"/>
          <w:lang w:eastAsia="uk-UA" w:bidi="uk-UA"/>
        </w:rPr>
      </w:pPr>
      <w:r w:rsidRPr="00163FE3">
        <w:rPr>
          <w:rFonts w:ascii="Times New Roman" w:eastAsia="Courier New" w:hAnsi="Times New Roman" w:cs="Times New Roman"/>
          <w:i/>
          <w:color w:val="000000"/>
          <w:sz w:val="28"/>
          <w:szCs w:val="28"/>
          <w:lang w:eastAsia="uk-UA" w:bidi="uk-UA"/>
        </w:rPr>
        <w:t xml:space="preserve"> </w:t>
      </w:r>
      <w:r w:rsidR="004976DB">
        <w:rPr>
          <w:rFonts w:ascii="Times New Roman" w:eastAsia="Courier New" w:hAnsi="Times New Roman" w:cs="Times New Roman"/>
          <w:i/>
          <w:color w:val="000000"/>
          <w:sz w:val="28"/>
          <w:szCs w:val="28"/>
          <w:lang w:eastAsia="uk-UA" w:bidi="uk-UA"/>
        </w:rPr>
        <w:t>4.</w:t>
      </w:r>
      <w:r w:rsidRPr="00163FE3">
        <w:rPr>
          <w:rFonts w:ascii="Times New Roman" w:eastAsia="Courier New" w:hAnsi="Times New Roman" w:cs="Times New Roman"/>
          <w:i/>
          <w:color w:val="000000"/>
          <w:sz w:val="28"/>
          <w:szCs w:val="28"/>
          <w:lang w:eastAsia="uk-UA" w:bidi="uk-UA"/>
        </w:rPr>
        <w:t>3.1. Активне слухання</w:t>
      </w:r>
    </w:p>
    <w:p w:rsidR="00163FE3" w:rsidRPr="00163FE3" w:rsidRDefault="00163FE3"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sidRPr="00163FE3">
        <w:rPr>
          <w:rFonts w:ascii="Times New Roman" w:eastAsia="Courier New" w:hAnsi="Times New Roman" w:cs="Times New Roman"/>
          <w:color w:val="000000"/>
          <w:sz w:val="28"/>
          <w:szCs w:val="28"/>
          <w:lang w:eastAsia="uk-UA" w:bidi="uk-UA"/>
        </w:rPr>
        <w:t xml:space="preserve">Активне слухання </w:t>
      </w:r>
      <w:r>
        <w:rPr>
          <w:rFonts w:ascii="Times New Roman" w:eastAsia="Courier New" w:hAnsi="Times New Roman" w:cs="Times New Roman"/>
          <w:color w:val="000000"/>
          <w:sz w:val="28"/>
          <w:szCs w:val="28"/>
          <w:lang w:eastAsia="uk-UA" w:bidi="uk-UA"/>
        </w:rPr>
        <w:t>–</w:t>
      </w:r>
      <w:r w:rsidRPr="00163FE3">
        <w:rPr>
          <w:rFonts w:ascii="Times New Roman" w:eastAsia="Courier New" w:hAnsi="Times New Roman" w:cs="Times New Roman"/>
          <w:color w:val="000000"/>
          <w:sz w:val="28"/>
          <w:szCs w:val="28"/>
          <w:lang w:eastAsia="uk-UA" w:bidi="uk-UA"/>
        </w:rPr>
        <w:t xml:space="preserve"> це не просто техніка, а цілий підхід до взаємодії зі співрозмовниками. Воно передбачає повну зосередженість на тому, що говорить інша людина, а також на її емоційному стані. Активне слухання сприяє створенню атмосфери поваги та підтримки, що є надзвичайно важливим під час медіації.</w:t>
      </w:r>
    </w:p>
    <w:p w:rsidR="00163FE3" w:rsidRPr="00163FE3" w:rsidRDefault="00163FE3"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sidRPr="00163FE3">
        <w:rPr>
          <w:rFonts w:ascii="Times New Roman" w:eastAsia="Courier New" w:hAnsi="Times New Roman" w:cs="Times New Roman"/>
          <w:color w:val="000000"/>
          <w:sz w:val="28"/>
          <w:szCs w:val="28"/>
          <w:lang w:eastAsia="uk-UA" w:bidi="uk-UA"/>
        </w:rPr>
        <w:t>Основні аспекти активного слухання:</w:t>
      </w:r>
    </w:p>
    <w:p w:rsidR="00163FE3" w:rsidRPr="00163FE3" w:rsidRDefault="00163FE3"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sidRPr="00163FE3">
        <w:rPr>
          <w:rFonts w:ascii="Times New Roman" w:eastAsia="Courier New" w:hAnsi="Times New Roman" w:cs="Times New Roman"/>
          <w:color w:val="000000"/>
          <w:sz w:val="28"/>
          <w:szCs w:val="28"/>
          <w:lang w:eastAsia="uk-UA" w:bidi="uk-UA"/>
        </w:rPr>
        <w:t>- Прийняття без суджень: Медіатор повинен слухати без висловлення суджень, приймаючи інформацію такою, як вона є, без спроби її оцінити чи інтерпретувати з власної точки зору.</w:t>
      </w:r>
    </w:p>
    <w:p w:rsidR="00163FE3" w:rsidRPr="00163FE3" w:rsidRDefault="00163FE3"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sidRPr="00163FE3">
        <w:rPr>
          <w:rFonts w:ascii="Times New Roman" w:eastAsia="Courier New" w:hAnsi="Times New Roman" w:cs="Times New Roman"/>
          <w:color w:val="000000"/>
          <w:sz w:val="28"/>
          <w:szCs w:val="28"/>
          <w:lang w:eastAsia="uk-UA" w:bidi="uk-UA"/>
        </w:rPr>
        <w:t xml:space="preserve">- Розуміння емоційного стану: Важливо не тільки слухати слова, але й намагатися зрозуміти емоції, що стоять за ними. Це допомагає медіатору </w:t>
      </w:r>
      <w:r w:rsidRPr="00163FE3">
        <w:rPr>
          <w:rFonts w:ascii="Times New Roman" w:eastAsia="Courier New" w:hAnsi="Times New Roman" w:cs="Times New Roman"/>
          <w:color w:val="000000"/>
          <w:sz w:val="28"/>
          <w:szCs w:val="28"/>
          <w:lang w:eastAsia="uk-UA" w:bidi="uk-UA"/>
        </w:rPr>
        <w:lastRenderedPageBreak/>
        <w:t>побачити глибинні причини конфлікту та краще зрозуміти потреби сторін.</w:t>
      </w:r>
    </w:p>
    <w:p w:rsidR="00163FE3" w:rsidRPr="00163FE3" w:rsidRDefault="00163FE3"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sidRPr="00163FE3">
        <w:rPr>
          <w:rFonts w:ascii="Times New Roman" w:eastAsia="Courier New" w:hAnsi="Times New Roman" w:cs="Times New Roman"/>
          <w:color w:val="000000"/>
          <w:sz w:val="28"/>
          <w:szCs w:val="28"/>
          <w:lang w:eastAsia="uk-UA" w:bidi="uk-UA"/>
        </w:rPr>
        <w:t>Техніки активного слухання:</w:t>
      </w:r>
    </w:p>
    <w:p w:rsidR="00163FE3" w:rsidRPr="00163FE3" w:rsidRDefault="00163FE3"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sidRPr="00163FE3">
        <w:rPr>
          <w:rFonts w:ascii="Times New Roman" w:eastAsia="Courier New" w:hAnsi="Times New Roman" w:cs="Times New Roman"/>
          <w:color w:val="000000"/>
          <w:sz w:val="28"/>
          <w:szCs w:val="28"/>
          <w:lang w:eastAsia="uk-UA" w:bidi="uk-UA"/>
        </w:rPr>
        <w:t>- Парафраз (перефразування): Ця техніка полягає в стислому переказі почутого своїми словами, що дозволяє підтвердити правильність розуміння інформації та уникнути можливих непорозумінь. Наприклад, якщо одна зі сторін каже: «Я відчуваю, що мене не слухають», медіатор може відповісти: «Чи правильно я зрозумів, що ви відчуваєте розчарування через те, що ваші слова не сприймаються всерйоз?»</w:t>
      </w:r>
    </w:p>
    <w:p w:rsidR="00163FE3" w:rsidRPr="00163FE3" w:rsidRDefault="00163FE3"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sidRPr="00163FE3">
        <w:rPr>
          <w:rFonts w:ascii="Times New Roman" w:eastAsia="Courier New" w:hAnsi="Times New Roman" w:cs="Times New Roman"/>
          <w:color w:val="000000"/>
          <w:sz w:val="28"/>
          <w:szCs w:val="28"/>
          <w:lang w:eastAsia="uk-UA" w:bidi="uk-UA"/>
        </w:rPr>
        <w:t>- Резюмування: Це більш складна техніка, яка полягає в підведенні підсумків всього, що було сказано під час певної частини розмови. Вона допомагає структурувати обговорення і підтвердити, що всі важливі моменти були почуті і правильно зрозумілі.</w:t>
      </w:r>
    </w:p>
    <w:p w:rsidR="00163FE3" w:rsidRPr="00163FE3" w:rsidRDefault="00163FE3"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sidRPr="00163FE3">
        <w:rPr>
          <w:rFonts w:ascii="Times New Roman" w:eastAsia="Courier New" w:hAnsi="Times New Roman" w:cs="Times New Roman"/>
          <w:color w:val="000000"/>
          <w:sz w:val="28"/>
          <w:szCs w:val="28"/>
          <w:lang w:eastAsia="uk-UA" w:bidi="uk-UA"/>
        </w:rPr>
        <w:t>- Рефреймінг: Це переформулювання висловлювань сторін таким чином, щоб вони могли побачити проблему з іншої точки зору. Наприклад, якщо одна зі сторін каже: «Це просто несправедливо!», медіатор може перефразувати це як: «Ви відчуваєте, що вас не врахували належним чином, і це викликає у вас відчуття несправедливості?»</w:t>
      </w:r>
    </w:p>
    <w:p w:rsidR="004976DB" w:rsidRDefault="004976DB" w:rsidP="004976DB">
      <w:pPr>
        <w:widowControl w:val="0"/>
        <w:spacing w:after="0" w:line="360" w:lineRule="auto"/>
        <w:ind w:firstLine="709"/>
        <w:jc w:val="both"/>
        <w:rPr>
          <w:rFonts w:ascii="Times New Roman" w:eastAsia="Courier New" w:hAnsi="Times New Roman" w:cs="Times New Roman"/>
          <w:i/>
          <w:color w:val="000000"/>
          <w:sz w:val="28"/>
          <w:szCs w:val="28"/>
          <w:lang w:eastAsia="uk-UA" w:bidi="uk-UA"/>
        </w:rPr>
      </w:pPr>
    </w:p>
    <w:p w:rsidR="00163FE3" w:rsidRPr="00163FE3" w:rsidRDefault="00163FE3" w:rsidP="004976DB">
      <w:pPr>
        <w:widowControl w:val="0"/>
        <w:spacing w:after="0" w:line="360" w:lineRule="auto"/>
        <w:ind w:firstLine="709"/>
        <w:jc w:val="both"/>
        <w:rPr>
          <w:rFonts w:ascii="Times New Roman" w:eastAsia="Courier New" w:hAnsi="Times New Roman" w:cs="Times New Roman"/>
          <w:i/>
          <w:color w:val="000000"/>
          <w:sz w:val="28"/>
          <w:szCs w:val="28"/>
          <w:lang w:eastAsia="uk-UA" w:bidi="uk-UA"/>
        </w:rPr>
      </w:pPr>
      <w:r w:rsidRPr="00163FE3">
        <w:rPr>
          <w:rFonts w:ascii="Times New Roman" w:eastAsia="Courier New" w:hAnsi="Times New Roman" w:cs="Times New Roman"/>
          <w:i/>
          <w:color w:val="000000"/>
          <w:sz w:val="28"/>
          <w:szCs w:val="28"/>
          <w:lang w:eastAsia="uk-UA" w:bidi="uk-UA"/>
        </w:rPr>
        <w:t xml:space="preserve"> </w:t>
      </w:r>
      <w:r w:rsidR="004976DB">
        <w:rPr>
          <w:rFonts w:ascii="Times New Roman" w:eastAsia="Courier New" w:hAnsi="Times New Roman" w:cs="Times New Roman"/>
          <w:i/>
          <w:color w:val="000000"/>
          <w:sz w:val="28"/>
          <w:szCs w:val="28"/>
          <w:lang w:eastAsia="uk-UA" w:bidi="uk-UA"/>
        </w:rPr>
        <w:t>4.</w:t>
      </w:r>
      <w:r w:rsidRPr="00163FE3">
        <w:rPr>
          <w:rFonts w:ascii="Times New Roman" w:eastAsia="Courier New" w:hAnsi="Times New Roman" w:cs="Times New Roman"/>
          <w:i/>
          <w:color w:val="000000"/>
          <w:sz w:val="28"/>
          <w:szCs w:val="28"/>
          <w:lang w:eastAsia="uk-UA" w:bidi="uk-UA"/>
        </w:rPr>
        <w:t>3.2. Невербальна комунікація</w:t>
      </w:r>
    </w:p>
    <w:p w:rsidR="00163FE3" w:rsidRPr="00163FE3" w:rsidRDefault="00163FE3"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sidRPr="00163FE3">
        <w:rPr>
          <w:rFonts w:ascii="Times New Roman" w:eastAsia="Courier New" w:hAnsi="Times New Roman" w:cs="Times New Roman"/>
          <w:color w:val="000000"/>
          <w:sz w:val="28"/>
          <w:szCs w:val="28"/>
          <w:lang w:eastAsia="uk-UA" w:bidi="uk-UA"/>
        </w:rPr>
        <w:t xml:space="preserve">Невербальна комунікація </w:t>
      </w:r>
      <w:r>
        <w:rPr>
          <w:rFonts w:ascii="Times New Roman" w:eastAsia="Courier New" w:hAnsi="Times New Roman" w:cs="Times New Roman"/>
          <w:color w:val="000000"/>
          <w:sz w:val="28"/>
          <w:szCs w:val="28"/>
          <w:lang w:eastAsia="uk-UA" w:bidi="uk-UA"/>
        </w:rPr>
        <w:t>–</w:t>
      </w:r>
      <w:r w:rsidRPr="00163FE3">
        <w:rPr>
          <w:rFonts w:ascii="Times New Roman" w:eastAsia="Courier New" w:hAnsi="Times New Roman" w:cs="Times New Roman"/>
          <w:color w:val="000000"/>
          <w:sz w:val="28"/>
          <w:szCs w:val="28"/>
          <w:lang w:eastAsia="uk-UA" w:bidi="uk-UA"/>
        </w:rPr>
        <w:t xml:space="preserve"> це сукупність сигналів, які люди передають без слів, використовуючи міміку, жести, пози, інтонацію голосу та інші невербальні засоби. Вона є надзвичайно важливою в процесі медіації, оскільки більша частина інформації в людському спілкуванні передається саме таким чином.</w:t>
      </w:r>
    </w:p>
    <w:p w:rsidR="00163FE3" w:rsidRPr="00163FE3" w:rsidRDefault="00163FE3"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sidRPr="00163FE3">
        <w:rPr>
          <w:rFonts w:ascii="Times New Roman" w:eastAsia="Courier New" w:hAnsi="Times New Roman" w:cs="Times New Roman"/>
          <w:color w:val="000000"/>
          <w:sz w:val="28"/>
          <w:szCs w:val="28"/>
          <w:lang w:eastAsia="uk-UA" w:bidi="uk-UA"/>
        </w:rPr>
        <w:t>Основні аспекти невербальної комунікації:</w:t>
      </w:r>
    </w:p>
    <w:p w:rsidR="00163FE3" w:rsidRPr="00163FE3" w:rsidRDefault="00163FE3"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sidRPr="00163FE3">
        <w:rPr>
          <w:rFonts w:ascii="Times New Roman" w:eastAsia="Courier New" w:hAnsi="Times New Roman" w:cs="Times New Roman"/>
          <w:color w:val="000000"/>
          <w:sz w:val="28"/>
          <w:szCs w:val="28"/>
          <w:lang w:eastAsia="uk-UA" w:bidi="uk-UA"/>
        </w:rPr>
        <w:t>- Зоровий контакт: Підтримання зорового контакту зі сторонами медіації є ключовим елементом довіри та показником того, що медіатор зацікавлений і залучений у розмову. Водночас важливо не перетворювати зоровий контакт на пильний погляд, який може сприйматися як агресивний.</w:t>
      </w:r>
    </w:p>
    <w:p w:rsidR="00163FE3" w:rsidRPr="00163FE3" w:rsidRDefault="00163FE3"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sidRPr="00163FE3">
        <w:rPr>
          <w:rFonts w:ascii="Times New Roman" w:eastAsia="Courier New" w:hAnsi="Times New Roman" w:cs="Times New Roman"/>
          <w:color w:val="000000"/>
          <w:sz w:val="28"/>
          <w:szCs w:val="28"/>
          <w:lang w:eastAsia="uk-UA" w:bidi="uk-UA"/>
        </w:rPr>
        <w:t xml:space="preserve">- Вираз обличчя: Вираз обличчя медіатора повинен бути </w:t>
      </w:r>
      <w:r w:rsidRPr="00163FE3">
        <w:rPr>
          <w:rFonts w:ascii="Times New Roman" w:eastAsia="Courier New" w:hAnsi="Times New Roman" w:cs="Times New Roman"/>
          <w:color w:val="000000"/>
          <w:sz w:val="28"/>
          <w:szCs w:val="28"/>
          <w:lang w:eastAsia="uk-UA" w:bidi="uk-UA"/>
        </w:rPr>
        <w:lastRenderedPageBreak/>
        <w:t>доброзичливим і відкритим, відображаючи його нейтральність і підтримку. Важливо уникати виразу осуду, роздратування або скептицизму, що може негативно вплинути на процес.</w:t>
      </w:r>
    </w:p>
    <w:p w:rsidR="00163FE3" w:rsidRPr="00163FE3" w:rsidRDefault="00163FE3"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sidRPr="00163FE3">
        <w:rPr>
          <w:rFonts w:ascii="Times New Roman" w:eastAsia="Courier New" w:hAnsi="Times New Roman" w:cs="Times New Roman"/>
          <w:color w:val="000000"/>
          <w:sz w:val="28"/>
          <w:szCs w:val="28"/>
          <w:lang w:eastAsia="uk-UA" w:bidi="uk-UA"/>
        </w:rPr>
        <w:t>- Інтонація голосу: Тон голосу медіатора повинен бути спокійним і рівним, що створює атмосферу стабільності і впевненості. Занадто високий або низький тон, а також різкі зміни інтонації можуть сприйматися як знак нестабільності або упередженості.</w:t>
      </w:r>
    </w:p>
    <w:p w:rsidR="00163FE3" w:rsidRPr="00163FE3" w:rsidRDefault="00163FE3"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sidRPr="00163FE3">
        <w:rPr>
          <w:rFonts w:ascii="Times New Roman" w:eastAsia="Courier New" w:hAnsi="Times New Roman" w:cs="Times New Roman"/>
          <w:color w:val="000000"/>
          <w:sz w:val="28"/>
          <w:szCs w:val="28"/>
          <w:lang w:eastAsia="uk-UA" w:bidi="uk-UA"/>
        </w:rPr>
        <w:t>- Пози та жести: Пози медіатора повинні бути відкритими, зручними та стабільними, без зайвого напруження. Жестикуляція має бути помірною і відповідати контексту бесіди. Важливо уникати закритих поз, таких як схрещені руки або ноги, які можуть свідчити про оборонну позицію.</w:t>
      </w:r>
    </w:p>
    <w:p w:rsidR="00163FE3" w:rsidRPr="00163FE3" w:rsidRDefault="00163FE3"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sidRPr="00163FE3">
        <w:rPr>
          <w:rFonts w:ascii="Times New Roman" w:eastAsia="Courier New" w:hAnsi="Times New Roman" w:cs="Times New Roman"/>
          <w:color w:val="000000"/>
          <w:sz w:val="28"/>
          <w:szCs w:val="28"/>
          <w:lang w:eastAsia="uk-UA" w:bidi="uk-UA"/>
        </w:rPr>
        <w:t>Використання мовчання:</w:t>
      </w:r>
    </w:p>
    <w:p w:rsidR="00163FE3" w:rsidRPr="00163FE3" w:rsidRDefault="00163FE3"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sidRPr="00163FE3">
        <w:rPr>
          <w:rFonts w:ascii="Times New Roman" w:eastAsia="Courier New" w:hAnsi="Times New Roman" w:cs="Times New Roman"/>
          <w:color w:val="000000"/>
          <w:sz w:val="28"/>
          <w:szCs w:val="28"/>
          <w:lang w:eastAsia="uk-UA" w:bidi="uk-UA"/>
        </w:rPr>
        <w:t>- Пауза як інструмент: Мовчання може бути дуже ефективним засобом в арсеналі медіатора. Воно дозволяє сторонам обдумати сказане, зібратися з думками або навіть відчути певний тиск, щоб висловитися. Медіатор може використовувати паузу для того, щоб дати сторонам можливість обміркувати свої позиції або просто для того, щоб зменшити напруження в розмові.</w:t>
      </w:r>
    </w:p>
    <w:p w:rsidR="00163FE3" w:rsidRDefault="00163FE3"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p>
    <w:p w:rsidR="00163FE3" w:rsidRPr="00163FE3" w:rsidRDefault="00163FE3" w:rsidP="004976DB">
      <w:pPr>
        <w:widowControl w:val="0"/>
        <w:spacing w:after="0" w:line="360" w:lineRule="auto"/>
        <w:ind w:firstLine="709"/>
        <w:jc w:val="both"/>
        <w:rPr>
          <w:rFonts w:ascii="Times New Roman" w:eastAsia="Courier New" w:hAnsi="Times New Roman" w:cs="Times New Roman"/>
          <w:i/>
          <w:color w:val="000000"/>
          <w:sz w:val="28"/>
          <w:szCs w:val="28"/>
          <w:lang w:eastAsia="uk-UA" w:bidi="uk-UA"/>
        </w:rPr>
      </w:pPr>
      <w:r w:rsidRPr="00163FE3">
        <w:rPr>
          <w:rFonts w:ascii="Times New Roman" w:eastAsia="Courier New" w:hAnsi="Times New Roman" w:cs="Times New Roman"/>
          <w:i/>
          <w:color w:val="000000"/>
          <w:sz w:val="28"/>
          <w:szCs w:val="28"/>
          <w:lang w:eastAsia="uk-UA" w:bidi="uk-UA"/>
        </w:rPr>
        <w:t xml:space="preserve"> </w:t>
      </w:r>
      <w:r w:rsidR="004976DB">
        <w:rPr>
          <w:rFonts w:ascii="Times New Roman" w:eastAsia="Courier New" w:hAnsi="Times New Roman" w:cs="Times New Roman"/>
          <w:i/>
          <w:color w:val="000000"/>
          <w:sz w:val="28"/>
          <w:szCs w:val="28"/>
          <w:lang w:eastAsia="uk-UA" w:bidi="uk-UA"/>
        </w:rPr>
        <w:t>4.</w:t>
      </w:r>
      <w:r w:rsidRPr="00163FE3">
        <w:rPr>
          <w:rFonts w:ascii="Times New Roman" w:eastAsia="Courier New" w:hAnsi="Times New Roman" w:cs="Times New Roman"/>
          <w:i/>
          <w:color w:val="000000"/>
          <w:sz w:val="28"/>
          <w:szCs w:val="28"/>
          <w:lang w:eastAsia="uk-UA" w:bidi="uk-UA"/>
        </w:rPr>
        <w:t>3.3. Постановка запитань</w:t>
      </w:r>
    </w:p>
    <w:p w:rsidR="00163FE3" w:rsidRPr="00163FE3" w:rsidRDefault="00163FE3"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sidRPr="00163FE3">
        <w:rPr>
          <w:rFonts w:ascii="Times New Roman" w:eastAsia="Courier New" w:hAnsi="Times New Roman" w:cs="Times New Roman"/>
          <w:color w:val="000000"/>
          <w:sz w:val="28"/>
          <w:szCs w:val="28"/>
          <w:lang w:eastAsia="uk-UA" w:bidi="uk-UA"/>
        </w:rPr>
        <w:t xml:space="preserve">Запитання </w:t>
      </w:r>
      <w:r>
        <w:rPr>
          <w:rFonts w:ascii="Times New Roman" w:eastAsia="Courier New" w:hAnsi="Times New Roman" w:cs="Times New Roman"/>
          <w:color w:val="000000"/>
          <w:sz w:val="28"/>
          <w:szCs w:val="28"/>
          <w:lang w:eastAsia="uk-UA" w:bidi="uk-UA"/>
        </w:rPr>
        <w:t>–</w:t>
      </w:r>
      <w:r w:rsidRPr="00163FE3">
        <w:rPr>
          <w:rFonts w:ascii="Times New Roman" w:eastAsia="Courier New" w:hAnsi="Times New Roman" w:cs="Times New Roman"/>
          <w:color w:val="000000"/>
          <w:sz w:val="28"/>
          <w:szCs w:val="28"/>
          <w:lang w:eastAsia="uk-UA" w:bidi="uk-UA"/>
        </w:rPr>
        <w:t xml:space="preserve"> це основний інструмент медіатора, що дозволяє йому отримати необхідну інформацію, з’ясувати позиції та інтереси сторін, а також направляти процес медіації в потрібному напрямку.</w:t>
      </w:r>
    </w:p>
    <w:p w:rsidR="00163FE3" w:rsidRPr="00163FE3" w:rsidRDefault="00163FE3"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sidRPr="00163FE3">
        <w:rPr>
          <w:rFonts w:ascii="Times New Roman" w:eastAsia="Courier New" w:hAnsi="Times New Roman" w:cs="Times New Roman"/>
          <w:color w:val="000000"/>
          <w:sz w:val="28"/>
          <w:szCs w:val="28"/>
          <w:lang w:eastAsia="uk-UA" w:bidi="uk-UA"/>
        </w:rPr>
        <w:t>Основні види запитань:</w:t>
      </w:r>
    </w:p>
    <w:p w:rsidR="00163FE3" w:rsidRPr="00163FE3" w:rsidRDefault="00163FE3"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sidRPr="00163FE3">
        <w:rPr>
          <w:rFonts w:ascii="Times New Roman" w:eastAsia="Courier New" w:hAnsi="Times New Roman" w:cs="Times New Roman"/>
          <w:color w:val="000000"/>
          <w:sz w:val="28"/>
          <w:szCs w:val="28"/>
          <w:lang w:eastAsia="uk-UA" w:bidi="uk-UA"/>
        </w:rPr>
        <w:t xml:space="preserve">- Закриті запитання: Закриті запитання передбачають коротку відповідь </w:t>
      </w:r>
      <w:r>
        <w:rPr>
          <w:rFonts w:ascii="Times New Roman" w:eastAsia="Courier New" w:hAnsi="Times New Roman" w:cs="Times New Roman"/>
          <w:color w:val="000000"/>
          <w:sz w:val="28"/>
          <w:szCs w:val="28"/>
          <w:lang w:eastAsia="uk-UA" w:bidi="uk-UA"/>
        </w:rPr>
        <w:t>–</w:t>
      </w:r>
      <w:r w:rsidRPr="00163FE3">
        <w:rPr>
          <w:rFonts w:ascii="Times New Roman" w:eastAsia="Courier New" w:hAnsi="Times New Roman" w:cs="Times New Roman"/>
          <w:color w:val="000000"/>
          <w:sz w:val="28"/>
          <w:szCs w:val="28"/>
          <w:lang w:eastAsia="uk-UA" w:bidi="uk-UA"/>
        </w:rPr>
        <w:t xml:space="preserve"> «так» або «ні». Вони корисні, коли потрібно отримати конкретну інформацію або перевірити факти. Наприклад: «Чи правильно я зрозумів, що ви не погоджуєтеся з пропозицією?» Вони ефективні для уточнення деталей або зосередження розмови на конкретному аспекті.</w:t>
      </w:r>
    </w:p>
    <w:p w:rsidR="00163FE3" w:rsidRPr="00163FE3" w:rsidRDefault="00163FE3"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sidRPr="00163FE3">
        <w:rPr>
          <w:rFonts w:ascii="Times New Roman" w:eastAsia="Courier New" w:hAnsi="Times New Roman" w:cs="Times New Roman"/>
          <w:color w:val="000000"/>
          <w:sz w:val="28"/>
          <w:szCs w:val="28"/>
          <w:lang w:eastAsia="uk-UA" w:bidi="uk-UA"/>
        </w:rPr>
        <w:t xml:space="preserve">- Відкриті запитання: Відкриті запитання надають сторонам можливість висловити свої думки більш розгорнуто. Вони заохочують до </w:t>
      </w:r>
      <w:r w:rsidRPr="00163FE3">
        <w:rPr>
          <w:rFonts w:ascii="Times New Roman" w:eastAsia="Courier New" w:hAnsi="Times New Roman" w:cs="Times New Roman"/>
          <w:color w:val="000000"/>
          <w:sz w:val="28"/>
          <w:szCs w:val="28"/>
          <w:lang w:eastAsia="uk-UA" w:bidi="uk-UA"/>
        </w:rPr>
        <w:lastRenderedPageBreak/>
        <w:t>висловлення емоцій і думок. Наприклад: «Що ви відчували під час цієї ситуації?», «Які варіанти вирішення конфлікту ви бачите?»</w:t>
      </w:r>
    </w:p>
    <w:p w:rsidR="00163FE3" w:rsidRPr="00163FE3" w:rsidRDefault="00163FE3"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sidRPr="00163FE3">
        <w:rPr>
          <w:rFonts w:ascii="Times New Roman" w:eastAsia="Courier New" w:hAnsi="Times New Roman" w:cs="Times New Roman"/>
          <w:color w:val="000000"/>
          <w:sz w:val="28"/>
          <w:szCs w:val="28"/>
          <w:lang w:eastAsia="uk-UA" w:bidi="uk-UA"/>
        </w:rPr>
        <w:t>- Гіпотетичні запитання: Ці запитання допомагають сторонам уявити альтернативні сценарії та обміркувати різні варіанти вирішення конфлікту. Вони можуть стимулювати творче мислення і допомогти сторонам побачити ситуацію з нової точки зору. Наприклад: «Якби ви могли повернутися назад, що б ви зробили інакше?»</w:t>
      </w:r>
    </w:p>
    <w:p w:rsidR="00163FE3" w:rsidRPr="00163FE3" w:rsidRDefault="00163FE3"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sidRPr="00163FE3">
        <w:rPr>
          <w:rFonts w:ascii="Times New Roman" w:eastAsia="Courier New" w:hAnsi="Times New Roman" w:cs="Times New Roman"/>
          <w:color w:val="000000"/>
          <w:sz w:val="28"/>
          <w:szCs w:val="28"/>
          <w:lang w:eastAsia="uk-UA" w:bidi="uk-UA"/>
        </w:rPr>
        <w:t>- Альтернативні запитання: Такі запитання пропонують сторонам вибір між кількома варіантами, що сприяє зосередженню на прийнятті рішення. Наприклад: «Ви б вважали за краще обговорити це питання зараз або відкласти на наступну зустріч?»</w:t>
      </w:r>
    </w:p>
    <w:p w:rsidR="00163FE3" w:rsidRPr="00163FE3" w:rsidRDefault="00163FE3"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sidRPr="00163FE3">
        <w:rPr>
          <w:rFonts w:ascii="Times New Roman" w:eastAsia="Courier New" w:hAnsi="Times New Roman" w:cs="Times New Roman"/>
          <w:color w:val="000000"/>
          <w:sz w:val="28"/>
          <w:szCs w:val="28"/>
          <w:lang w:eastAsia="uk-UA" w:bidi="uk-UA"/>
        </w:rPr>
        <w:t>Техніки роботи з запитаннями:</w:t>
      </w:r>
    </w:p>
    <w:p w:rsidR="00163FE3" w:rsidRPr="00163FE3" w:rsidRDefault="00163FE3"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sidRPr="00163FE3">
        <w:rPr>
          <w:rFonts w:ascii="Times New Roman" w:eastAsia="Courier New" w:hAnsi="Times New Roman" w:cs="Times New Roman"/>
          <w:color w:val="000000"/>
          <w:sz w:val="28"/>
          <w:szCs w:val="28"/>
          <w:lang w:eastAsia="uk-UA" w:bidi="uk-UA"/>
        </w:rPr>
        <w:t>- Робота з послідовністю: Медіатору важливо дотримуватися логічної послідовності у постановці запитань. Наприклад, спочатку ставити загальні відкриті запитання, а потім поступово переходити до уточнюючих і закритих.</w:t>
      </w:r>
    </w:p>
    <w:p w:rsidR="00163FE3" w:rsidRPr="00163FE3" w:rsidRDefault="00163FE3"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sidRPr="00163FE3">
        <w:rPr>
          <w:rFonts w:ascii="Times New Roman" w:eastAsia="Courier New" w:hAnsi="Times New Roman" w:cs="Times New Roman"/>
          <w:color w:val="000000"/>
          <w:sz w:val="28"/>
          <w:szCs w:val="28"/>
          <w:lang w:eastAsia="uk-UA" w:bidi="uk-UA"/>
        </w:rPr>
        <w:t>- Використання паузи: Після постановки запитання медіатору варто дати співрозмовнику достатньо часу для обдумування і формулювання відповіді. Не варто поспішати з наступним запитанням або заповнювати паузу розмовою.</w:t>
      </w:r>
    </w:p>
    <w:p w:rsidR="004976DB" w:rsidRDefault="004976DB"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p>
    <w:p w:rsidR="00163FE3" w:rsidRPr="004976DB" w:rsidRDefault="00163FE3" w:rsidP="004976DB">
      <w:pPr>
        <w:widowControl w:val="0"/>
        <w:spacing w:after="0" w:line="360" w:lineRule="auto"/>
        <w:ind w:firstLine="709"/>
        <w:jc w:val="both"/>
        <w:rPr>
          <w:rFonts w:ascii="Times New Roman" w:eastAsia="Courier New" w:hAnsi="Times New Roman" w:cs="Times New Roman"/>
          <w:i/>
          <w:color w:val="000000"/>
          <w:sz w:val="28"/>
          <w:szCs w:val="28"/>
          <w:lang w:eastAsia="uk-UA" w:bidi="uk-UA"/>
        </w:rPr>
      </w:pPr>
      <w:r w:rsidRPr="004976DB">
        <w:rPr>
          <w:rFonts w:ascii="Times New Roman" w:eastAsia="Courier New" w:hAnsi="Times New Roman" w:cs="Times New Roman"/>
          <w:i/>
          <w:color w:val="000000"/>
          <w:sz w:val="28"/>
          <w:szCs w:val="28"/>
          <w:lang w:eastAsia="uk-UA" w:bidi="uk-UA"/>
        </w:rPr>
        <w:t xml:space="preserve"> </w:t>
      </w:r>
      <w:r w:rsidR="004976DB">
        <w:rPr>
          <w:rFonts w:ascii="Times New Roman" w:eastAsia="Courier New" w:hAnsi="Times New Roman" w:cs="Times New Roman"/>
          <w:i/>
          <w:color w:val="000000"/>
          <w:sz w:val="28"/>
          <w:szCs w:val="28"/>
          <w:lang w:eastAsia="uk-UA" w:bidi="uk-UA"/>
        </w:rPr>
        <w:t>4.</w:t>
      </w:r>
      <w:r w:rsidRPr="004976DB">
        <w:rPr>
          <w:rFonts w:ascii="Times New Roman" w:eastAsia="Courier New" w:hAnsi="Times New Roman" w:cs="Times New Roman"/>
          <w:i/>
          <w:color w:val="000000"/>
          <w:sz w:val="28"/>
          <w:szCs w:val="28"/>
          <w:lang w:eastAsia="uk-UA" w:bidi="uk-UA"/>
        </w:rPr>
        <w:t>3.4. Перефразування</w:t>
      </w:r>
    </w:p>
    <w:p w:rsidR="00163FE3" w:rsidRPr="00163FE3" w:rsidRDefault="00163FE3"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sidRPr="00163FE3">
        <w:rPr>
          <w:rFonts w:ascii="Times New Roman" w:eastAsia="Courier New" w:hAnsi="Times New Roman" w:cs="Times New Roman"/>
          <w:color w:val="000000"/>
          <w:sz w:val="28"/>
          <w:szCs w:val="28"/>
          <w:lang w:eastAsia="uk-UA" w:bidi="uk-UA"/>
        </w:rPr>
        <w:t xml:space="preserve">Перефразування </w:t>
      </w:r>
      <w:r>
        <w:rPr>
          <w:rFonts w:ascii="Times New Roman" w:eastAsia="Courier New" w:hAnsi="Times New Roman" w:cs="Times New Roman"/>
          <w:color w:val="000000"/>
          <w:sz w:val="28"/>
          <w:szCs w:val="28"/>
          <w:lang w:eastAsia="uk-UA" w:bidi="uk-UA"/>
        </w:rPr>
        <w:t>–</w:t>
      </w:r>
      <w:r w:rsidRPr="00163FE3">
        <w:rPr>
          <w:rFonts w:ascii="Times New Roman" w:eastAsia="Courier New" w:hAnsi="Times New Roman" w:cs="Times New Roman"/>
          <w:color w:val="000000"/>
          <w:sz w:val="28"/>
          <w:szCs w:val="28"/>
          <w:lang w:eastAsia="uk-UA" w:bidi="uk-UA"/>
        </w:rPr>
        <w:t xml:space="preserve"> це важлива техніка активного слухання, яка допомагає уточнити та перевірити, чи правильно медіатор зрозумів інформацію, висловлену стороною. Вона також може бути корисною для згладжування конфліктогенних висловлювань і фокусування на конструктивних аспектах.</w:t>
      </w:r>
    </w:p>
    <w:p w:rsidR="00163FE3" w:rsidRPr="00163FE3" w:rsidRDefault="00163FE3"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sidRPr="00163FE3">
        <w:rPr>
          <w:rFonts w:ascii="Times New Roman" w:eastAsia="Courier New" w:hAnsi="Times New Roman" w:cs="Times New Roman"/>
          <w:color w:val="000000"/>
          <w:sz w:val="28"/>
          <w:szCs w:val="28"/>
          <w:lang w:eastAsia="uk-UA" w:bidi="uk-UA"/>
        </w:rPr>
        <w:t>Сутність перефразування:</w:t>
      </w:r>
    </w:p>
    <w:p w:rsidR="00163FE3" w:rsidRPr="00163FE3" w:rsidRDefault="00163FE3"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sidRPr="00163FE3">
        <w:rPr>
          <w:rFonts w:ascii="Times New Roman" w:eastAsia="Courier New" w:hAnsi="Times New Roman" w:cs="Times New Roman"/>
          <w:color w:val="000000"/>
          <w:sz w:val="28"/>
          <w:szCs w:val="28"/>
          <w:lang w:eastAsia="uk-UA" w:bidi="uk-UA"/>
        </w:rPr>
        <w:t>- Перефразування для уточнення: Мета цієї техніки полягає в тому, щоб переконатися, що медіатор правильно зрозумів сказане співрозмовником. Це дозволяє уникнути непорозумінь і забезпечити чіткість комунікації.</w:t>
      </w:r>
    </w:p>
    <w:p w:rsidR="00163FE3" w:rsidRPr="00163FE3" w:rsidRDefault="00163FE3"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sidRPr="00163FE3">
        <w:rPr>
          <w:rFonts w:ascii="Times New Roman" w:eastAsia="Courier New" w:hAnsi="Times New Roman" w:cs="Times New Roman"/>
          <w:color w:val="000000"/>
          <w:sz w:val="28"/>
          <w:szCs w:val="28"/>
          <w:lang w:eastAsia="uk-UA" w:bidi="uk-UA"/>
        </w:rPr>
        <w:lastRenderedPageBreak/>
        <w:t>- Перефразування для пом'якшення: Часто в конфліктних ситуаціях сторони використовують слова, які можуть бути сприйняті як образливі або надто емоційні. Перефразування дозволяє пом’якшити такі висловлювання, зберігаючи при цьому їхній зміст.</w:t>
      </w:r>
    </w:p>
    <w:p w:rsidR="00163FE3" w:rsidRPr="00163FE3" w:rsidRDefault="00163FE3"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sidRPr="00163FE3">
        <w:rPr>
          <w:rFonts w:ascii="Times New Roman" w:eastAsia="Courier New" w:hAnsi="Times New Roman" w:cs="Times New Roman"/>
          <w:color w:val="000000"/>
          <w:sz w:val="28"/>
          <w:szCs w:val="28"/>
          <w:lang w:eastAsia="uk-UA" w:bidi="uk-UA"/>
        </w:rPr>
        <w:t>Правила перефразування:</w:t>
      </w:r>
    </w:p>
    <w:p w:rsidR="00163FE3" w:rsidRPr="00163FE3" w:rsidRDefault="00163FE3"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sidRPr="00163FE3">
        <w:rPr>
          <w:rFonts w:ascii="Times New Roman" w:eastAsia="Courier New" w:hAnsi="Times New Roman" w:cs="Times New Roman"/>
          <w:color w:val="000000"/>
          <w:sz w:val="28"/>
          <w:szCs w:val="28"/>
          <w:lang w:eastAsia="uk-UA" w:bidi="uk-UA"/>
        </w:rPr>
        <w:t>- Використання нейтральних фраз: Перефразування слід починати зі слів на кшталт: «Чи правильно я зрозумів, що...?», «Іншими словами, ви вважаєте, що...?». Це допомагає створити атмосферу спільного пошуку істини, а не протистояння.</w:t>
      </w:r>
    </w:p>
    <w:p w:rsidR="00163FE3" w:rsidRPr="00163FE3" w:rsidRDefault="00163FE3"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sidRPr="00163FE3">
        <w:rPr>
          <w:rFonts w:ascii="Times New Roman" w:eastAsia="Courier New" w:hAnsi="Times New Roman" w:cs="Times New Roman"/>
          <w:color w:val="000000"/>
          <w:sz w:val="28"/>
          <w:szCs w:val="28"/>
          <w:lang w:eastAsia="uk-UA" w:bidi="uk-UA"/>
        </w:rPr>
        <w:t>- Фокус на змісті: Перефразування повинно відображати сенс сказаного, а не тільки емоції. Це дозволяє сторонам зосередитися на вирішенні проблеми, а не на конфлікті.</w:t>
      </w:r>
    </w:p>
    <w:p w:rsidR="0005627C" w:rsidRDefault="0005627C" w:rsidP="004976DB">
      <w:pPr>
        <w:widowControl w:val="0"/>
        <w:spacing w:after="0" w:line="360" w:lineRule="auto"/>
        <w:ind w:firstLine="709"/>
        <w:jc w:val="both"/>
        <w:rPr>
          <w:rFonts w:ascii="Times New Roman" w:eastAsia="Courier New" w:hAnsi="Times New Roman" w:cs="Times New Roman"/>
          <w:i/>
          <w:color w:val="000000"/>
          <w:sz w:val="28"/>
          <w:szCs w:val="28"/>
          <w:lang w:eastAsia="uk-UA" w:bidi="uk-UA"/>
        </w:rPr>
      </w:pPr>
    </w:p>
    <w:p w:rsidR="00163FE3" w:rsidRPr="004976DB" w:rsidRDefault="00163FE3" w:rsidP="004976DB">
      <w:pPr>
        <w:widowControl w:val="0"/>
        <w:spacing w:after="0" w:line="360" w:lineRule="auto"/>
        <w:ind w:firstLine="709"/>
        <w:jc w:val="both"/>
        <w:rPr>
          <w:rFonts w:ascii="Times New Roman" w:eastAsia="Courier New" w:hAnsi="Times New Roman" w:cs="Times New Roman"/>
          <w:i/>
          <w:color w:val="000000"/>
          <w:sz w:val="28"/>
          <w:szCs w:val="28"/>
          <w:lang w:eastAsia="uk-UA" w:bidi="uk-UA"/>
        </w:rPr>
      </w:pPr>
      <w:r w:rsidRPr="004976DB">
        <w:rPr>
          <w:rFonts w:ascii="Times New Roman" w:eastAsia="Courier New" w:hAnsi="Times New Roman" w:cs="Times New Roman"/>
          <w:i/>
          <w:color w:val="000000"/>
          <w:sz w:val="28"/>
          <w:szCs w:val="28"/>
          <w:lang w:eastAsia="uk-UA" w:bidi="uk-UA"/>
        </w:rPr>
        <w:t xml:space="preserve"> </w:t>
      </w:r>
      <w:r w:rsidR="004976DB">
        <w:rPr>
          <w:rFonts w:ascii="Times New Roman" w:eastAsia="Courier New" w:hAnsi="Times New Roman" w:cs="Times New Roman"/>
          <w:i/>
          <w:color w:val="000000"/>
          <w:sz w:val="28"/>
          <w:szCs w:val="28"/>
          <w:lang w:eastAsia="uk-UA" w:bidi="uk-UA"/>
        </w:rPr>
        <w:t>4.</w:t>
      </w:r>
      <w:r w:rsidRPr="004976DB">
        <w:rPr>
          <w:rFonts w:ascii="Times New Roman" w:eastAsia="Courier New" w:hAnsi="Times New Roman" w:cs="Times New Roman"/>
          <w:i/>
          <w:color w:val="000000"/>
          <w:sz w:val="28"/>
          <w:szCs w:val="28"/>
          <w:lang w:eastAsia="uk-UA" w:bidi="uk-UA"/>
        </w:rPr>
        <w:t>3.5. Робота з емоціями</w:t>
      </w:r>
    </w:p>
    <w:p w:rsidR="00163FE3" w:rsidRPr="00163FE3" w:rsidRDefault="00163FE3"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sidRPr="00163FE3">
        <w:rPr>
          <w:rFonts w:ascii="Times New Roman" w:eastAsia="Courier New" w:hAnsi="Times New Roman" w:cs="Times New Roman"/>
          <w:color w:val="000000"/>
          <w:sz w:val="28"/>
          <w:szCs w:val="28"/>
          <w:lang w:eastAsia="uk-UA" w:bidi="uk-UA"/>
        </w:rPr>
        <w:t>Емоції є невід'ємною частиною будь-якого конфлікту. Вони часто стоять на перешкоді досягненню згоди, але водночас можуть бути ключем до розуміння справжніх інтересів сторін. Медіатор повинен уміти ефективно працювати з емоціями, як своїми, так і сторонами конфлікту.</w:t>
      </w:r>
    </w:p>
    <w:p w:rsidR="00163FE3" w:rsidRPr="00163FE3" w:rsidRDefault="00163FE3"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sidRPr="00163FE3">
        <w:rPr>
          <w:rFonts w:ascii="Times New Roman" w:eastAsia="Courier New" w:hAnsi="Times New Roman" w:cs="Times New Roman"/>
          <w:color w:val="000000"/>
          <w:sz w:val="28"/>
          <w:szCs w:val="28"/>
          <w:lang w:eastAsia="uk-UA" w:bidi="uk-UA"/>
        </w:rPr>
        <w:t>Основні емоції:</w:t>
      </w:r>
    </w:p>
    <w:p w:rsidR="00163FE3" w:rsidRPr="00163FE3" w:rsidRDefault="00163FE3"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sidRPr="00163FE3">
        <w:rPr>
          <w:rFonts w:ascii="Times New Roman" w:eastAsia="Courier New" w:hAnsi="Times New Roman" w:cs="Times New Roman"/>
          <w:color w:val="000000"/>
          <w:sz w:val="28"/>
          <w:szCs w:val="28"/>
          <w:lang w:eastAsia="uk-UA" w:bidi="uk-UA"/>
        </w:rPr>
        <w:t>- Базові емоції: Американський психолог Пол Екман виділяє такі базові емоції: радість, здивування, печаль, гнів, відраза, презирство, страх. Ці емоції є універсальними і властиві всім людям незалежно від культури.</w:t>
      </w:r>
    </w:p>
    <w:p w:rsidR="00163FE3" w:rsidRPr="00163FE3" w:rsidRDefault="004976DB"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Pr>
          <w:rFonts w:ascii="Times New Roman" w:eastAsia="Courier New" w:hAnsi="Times New Roman" w:cs="Times New Roman"/>
          <w:color w:val="000000"/>
          <w:sz w:val="28"/>
          <w:szCs w:val="28"/>
          <w:lang w:eastAsia="uk-UA" w:bidi="uk-UA"/>
        </w:rPr>
        <w:lastRenderedPageBreak/>
        <w:t xml:space="preserve"> </w:t>
      </w:r>
      <w:r w:rsidR="00163FE3" w:rsidRPr="00163FE3">
        <w:rPr>
          <w:rFonts w:ascii="Times New Roman" w:eastAsia="Courier New" w:hAnsi="Times New Roman" w:cs="Times New Roman"/>
          <w:noProof/>
          <w:color w:val="000000"/>
          <w:sz w:val="28"/>
          <w:szCs w:val="28"/>
          <w:lang w:val="ru-RU"/>
        </w:rPr>
        <w:drawing>
          <wp:inline distT="0" distB="0" distL="0" distR="0">
            <wp:extent cx="2837815" cy="2863850"/>
            <wp:effectExtent l="19050" t="0" r="635" b="0"/>
            <wp:docPr id="51" name="Рисунок 11" descr="C:\..\Temp\FineReader11.00\media\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Temp\FineReader11.00\media\image26.png"/>
                    <pic:cNvPicPr>
                      <a:picLocks noChangeAspect="1" noChangeArrowheads="1"/>
                    </pic:cNvPicPr>
                  </pic:nvPicPr>
                  <pic:blipFill>
                    <a:blip r:embed="rId14"/>
                    <a:srcRect/>
                    <a:stretch>
                      <a:fillRect/>
                    </a:stretch>
                  </pic:blipFill>
                  <pic:spPr bwMode="auto">
                    <a:xfrm>
                      <a:off x="0" y="0"/>
                      <a:ext cx="2837815" cy="2863850"/>
                    </a:xfrm>
                    <a:prstGeom prst="rect">
                      <a:avLst/>
                    </a:prstGeom>
                    <a:noFill/>
                    <a:ln w="9525">
                      <a:noFill/>
                      <a:miter lim="800000"/>
                      <a:headEnd/>
                      <a:tailEnd/>
                    </a:ln>
                  </pic:spPr>
                </pic:pic>
              </a:graphicData>
            </a:graphic>
          </wp:inline>
        </w:drawing>
      </w:r>
    </w:p>
    <w:p w:rsidR="00163FE3" w:rsidRPr="00163FE3" w:rsidRDefault="00163FE3"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sidRPr="00163FE3">
        <w:rPr>
          <w:rFonts w:ascii="Times New Roman" w:eastAsia="Courier New" w:hAnsi="Times New Roman" w:cs="Times New Roman"/>
          <w:color w:val="000000"/>
          <w:sz w:val="28"/>
          <w:szCs w:val="28"/>
          <w:lang w:eastAsia="uk-UA" w:bidi="uk-UA"/>
        </w:rPr>
        <w:t xml:space="preserve">Рисунок </w:t>
      </w:r>
      <w:r w:rsidR="0005627C">
        <w:rPr>
          <w:rFonts w:ascii="Times New Roman" w:eastAsia="Courier New" w:hAnsi="Times New Roman" w:cs="Times New Roman"/>
          <w:color w:val="000000"/>
          <w:sz w:val="28"/>
          <w:szCs w:val="28"/>
          <w:lang w:eastAsia="uk-UA" w:bidi="uk-UA"/>
        </w:rPr>
        <w:t>3</w:t>
      </w:r>
      <w:r w:rsidRPr="00163FE3">
        <w:rPr>
          <w:rFonts w:ascii="Times New Roman" w:eastAsia="Courier New" w:hAnsi="Times New Roman" w:cs="Times New Roman"/>
          <w:color w:val="000000"/>
          <w:sz w:val="28"/>
          <w:szCs w:val="28"/>
          <w:lang w:eastAsia="uk-UA" w:bidi="uk-UA"/>
        </w:rPr>
        <w:t>: Базові емоції</w:t>
      </w:r>
    </w:p>
    <w:p w:rsidR="00163FE3" w:rsidRPr="00163FE3" w:rsidRDefault="00163FE3"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sidRPr="00163FE3">
        <w:rPr>
          <w:rFonts w:ascii="Times New Roman" w:eastAsia="Courier New" w:hAnsi="Times New Roman" w:cs="Times New Roman"/>
          <w:color w:val="000000"/>
          <w:sz w:val="28"/>
          <w:szCs w:val="28"/>
          <w:lang w:eastAsia="uk-UA" w:bidi="uk-UA"/>
        </w:rPr>
        <w:t>Робота з емоціями в медіації:</w:t>
      </w:r>
    </w:p>
    <w:p w:rsidR="00163FE3" w:rsidRPr="00163FE3" w:rsidRDefault="00163FE3"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sidRPr="00163FE3">
        <w:rPr>
          <w:rFonts w:ascii="Times New Roman" w:eastAsia="Courier New" w:hAnsi="Times New Roman" w:cs="Times New Roman"/>
          <w:color w:val="000000"/>
          <w:sz w:val="28"/>
          <w:szCs w:val="28"/>
          <w:lang w:eastAsia="uk-UA" w:bidi="uk-UA"/>
        </w:rPr>
        <w:t>- Розпізнавання емоцій: Медіатор повинен навчитися розпізнавати емоції як у себе, так і у сторін конфлікту. Це включає вміння читати невербальні сигнали, такі як вираз обличчя, жести та інтонацію голосу.</w:t>
      </w:r>
    </w:p>
    <w:p w:rsidR="00163FE3" w:rsidRPr="00163FE3" w:rsidRDefault="00163FE3"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sidRPr="00163FE3">
        <w:rPr>
          <w:rFonts w:ascii="Times New Roman" w:eastAsia="Courier New" w:hAnsi="Times New Roman" w:cs="Times New Roman"/>
          <w:color w:val="000000"/>
          <w:sz w:val="28"/>
          <w:szCs w:val="28"/>
          <w:lang w:eastAsia="uk-UA" w:bidi="uk-UA"/>
        </w:rPr>
        <w:t>- Управління емоціями: Важливо, щоб медіатор не тільки розпізнавав емоції, але й умів ними керувати. Це може включати зниження емоційного напруження або, навпаки, його підвищення в потрібний момент, щоб стимулювати процес переговорів.</w:t>
      </w:r>
    </w:p>
    <w:p w:rsidR="00163FE3" w:rsidRPr="00163FE3" w:rsidRDefault="00163FE3"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sidRPr="00163FE3">
        <w:rPr>
          <w:rFonts w:ascii="Times New Roman" w:eastAsia="Courier New" w:hAnsi="Times New Roman" w:cs="Times New Roman"/>
          <w:color w:val="000000"/>
          <w:sz w:val="28"/>
          <w:szCs w:val="28"/>
          <w:lang w:eastAsia="uk-UA" w:bidi="uk-UA"/>
        </w:rPr>
        <w:t>- Підтвердження емоцій: Іноді просто називання емоції може допомогти стороні усвідомити свій емоційний стан і звільнитися від нього. Наприклад, медіатор може сказати: «Здається, ви відчуваєте розчарування через те, що сталося». Це допомагає сторонам відчути себе зрозумілими і сприяє їхньому залученню до процесу.</w:t>
      </w:r>
    </w:p>
    <w:p w:rsidR="00163FE3" w:rsidRPr="00163FE3" w:rsidRDefault="00163FE3"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sidRPr="00163FE3">
        <w:rPr>
          <w:rFonts w:ascii="Times New Roman" w:eastAsia="Courier New" w:hAnsi="Times New Roman" w:cs="Times New Roman"/>
          <w:noProof/>
          <w:color w:val="000000"/>
          <w:sz w:val="28"/>
          <w:szCs w:val="28"/>
          <w:lang w:val="ru-RU"/>
        </w:rPr>
        <w:lastRenderedPageBreak/>
        <w:drawing>
          <wp:inline distT="0" distB="0" distL="0" distR="0">
            <wp:extent cx="3830320" cy="2156460"/>
            <wp:effectExtent l="19050" t="0" r="0" b="0"/>
            <wp:docPr id="52" name="Рисунок 12" descr="C:\..\Temp\FineReader11.00\media\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Temp\FineReader11.00\media\image27.jpeg"/>
                    <pic:cNvPicPr>
                      <a:picLocks noChangeAspect="1" noChangeArrowheads="1"/>
                    </pic:cNvPicPr>
                  </pic:nvPicPr>
                  <pic:blipFill>
                    <a:blip r:embed="rId15"/>
                    <a:srcRect/>
                    <a:stretch>
                      <a:fillRect/>
                    </a:stretch>
                  </pic:blipFill>
                  <pic:spPr bwMode="auto">
                    <a:xfrm>
                      <a:off x="0" y="0"/>
                      <a:ext cx="3830320" cy="2156460"/>
                    </a:xfrm>
                    <a:prstGeom prst="rect">
                      <a:avLst/>
                    </a:prstGeom>
                    <a:noFill/>
                    <a:ln w="9525">
                      <a:noFill/>
                      <a:miter lim="800000"/>
                      <a:headEnd/>
                      <a:tailEnd/>
                    </a:ln>
                  </pic:spPr>
                </pic:pic>
              </a:graphicData>
            </a:graphic>
          </wp:inline>
        </w:drawing>
      </w:r>
    </w:p>
    <w:p w:rsidR="00163FE3" w:rsidRPr="00163FE3" w:rsidRDefault="00163FE3"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sidRPr="00163FE3">
        <w:rPr>
          <w:rFonts w:ascii="Times New Roman" w:eastAsia="Courier New" w:hAnsi="Times New Roman" w:cs="Times New Roman"/>
          <w:color w:val="000000"/>
          <w:sz w:val="28"/>
          <w:szCs w:val="28"/>
          <w:lang w:eastAsia="uk-UA" w:bidi="uk-UA"/>
        </w:rPr>
        <w:t xml:space="preserve">Рисунок </w:t>
      </w:r>
      <w:r w:rsidR="0005627C">
        <w:rPr>
          <w:rFonts w:ascii="Times New Roman" w:eastAsia="Courier New" w:hAnsi="Times New Roman" w:cs="Times New Roman"/>
          <w:color w:val="000000"/>
          <w:sz w:val="28"/>
          <w:szCs w:val="28"/>
          <w:lang w:eastAsia="uk-UA" w:bidi="uk-UA"/>
        </w:rPr>
        <w:t>4</w:t>
      </w:r>
      <w:r w:rsidR="004976DB">
        <w:rPr>
          <w:rFonts w:ascii="Times New Roman" w:eastAsia="Courier New" w:hAnsi="Times New Roman" w:cs="Times New Roman"/>
          <w:color w:val="000000"/>
          <w:sz w:val="28"/>
          <w:szCs w:val="28"/>
          <w:lang w:eastAsia="uk-UA" w:bidi="uk-UA"/>
        </w:rPr>
        <w:t xml:space="preserve"> </w:t>
      </w:r>
      <w:r w:rsidRPr="00163FE3">
        <w:rPr>
          <w:rFonts w:ascii="Times New Roman" w:eastAsia="Courier New" w:hAnsi="Times New Roman" w:cs="Times New Roman"/>
          <w:color w:val="000000"/>
          <w:sz w:val="28"/>
          <w:szCs w:val="28"/>
          <w:lang w:eastAsia="uk-UA" w:bidi="uk-UA"/>
        </w:rPr>
        <w:t>: Емоційний квадрат</w:t>
      </w:r>
    </w:p>
    <w:p w:rsidR="00163FE3" w:rsidRPr="00163FE3" w:rsidRDefault="00163FE3"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sidRPr="00163FE3">
        <w:rPr>
          <w:rFonts w:ascii="Times New Roman" w:eastAsia="Courier New" w:hAnsi="Times New Roman" w:cs="Times New Roman"/>
          <w:color w:val="000000"/>
          <w:sz w:val="28"/>
          <w:szCs w:val="28"/>
          <w:lang w:eastAsia="uk-UA" w:bidi="uk-UA"/>
        </w:rPr>
        <w:t>Емоційний інтелект медіатора:</w:t>
      </w:r>
    </w:p>
    <w:p w:rsidR="00163FE3" w:rsidRPr="00163FE3" w:rsidRDefault="00163FE3"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sidRPr="00163FE3">
        <w:rPr>
          <w:rFonts w:ascii="Times New Roman" w:eastAsia="Courier New" w:hAnsi="Times New Roman" w:cs="Times New Roman"/>
          <w:color w:val="000000"/>
          <w:sz w:val="28"/>
          <w:szCs w:val="28"/>
          <w:lang w:eastAsia="uk-UA" w:bidi="uk-UA"/>
        </w:rPr>
        <w:t>- Розпізнавання власних емоцій: Медіатор повинен бути усвідомленим щодо своїх власних емоцій і вміти ними управляти, щоб вони не впливали на процес медіації.</w:t>
      </w:r>
    </w:p>
    <w:p w:rsidR="00163FE3" w:rsidRPr="00163FE3" w:rsidRDefault="00163FE3"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sidRPr="00163FE3">
        <w:rPr>
          <w:rFonts w:ascii="Times New Roman" w:eastAsia="Courier New" w:hAnsi="Times New Roman" w:cs="Times New Roman"/>
          <w:color w:val="000000"/>
          <w:sz w:val="28"/>
          <w:szCs w:val="28"/>
          <w:lang w:eastAsia="uk-UA" w:bidi="uk-UA"/>
        </w:rPr>
        <w:t>- Управління емоціями інших людей: Це передбачає здатність впливати на емоційний фон зустрічі, знижуючи або підвищуючи його залежно від потреби.</w:t>
      </w:r>
    </w:p>
    <w:p w:rsidR="004976DB" w:rsidRDefault="004976DB"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p>
    <w:p w:rsidR="00163FE3" w:rsidRPr="00163FE3" w:rsidRDefault="00163FE3"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sidRPr="00163FE3">
        <w:rPr>
          <w:rFonts w:ascii="Times New Roman" w:eastAsia="Courier New" w:hAnsi="Times New Roman" w:cs="Times New Roman"/>
          <w:color w:val="000000"/>
          <w:sz w:val="28"/>
          <w:szCs w:val="28"/>
          <w:lang w:eastAsia="uk-UA" w:bidi="uk-UA"/>
        </w:rPr>
        <w:t xml:space="preserve"> Висновок</w:t>
      </w:r>
    </w:p>
    <w:p w:rsidR="00163FE3" w:rsidRPr="00163FE3" w:rsidRDefault="00163FE3" w:rsidP="004976DB">
      <w:pPr>
        <w:widowControl w:val="0"/>
        <w:spacing w:after="0" w:line="360" w:lineRule="auto"/>
        <w:ind w:firstLine="709"/>
        <w:jc w:val="both"/>
        <w:rPr>
          <w:rFonts w:ascii="Times New Roman" w:eastAsia="Courier New" w:hAnsi="Times New Roman" w:cs="Times New Roman"/>
          <w:color w:val="000000"/>
          <w:sz w:val="28"/>
          <w:szCs w:val="28"/>
          <w:lang w:eastAsia="uk-UA" w:bidi="uk-UA"/>
        </w:rPr>
      </w:pPr>
      <w:r w:rsidRPr="00163FE3">
        <w:rPr>
          <w:rFonts w:ascii="Times New Roman" w:eastAsia="Courier New" w:hAnsi="Times New Roman" w:cs="Times New Roman"/>
          <w:color w:val="000000"/>
          <w:sz w:val="28"/>
          <w:szCs w:val="28"/>
          <w:lang w:eastAsia="uk-UA" w:bidi="uk-UA"/>
        </w:rPr>
        <w:t>Техніки медіатора є ключовими інструментами, які визначають успішність процесу медіації. Вони дозволяють створити довірливу атмосферу, забезпечити ефективну комунікацію та підтримати сторони в процесі вирішення конфлікту. Опанування цих технік вимагає постійної практики та вдосконалення, проте вони є основою успішної медіації. Медіатор, який вміло застосовує ці техніки, здатний не лише вирішувати конфлікти, але й перетворювати їх на можливості для розвитку і зростання, як для окремих осіб, так і для організацій в цілому.</w:t>
      </w:r>
    </w:p>
    <w:p w:rsidR="00163FE3" w:rsidRPr="00163FE3" w:rsidRDefault="00163FE3" w:rsidP="004976DB">
      <w:pPr>
        <w:widowControl w:val="0"/>
        <w:spacing w:after="0" w:line="360" w:lineRule="auto"/>
        <w:ind w:firstLine="709"/>
        <w:jc w:val="both"/>
        <w:rPr>
          <w:rFonts w:ascii="Times New Roman" w:hAnsi="Times New Roman" w:cs="Times New Roman"/>
          <w:sz w:val="28"/>
          <w:szCs w:val="28"/>
        </w:rPr>
      </w:pPr>
    </w:p>
    <w:p w:rsidR="00163FE3" w:rsidRPr="00163FE3" w:rsidRDefault="00163FE3" w:rsidP="004976DB">
      <w:pPr>
        <w:widowControl w:val="0"/>
        <w:spacing w:after="0" w:line="360" w:lineRule="auto"/>
        <w:ind w:firstLine="709"/>
        <w:jc w:val="both"/>
        <w:rPr>
          <w:rFonts w:ascii="Times New Roman" w:hAnsi="Times New Roman" w:cs="Times New Roman"/>
          <w:sz w:val="28"/>
          <w:szCs w:val="28"/>
        </w:rPr>
      </w:pPr>
    </w:p>
    <w:sectPr w:rsidR="00163FE3" w:rsidRPr="00163FE3" w:rsidSect="00887D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08"/>
  <w:characterSpacingControl w:val="doNotCompress"/>
  <w:compat>
    <w:useFELayout/>
  </w:compat>
  <w:rsids>
    <w:rsidRoot w:val="00CC3BB3"/>
    <w:rsid w:val="0005627C"/>
    <w:rsid w:val="000B12EB"/>
    <w:rsid w:val="00163FE3"/>
    <w:rsid w:val="00184F31"/>
    <w:rsid w:val="00275075"/>
    <w:rsid w:val="00322421"/>
    <w:rsid w:val="003A1AAB"/>
    <w:rsid w:val="004976DB"/>
    <w:rsid w:val="004F3695"/>
    <w:rsid w:val="004F5879"/>
    <w:rsid w:val="00523832"/>
    <w:rsid w:val="00656105"/>
    <w:rsid w:val="00691151"/>
    <w:rsid w:val="006C7B54"/>
    <w:rsid w:val="006E0ABF"/>
    <w:rsid w:val="00783BCD"/>
    <w:rsid w:val="008164BA"/>
    <w:rsid w:val="00887D7E"/>
    <w:rsid w:val="008B6BA1"/>
    <w:rsid w:val="0094189A"/>
    <w:rsid w:val="009577E8"/>
    <w:rsid w:val="0097458D"/>
    <w:rsid w:val="009C5EF0"/>
    <w:rsid w:val="00A941EB"/>
    <w:rsid w:val="00C71329"/>
    <w:rsid w:val="00CB2EF1"/>
    <w:rsid w:val="00CC3BB3"/>
    <w:rsid w:val="00CC4346"/>
    <w:rsid w:val="00DA464C"/>
    <w:rsid w:val="00E0613C"/>
    <w:rsid w:val="00EF09AA"/>
    <w:rsid w:val="00FC3D19"/>
    <w:rsid w:val="00FE774E"/>
    <w:rsid w:val="00FF077D"/>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D7E"/>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18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4189A"/>
    <w:rPr>
      <w:rFonts w:ascii="Tahoma" w:hAnsi="Tahoma" w:cs="Tahoma"/>
      <w:sz w:val="16"/>
      <w:szCs w:val="16"/>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31</Pages>
  <Words>5615</Words>
  <Characters>32007</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2024-08-17T03:37:00Z</dcterms:created>
  <dcterms:modified xsi:type="dcterms:W3CDTF">2024-08-17T04:22:00Z</dcterms:modified>
</cp:coreProperties>
</file>