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3E" w:rsidRPr="002D5E55" w:rsidRDefault="002D5E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D5E55">
        <w:rPr>
          <w:rFonts w:ascii="Times New Roman" w:hAnsi="Times New Roman" w:cs="Times New Roman"/>
          <w:sz w:val="28"/>
          <w:szCs w:val="28"/>
          <w:lang w:val="uk-UA"/>
        </w:rPr>
        <w:t>Питання на залік з дисципліни «НЛП та переклад»</w:t>
      </w:r>
    </w:p>
    <w:p w:rsidR="002D5E55" w:rsidRPr="002D5E55" w:rsidRDefault="002D5E55" w:rsidP="002D5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D5E55">
        <w:rPr>
          <w:rFonts w:ascii="Times New Roman" w:hAnsi="Times New Roman" w:cs="Times New Roman"/>
          <w:sz w:val="28"/>
          <w:szCs w:val="28"/>
          <w:lang w:val="uk-UA"/>
        </w:rPr>
        <w:t>Передумови виникнення НЛП</w:t>
      </w:r>
      <w:r w:rsidR="00B555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5E55" w:rsidRPr="002D5E55" w:rsidRDefault="002D5E55" w:rsidP="002D5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D5E55">
        <w:rPr>
          <w:rFonts w:ascii="Times New Roman" w:hAnsi="Times New Roman" w:cs="Times New Roman"/>
          <w:sz w:val="28"/>
          <w:szCs w:val="28"/>
          <w:lang w:val="uk-UA"/>
        </w:rPr>
        <w:t>Історія НЛП</w:t>
      </w:r>
      <w:r w:rsidR="00B555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5E55" w:rsidRDefault="002D5E55" w:rsidP="002D5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D5E55">
        <w:rPr>
          <w:rFonts w:ascii="Times New Roman" w:hAnsi="Times New Roman" w:cs="Times New Roman"/>
          <w:sz w:val="28"/>
          <w:szCs w:val="28"/>
          <w:lang w:val="uk-UA"/>
        </w:rPr>
        <w:t>НЛП: проблема визначення</w:t>
      </w:r>
      <w:r w:rsidR="00B555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5E55" w:rsidRDefault="002D5E55" w:rsidP="002D5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Базові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пресупозиції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НЛП: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пресупозиції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ментальної обробки</w:t>
      </w:r>
      <w:r w:rsidR="00B555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5E55" w:rsidRDefault="002D5E55" w:rsidP="002D5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Базові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пресупозиції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НЛП: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пресупозиції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B555F8">
        <w:rPr>
          <w:rFonts w:ascii="Times New Roman" w:hAnsi="Times New Roman" w:cs="Times New Roman"/>
          <w:sz w:val="28"/>
          <w:szCs w:val="28"/>
          <w:lang w:val="uk-UA"/>
        </w:rPr>
        <w:t xml:space="preserve">тосовно поведінки/реакції </w:t>
      </w:r>
      <w:proofErr w:type="spellStart"/>
      <w:r w:rsidR="00B555F8">
        <w:rPr>
          <w:rFonts w:ascii="Times New Roman" w:hAnsi="Times New Roman" w:cs="Times New Roman"/>
          <w:sz w:val="28"/>
          <w:szCs w:val="28"/>
          <w:lang w:val="uk-UA"/>
        </w:rPr>
        <w:t>людин</w:t>
      </w:r>
      <w:proofErr w:type="spellEnd"/>
      <w:r w:rsidR="00B555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5E55" w:rsidRDefault="002D5E55" w:rsidP="002D5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Базові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пресупозиції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НЛП: комунікативні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пресупозиції</w:t>
      </w:r>
      <w:proofErr w:type="spellEnd"/>
      <w:r w:rsidR="00B555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5E55" w:rsidRDefault="002D5E55" w:rsidP="002D5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Базові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пресупозиції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НЛП: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пресупозиції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стосовно нав</w:t>
      </w:r>
      <w:r w:rsidR="009D4DC4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ання, вибору та змін</w:t>
      </w:r>
      <w:r w:rsidR="00B555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A8B" w:rsidRPr="007E6A8B" w:rsidRDefault="007E6A8B" w:rsidP="007E6A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6A8B">
        <w:rPr>
          <w:rFonts w:ascii="Times New Roman" w:hAnsi="Times New Roman" w:cs="Times New Roman"/>
          <w:sz w:val="28"/>
          <w:szCs w:val="28"/>
          <w:lang w:val="uk-UA"/>
        </w:rPr>
        <w:t>Репрезентативні системи як підґрунтя понятійних процесів.</w:t>
      </w:r>
    </w:p>
    <w:p w:rsidR="007E6A8B" w:rsidRPr="007E6A8B" w:rsidRDefault="007E6A8B" w:rsidP="007E6A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6A8B">
        <w:rPr>
          <w:rFonts w:ascii="Times New Roman" w:hAnsi="Times New Roman" w:cs="Times New Roman"/>
          <w:sz w:val="28"/>
          <w:szCs w:val="28"/>
          <w:lang w:val="uk-UA"/>
        </w:rPr>
        <w:t xml:space="preserve">Модальності та </w:t>
      </w:r>
      <w:proofErr w:type="spellStart"/>
      <w:r w:rsidRPr="007E6A8B">
        <w:rPr>
          <w:rFonts w:ascii="Times New Roman" w:hAnsi="Times New Roman" w:cs="Times New Roman"/>
          <w:sz w:val="28"/>
          <w:szCs w:val="28"/>
          <w:lang w:val="uk-UA"/>
        </w:rPr>
        <w:t>субмодальності</w:t>
      </w:r>
      <w:proofErr w:type="spellEnd"/>
      <w:r w:rsidRPr="007E6A8B">
        <w:rPr>
          <w:rFonts w:ascii="Times New Roman" w:hAnsi="Times New Roman" w:cs="Times New Roman"/>
          <w:sz w:val="28"/>
          <w:szCs w:val="28"/>
          <w:lang w:val="uk-UA"/>
        </w:rPr>
        <w:t>: диференціація понять.</w:t>
      </w:r>
    </w:p>
    <w:p w:rsidR="007E6A8B" w:rsidRPr="007E6A8B" w:rsidRDefault="007E6A8B" w:rsidP="007E6A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6A8B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proofErr w:type="spellStart"/>
      <w:r w:rsidRPr="007E6A8B">
        <w:rPr>
          <w:rFonts w:ascii="Times New Roman" w:hAnsi="Times New Roman" w:cs="Times New Roman"/>
          <w:sz w:val="28"/>
          <w:szCs w:val="28"/>
          <w:lang w:val="uk-UA"/>
        </w:rPr>
        <w:t>раппорта</w:t>
      </w:r>
      <w:proofErr w:type="spellEnd"/>
      <w:r w:rsidRPr="007E6A8B">
        <w:rPr>
          <w:rFonts w:ascii="Times New Roman" w:hAnsi="Times New Roman" w:cs="Times New Roman"/>
          <w:sz w:val="28"/>
          <w:szCs w:val="28"/>
          <w:lang w:val="uk-UA"/>
        </w:rPr>
        <w:t>: приєднання та віддзеркалення.</w:t>
      </w:r>
      <w:r w:rsidR="00EE4B30">
        <w:rPr>
          <w:rFonts w:ascii="Times New Roman" w:hAnsi="Times New Roman" w:cs="Times New Roman"/>
          <w:sz w:val="28"/>
          <w:szCs w:val="28"/>
          <w:lang w:val="uk-UA"/>
        </w:rPr>
        <w:t xml:space="preserve"> Предикати та предикатні фрази: перекладацький аспект.</w:t>
      </w:r>
    </w:p>
    <w:p w:rsidR="007E6A8B" w:rsidRPr="007E6A8B" w:rsidRDefault="007E6A8B" w:rsidP="007E6A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6A8B">
        <w:rPr>
          <w:rFonts w:ascii="Times New Roman" w:hAnsi="Times New Roman" w:cs="Times New Roman"/>
          <w:sz w:val="28"/>
          <w:szCs w:val="28"/>
          <w:lang w:val="uk-UA"/>
        </w:rPr>
        <w:t>Позиції сприйняття.</w:t>
      </w:r>
    </w:p>
    <w:p w:rsidR="00DB7723" w:rsidRPr="00E01150" w:rsidRDefault="00DB7723" w:rsidP="00DB7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01150">
        <w:rPr>
          <w:rFonts w:ascii="Times New Roman" w:hAnsi="Times New Roman" w:cs="Times New Roman"/>
          <w:sz w:val="28"/>
          <w:szCs w:val="28"/>
          <w:lang w:val="uk-UA"/>
        </w:rPr>
        <w:t>Аспекти та параметри комунікації. Комунікативні складності.</w:t>
      </w:r>
    </w:p>
    <w:p w:rsidR="00DB7723" w:rsidRPr="00E01150" w:rsidRDefault="00DB7723" w:rsidP="00DB7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01150">
        <w:rPr>
          <w:rFonts w:ascii="Times New Roman" w:hAnsi="Times New Roman" w:cs="Times New Roman"/>
          <w:sz w:val="28"/>
          <w:szCs w:val="28"/>
          <w:lang w:val="uk-UA"/>
        </w:rPr>
        <w:t>Якості майстрів комунікації</w:t>
      </w:r>
      <w:r w:rsidR="00B555F8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DB7723" w:rsidRPr="00E01150" w:rsidRDefault="00DB7723" w:rsidP="00DB7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01150">
        <w:rPr>
          <w:rFonts w:ascii="Times New Roman" w:hAnsi="Times New Roman" w:cs="Times New Roman"/>
          <w:sz w:val="28"/>
          <w:szCs w:val="28"/>
          <w:lang w:val="uk-UA"/>
        </w:rPr>
        <w:t xml:space="preserve">Принципи досяжності результату. </w:t>
      </w:r>
      <w:r w:rsidRPr="00E01150">
        <w:rPr>
          <w:rFonts w:ascii="Times New Roman" w:hAnsi="Times New Roman" w:cs="Times New Roman"/>
          <w:sz w:val="28"/>
          <w:szCs w:val="28"/>
          <w:lang w:val="en-US"/>
        </w:rPr>
        <w:t>SMART-</w:t>
      </w:r>
      <w:r w:rsidRPr="00E01150">
        <w:rPr>
          <w:rFonts w:ascii="Times New Roman" w:hAnsi="Times New Roman" w:cs="Times New Roman"/>
          <w:sz w:val="28"/>
          <w:szCs w:val="28"/>
          <w:lang w:val="uk-UA"/>
        </w:rPr>
        <w:t>цілі.</w:t>
      </w:r>
    </w:p>
    <w:p w:rsidR="009D4DC4" w:rsidRPr="00463D56" w:rsidRDefault="009D4DC4" w:rsidP="009D4D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63D56">
        <w:rPr>
          <w:rFonts w:ascii="Times New Roman" w:hAnsi="Times New Roman" w:cs="Times New Roman"/>
          <w:sz w:val="28"/>
          <w:szCs w:val="28"/>
          <w:lang w:val="uk-UA"/>
        </w:rPr>
        <w:t xml:space="preserve">Базові моделі НЛП: </w:t>
      </w:r>
      <w:r w:rsidRPr="00463D56">
        <w:rPr>
          <w:rFonts w:ascii="Times New Roman" w:hAnsi="Times New Roman" w:cs="Times New Roman"/>
          <w:sz w:val="28"/>
          <w:szCs w:val="28"/>
          <w:lang w:val="en-US"/>
        </w:rPr>
        <w:t>BAGEL, ROLE, SCORE, TOTE.</w:t>
      </w:r>
    </w:p>
    <w:p w:rsidR="009D4DC4" w:rsidRPr="00463D56" w:rsidRDefault="009D4DC4" w:rsidP="009D4D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3D56">
        <w:rPr>
          <w:rFonts w:ascii="Times New Roman" w:hAnsi="Times New Roman" w:cs="Times New Roman"/>
          <w:sz w:val="28"/>
          <w:szCs w:val="28"/>
          <w:lang w:val="uk-UA"/>
        </w:rPr>
        <w:t>Метамодель</w:t>
      </w:r>
      <w:proofErr w:type="spellEnd"/>
      <w:r w:rsidRPr="00463D56">
        <w:rPr>
          <w:rFonts w:ascii="Times New Roman" w:hAnsi="Times New Roman" w:cs="Times New Roman"/>
          <w:sz w:val="28"/>
          <w:szCs w:val="28"/>
          <w:lang w:val="uk-UA"/>
        </w:rPr>
        <w:t xml:space="preserve"> мови: засоби відновлення викривленої інформації.</w:t>
      </w:r>
    </w:p>
    <w:p w:rsidR="009D4DC4" w:rsidRPr="00463D56" w:rsidRDefault="009D4DC4" w:rsidP="009D4D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3D56">
        <w:rPr>
          <w:rFonts w:ascii="Times New Roman" w:hAnsi="Times New Roman" w:cs="Times New Roman"/>
          <w:sz w:val="28"/>
          <w:szCs w:val="28"/>
          <w:lang w:val="uk-UA"/>
        </w:rPr>
        <w:t>Метамодель</w:t>
      </w:r>
      <w:proofErr w:type="spellEnd"/>
      <w:r w:rsidRPr="00463D56">
        <w:rPr>
          <w:rFonts w:ascii="Times New Roman" w:hAnsi="Times New Roman" w:cs="Times New Roman"/>
          <w:sz w:val="28"/>
          <w:szCs w:val="28"/>
          <w:lang w:val="uk-UA"/>
        </w:rPr>
        <w:t xml:space="preserve"> мови: відновлення узагальненої інформації.</w:t>
      </w:r>
    </w:p>
    <w:p w:rsidR="009D4DC4" w:rsidRPr="00463D56" w:rsidRDefault="009D4DC4" w:rsidP="009D4D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3D56">
        <w:rPr>
          <w:rFonts w:ascii="Times New Roman" w:hAnsi="Times New Roman" w:cs="Times New Roman"/>
          <w:sz w:val="28"/>
          <w:szCs w:val="28"/>
          <w:lang w:val="uk-UA"/>
        </w:rPr>
        <w:t>Метамодель</w:t>
      </w:r>
      <w:proofErr w:type="spellEnd"/>
      <w:r w:rsidRPr="00463D56">
        <w:rPr>
          <w:rFonts w:ascii="Times New Roman" w:hAnsi="Times New Roman" w:cs="Times New Roman"/>
          <w:sz w:val="28"/>
          <w:szCs w:val="28"/>
          <w:lang w:val="uk-UA"/>
        </w:rPr>
        <w:t xml:space="preserve"> мови: відновлення опущеної інформації.</w:t>
      </w:r>
    </w:p>
    <w:p w:rsidR="009D4DC4" w:rsidRPr="00463D56" w:rsidRDefault="009D4DC4" w:rsidP="009D4D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63D56">
        <w:rPr>
          <w:rFonts w:ascii="Times New Roman" w:hAnsi="Times New Roman" w:cs="Times New Roman"/>
          <w:sz w:val="28"/>
          <w:szCs w:val="28"/>
          <w:lang w:val="uk-UA"/>
        </w:rPr>
        <w:t xml:space="preserve">Розширення </w:t>
      </w:r>
      <w:proofErr w:type="spellStart"/>
      <w:r w:rsidRPr="00463D56">
        <w:rPr>
          <w:rFonts w:ascii="Times New Roman" w:hAnsi="Times New Roman" w:cs="Times New Roman"/>
          <w:sz w:val="28"/>
          <w:szCs w:val="28"/>
          <w:lang w:val="uk-UA"/>
        </w:rPr>
        <w:t>метамоделі</w:t>
      </w:r>
      <w:proofErr w:type="spellEnd"/>
      <w:r w:rsidRPr="00463D56">
        <w:rPr>
          <w:rFonts w:ascii="Times New Roman" w:hAnsi="Times New Roman" w:cs="Times New Roman"/>
          <w:sz w:val="28"/>
          <w:szCs w:val="28"/>
          <w:lang w:val="uk-UA"/>
        </w:rPr>
        <w:t xml:space="preserve"> (ідентифікація, статичні слова, занадто/недостатньо чітко окреслені терміни, персоналізація, метафори тощо) – за А. </w:t>
      </w:r>
      <w:proofErr w:type="spellStart"/>
      <w:r w:rsidRPr="00463D56">
        <w:rPr>
          <w:rFonts w:ascii="Times New Roman" w:hAnsi="Times New Roman" w:cs="Times New Roman"/>
          <w:sz w:val="28"/>
          <w:szCs w:val="28"/>
          <w:lang w:val="uk-UA"/>
        </w:rPr>
        <w:t>Кожибські</w:t>
      </w:r>
      <w:proofErr w:type="spellEnd"/>
      <w:r w:rsidRPr="00463D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1F62" w:rsidRPr="008D31D2" w:rsidRDefault="00461F62" w:rsidP="00461F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31D2">
        <w:rPr>
          <w:rFonts w:ascii="Times New Roman" w:hAnsi="Times New Roman" w:cs="Times New Roman"/>
          <w:sz w:val="28"/>
          <w:szCs w:val="28"/>
          <w:lang w:val="uk-UA"/>
        </w:rPr>
        <w:t xml:space="preserve">Значення та зміст </w:t>
      </w:r>
      <w:proofErr w:type="spellStart"/>
      <w:r w:rsidRPr="008D31D2">
        <w:rPr>
          <w:rFonts w:ascii="Times New Roman" w:hAnsi="Times New Roman" w:cs="Times New Roman"/>
          <w:sz w:val="28"/>
          <w:szCs w:val="28"/>
          <w:lang w:val="uk-UA"/>
        </w:rPr>
        <w:t>Мілтон</w:t>
      </w:r>
      <w:proofErr w:type="spellEnd"/>
      <w:r w:rsidRPr="008D31D2">
        <w:rPr>
          <w:rFonts w:ascii="Times New Roman" w:hAnsi="Times New Roman" w:cs="Times New Roman"/>
          <w:sz w:val="28"/>
          <w:szCs w:val="28"/>
          <w:lang w:val="uk-UA"/>
        </w:rPr>
        <w:t xml:space="preserve">-моделі. Використання </w:t>
      </w:r>
      <w:proofErr w:type="spellStart"/>
      <w:r w:rsidRPr="008D31D2">
        <w:rPr>
          <w:rFonts w:ascii="Times New Roman" w:hAnsi="Times New Roman" w:cs="Times New Roman"/>
          <w:sz w:val="28"/>
          <w:szCs w:val="28"/>
          <w:lang w:val="uk-UA"/>
        </w:rPr>
        <w:t>мовних</w:t>
      </w:r>
      <w:proofErr w:type="spellEnd"/>
      <w:r w:rsidRPr="008D31D2">
        <w:rPr>
          <w:rFonts w:ascii="Times New Roman" w:hAnsi="Times New Roman" w:cs="Times New Roman"/>
          <w:sz w:val="28"/>
          <w:szCs w:val="28"/>
          <w:lang w:val="uk-UA"/>
        </w:rPr>
        <w:t xml:space="preserve"> засобів невизначеності.</w:t>
      </w:r>
    </w:p>
    <w:p w:rsidR="00461F62" w:rsidRPr="008D31D2" w:rsidRDefault="00461F62" w:rsidP="00461F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31D2">
        <w:rPr>
          <w:rFonts w:ascii="Times New Roman" w:hAnsi="Times New Roman" w:cs="Times New Roman"/>
          <w:sz w:val="28"/>
          <w:szCs w:val="28"/>
          <w:lang w:val="uk-UA"/>
        </w:rPr>
        <w:t>Ізоморфізм як ключовий параметр метафори.</w:t>
      </w:r>
    </w:p>
    <w:p w:rsidR="00461F62" w:rsidRPr="008D31D2" w:rsidRDefault="00461F62" w:rsidP="00461F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31D2">
        <w:rPr>
          <w:rFonts w:ascii="Times New Roman" w:hAnsi="Times New Roman" w:cs="Times New Roman"/>
          <w:sz w:val="28"/>
          <w:szCs w:val="28"/>
          <w:lang w:val="uk-UA"/>
        </w:rPr>
        <w:t>Конструювання метафори.</w:t>
      </w:r>
    </w:p>
    <w:p w:rsidR="002D5E55" w:rsidRDefault="00461F62" w:rsidP="002D5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Категорії комунікації за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Сатір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5175" w:rsidRPr="00B5689A" w:rsidRDefault="00435175" w:rsidP="004351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5689A">
        <w:rPr>
          <w:rFonts w:ascii="Times New Roman" w:hAnsi="Times New Roman" w:cs="Times New Roman"/>
          <w:sz w:val="28"/>
          <w:szCs w:val="28"/>
          <w:lang w:val="uk-UA"/>
        </w:rPr>
        <w:t xml:space="preserve">Види </w:t>
      </w:r>
      <w:proofErr w:type="spellStart"/>
      <w:r w:rsidRPr="00B5689A">
        <w:rPr>
          <w:rFonts w:ascii="Times New Roman" w:hAnsi="Times New Roman" w:cs="Times New Roman"/>
          <w:sz w:val="28"/>
          <w:szCs w:val="28"/>
          <w:lang w:val="uk-UA"/>
        </w:rPr>
        <w:t>субмодальностей</w:t>
      </w:r>
      <w:proofErr w:type="spellEnd"/>
      <w:r w:rsidR="00BC01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5175" w:rsidRPr="00B5689A" w:rsidRDefault="00435175" w:rsidP="004351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5689A">
        <w:rPr>
          <w:rFonts w:ascii="Times New Roman" w:hAnsi="Times New Roman" w:cs="Times New Roman"/>
          <w:sz w:val="28"/>
          <w:szCs w:val="28"/>
          <w:lang w:val="uk-UA"/>
        </w:rPr>
        <w:t>Субмодальність</w:t>
      </w:r>
      <w:proofErr w:type="spellEnd"/>
      <w:r w:rsidRPr="00B5689A">
        <w:rPr>
          <w:rFonts w:ascii="Times New Roman" w:hAnsi="Times New Roman" w:cs="Times New Roman"/>
          <w:sz w:val="28"/>
          <w:szCs w:val="28"/>
          <w:lang w:val="uk-UA"/>
        </w:rPr>
        <w:t xml:space="preserve"> «лінії часу»</w:t>
      </w:r>
      <w:r w:rsidR="00BC01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612D" w:rsidRPr="00DE4394" w:rsidRDefault="0040612D" w:rsidP="00406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E4394">
        <w:rPr>
          <w:rFonts w:ascii="Times New Roman" w:hAnsi="Times New Roman" w:cs="Times New Roman"/>
          <w:sz w:val="28"/>
          <w:szCs w:val="28"/>
          <w:lang w:val="uk-UA"/>
        </w:rPr>
        <w:t xml:space="preserve">Ментальні </w:t>
      </w:r>
      <w:proofErr w:type="spellStart"/>
      <w:r w:rsidRPr="00DE4394">
        <w:rPr>
          <w:rFonts w:ascii="Times New Roman" w:hAnsi="Times New Roman" w:cs="Times New Roman"/>
          <w:sz w:val="28"/>
          <w:szCs w:val="28"/>
          <w:lang w:val="uk-UA"/>
        </w:rPr>
        <w:t>метапрограми</w:t>
      </w:r>
      <w:proofErr w:type="spellEnd"/>
      <w:r w:rsidR="00BC01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612D" w:rsidRPr="00DE4394" w:rsidRDefault="0040612D" w:rsidP="00406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E4394">
        <w:rPr>
          <w:rFonts w:ascii="Times New Roman" w:hAnsi="Times New Roman" w:cs="Times New Roman"/>
          <w:sz w:val="28"/>
          <w:szCs w:val="28"/>
          <w:lang w:val="uk-UA"/>
        </w:rPr>
        <w:t xml:space="preserve">Емоційні </w:t>
      </w:r>
      <w:proofErr w:type="spellStart"/>
      <w:r w:rsidRPr="00DE4394">
        <w:rPr>
          <w:rFonts w:ascii="Times New Roman" w:hAnsi="Times New Roman" w:cs="Times New Roman"/>
          <w:sz w:val="28"/>
          <w:szCs w:val="28"/>
          <w:lang w:val="uk-UA"/>
        </w:rPr>
        <w:t>метапрограми</w:t>
      </w:r>
      <w:proofErr w:type="spellEnd"/>
      <w:r w:rsidR="00BC01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612D" w:rsidRPr="00DE4394" w:rsidRDefault="0040612D" w:rsidP="00406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E4394">
        <w:rPr>
          <w:rFonts w:ascii="Times New Roman" w:hAnsi="Times New Roman" w:cs="Times New Roman"/>
          <w:sz w:val="28"/>
          <w:szCs w:val="28"/>
          <w:lang w:val="uk-UA"/>
        </w:rPr>
        <w:t xml:space="preserve">Вольові </w:t>
      </w:r>
      <w:proofErr w:type="spellStart"/>
      <w:r w:rsidRPr="00DE4394">
        <w:rPr>
          <w:rFonts w:ascii="Times New Roman" w:hAnsi="Times New Roman" w:cs="Times New Roman"/>
          <w:sz w:val="28"/>
          <w:szCs w:val="28"/>
          <w:lang w:val="uk-UA"/>
        </w:rPr>
        <w:t>метапрограми</w:t>
      </w:r>
      <w:proofErr w:type="spellEnd"/>
      <w:r w:rsidR="00BC01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612D" w:rsidRPr="00DE4394" w:rsidRDefault="003C3D98" w:rsidP="00406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Метапрограми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зовнішн</w:t>
      </w:r>
      <w:r w:rsidR="0040612D" w:rsidRPr="00DE4394">
        <w:rPr>
          <w:rFonts w:ascii="Times New Roman" w:hAnsi="Times New Roman" w:cs="Times New Roman"/>
          <w:sz w:val="28"/>
          <w:szCs w:val="28"/>
          <w:lang w:val="uk-UA"/>
        </w:rPr>
        <w:t>ьої реакції</w:t>
      </w:r>
      <w:r w:rsidR="00BC01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612D" w:rsidRPr="00DE4394" w:rsidRDefault="0040612D" w:rsidP="00406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E4394">
        <w:rPr>
          <w:rFonts w:ascii="Times New Roman" w:hAnsi="Times New Roman" w:cs="Times New Roman"/>
          <w:sz w:val="28"/>
          <w:szCs w:val="28"/>
          <w:lang w:val="uk-UA"/>
        </w:rPr>
        <w:t>Мета-</w:t>
      </w:r>
      <w:proofErr w:type="spellStart"/>
      <w:r w:rsidRPr="00DE4394">
        <w:rPr>
          <w:rFonts w:ascii="Times New Roman" w:hAnsi="Times New Roman" w:cs="Times New Roman"/>
          <w:sz w:val="28"/>
          <w:szCs w:val="28"/>
          <w:lang w:val="uk-UA"/>
        </w:rPr>
        <w:t>метапрограми</w:t>
      </w:r>
      <w:proofErr w:type="spellEnd"/>
      <w:r w:rsidR="00BC01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5175" w:rsidRPr="00B5689A" w:rsidRDefault="00744DAD" w:rsidP="004351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Засоби та техніки НЛП у сучасному медіапросторі</w:t>
      </w:r>
      <w:r w:rsidR="006D23CA">
        <w:rPr>
          <w:rFonts w:ascii="Times New Roman" w:hAnsi="Times New Roman" w:cs="Times New Roman"/>
          <w:sz w:val="28"/>
          <w:szCs w:val="28"/>
          <w:lang w:val="uk-UA"/>
        </w:rPr>
        <w:t>, їх відтворення у перекладі.</w:t>
      </w:r>
    </w:p>
    <w:p w:rsidR="00461F62" w:rsidRPr="006D23CA" w:rsidRDefault="00461F62" w:rsidP="006D23CA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2D5E55" w:rsidRPr="002D5E55" w:rsidRDefault="002D5E5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D5E55" w:rsidRPr="002D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50B49"/>
    <w:multiLevelType w:val="hybridMultilevel"/>
    <w:tmpl w:val="50483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73E04"/>
    <w:multiLevelType w:val="hybridMultilevel"/>
    <w:tmpl w:val="B18CD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F373B"/>
    <w:multiLevelType w:val="hybridMultilevel"/>
    <w:tmpl w:val="1288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66868"/>
    <w:multiLevelType w:val="hybridMultilevel"/>
    <w:tmpl w:val="3656F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3313D"/>
    <w:multiLevelType w:val="hybridMultilevel"/>
    <w:tmpl w:val="6E16B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15E26"/>
    <w:multiLevelType w:val="hybridMultilevel"/>
    <w:tmpl w:val="1E4A6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E3"/>
    <w:rsid w:val="000616E3"/>
    <w:rsid w:val="002D5E55"/>
    <w:rsid w:val="003C3D98"/>
    <w:rsid w:val="003C5363"/>
    <w:rsid w:val="0040612D"/>
    <w:rsid w:val="00435175"/>
    <w:rsid w:val="00461F62"/>
    <w:rsid w:val="006D23CA"/>
    <w:rsid w:val="00744DAD"/>
    <w:rsid w:val="007E6A8B"/>
    <w:rsid w:val="009D4DC4"/>
    <w:rsid w:val="00AE4B3E"/>
    <w:rsid w:val="00B555F8"/>
    <w:rsid w:val="00BC01D0"/>
    <w:rsid w:val="00CC7F44"/>
    <w:rsid w:val="00CF241F"/>
    <w:rsid w:val="00DB7723"/>
    <w:rsid w:val="00EE4B30"/>
    <w:rsid w:val="00FE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2024-09-13T23:20:00Z</dcterms:created>
  <dcterms:modified xsi:type="dcterms:W3CDTF">2024-09-14T22:43:00Z</dcterms:modified>
</cp:coreProperties>
</file>