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33E7D" w14:textId="77777777" w:rsidR="00CE7595" w:rsidRPr="00775860" w:rsidRDefault="00CE7595">
      <w:pPr>
        <w:spacing w:line="240" w:lineRule="auto"/>
        <w:ind w:firstLineChars="100" w:firstLine="281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bookmarkStart w:id="0" w:name="_GoBack"/>
    </w:p>
    <w:p w14:paraId="04910B12" w14:textId="77777777" w:rsidR="00CE7595" w:rsidRPr="00775860" w:rsidRDefault="007C6C66">
      <w:pPr>
        <w:spacing w:line="240" w:lineRule="auto"/>
        <w:ind w:firstLineChars="100" w:firstLine="281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775860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Дисфункція м</w:t>
      </w:r>
      <w:r w:rsidRPr="00775860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’</w:t>
      </w:r>
      <w:r w:rsidRPr="00775860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язів тазового </w:t>
      </w:r>
      <w:proofErr w:type="spellStart"/>
      <w:r w:rsidRPr="00775860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дна</w:t>
      </w:r>
      <w:proofErr w:type="spellEnd"/>
    </w:p>
    <w:p w14:paraId="4B6253DB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uk" w:eastAsia="zh-CN"/>
        </w:rPr>
      </w:pP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Проблема опущення та випадання піхви та матки, як і раніше, залишається в центрі уваги акушерів-гінекологів та лікарів суміжних спеціальностей. В останні десятиліття зросла тривалість життя, у зв'язку з чим жінка 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зацікавлена у тому, щоб зберегти жіночність та сексуальний потенціал після менопаузи. Одним із найбільш перешкоджаючих цим цілям захворювань є випадання стінок піхви, яке може супроводжуватися опущенням матки. «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Проціденція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» (випадання) була вперше описана 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в 1497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Benedetti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як повний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утеровагінальний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. Ця патологія має найбільше практичне значення серед аномалій  статевих органів.</w:t>
      </w:r>
    </w:p>
    <w:p w14:paraId="1637D9BE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uk" w:eastAsia="zh-CN"/>
        </w:rPr>
      </w:pP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У структурі гінекологічної захворюваності частку опущень і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випадань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статевих органів доводиться до 28%. Гінекологічні опер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ації щодо цієї патології виробляються в 15-20%.</w:t>
      </w:r>
    </w:p>
    <w:p w14:paraId="77A9180D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uk" w:eastAsia="zh-CN"/>
        </w:rPr>
      </w:pP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Багато дослідників відзначають тенденцію до «омолодження» захворювання, розвитку ускладнених та важких рецидивних форм. Опущення та випадання внутрішніх статевих органів жінки нерідко починається у репродукт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ивному віці та носить прогресуючий характер, особливо після менопаузи. Тісні анатомічні зв'язки між стінкою піхви, сечовим міхуром, уретрою та прямою кишкою сприяють поєднаному опущенню органів.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Уродинамічні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порушення розвиваються у кожної другої, проктоло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гічні ускладнення – у кожної третьої пацієнтки з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генітальним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. Виникаючі цистоцеле,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ректоцеле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та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ентероцеле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потребують хірургічної корекції. Вирішення цієї проблеми особливо важливе при лікуванні хворих на репродуктивний і працездатний вік. </w:t>
      </w:r>
    </w:p>
    <w:p w14:paraId="2D0C963F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  <w:lang w:val="uk" w:eastAsia="zh-CN"/>
        </w:rPr>
      </w:pP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АКТУАЛ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ЬНІСТЬ ПРОБЛЕМИ Проблема раціонального лікування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генітального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пролапсу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та його ускладнень представляє одну з найактуальніших у гінекологічній практиці.  Клінічні дослідження показали, що хірургічне лікування залишається провідним при Про та ВВПО.  Необхідн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о відзначити, що у зв'язку з рецидивом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повторно оперують від 3 до 6% пацієнток. Зі збільшенням тривалості життя частота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пролапсу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статевих органів зростає. Нині у структурі гінекологічної захворюваності частку опущення і випадання внутрішніх статеви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х органів доводиться до 28%, та якщо з так званих великих гінекологічних операцій 15% проводять саме з приводу цієї патології. У США щорічно оперують близько 100 000 хворих із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пролапсом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статевих органів за загальних витрат на лікування 500 млн доларів, що 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становить 3% від бюджету охорони здоров'я</w:t>
      </w:r>
      <w:r w:rsidRPr="00775860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випадання і опущення матки і стінок піхви спостерігається в 15-30% жінок, а віком старше 50 років частота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пролапсу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зростає до 40%. Серед жінок похилого та старечого віку частота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пролапсу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геніталій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сягає 50-60%. </w:t>
      </w:r>
    </w:p>
    <w:p w14:paraId="56ECBB8A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lastRenderedPageBreak/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Генітальний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слід розглядати як різновид грижі тазового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дна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, що розвивається в області вагінального входу. У термінології опущення та випадання внутрішніх статевих органів широко застосовують синоніми, такі як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генітальний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,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цисторектоцеле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; ви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користовують такі визначення: «опущення», неповне чи повне «випадання матки та стінок піхви». При ізольованому опущенні передньої стінки піхви доречно використовувати термін "цистоцеле", при опущенні задньої стінки - "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ректоцеле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". Поширеність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пролапсу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алій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дуже велика: в Індії це захворювання носить, можна сказати, характер епідемії, а в Америці близько 15 мільйонів жінок страждають від цієї недуги. Існує загальноприйнята думка, що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пролапс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</w:t>
      </w:r>
      <w:proofErr w:type="spellStart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геніталій</w:t>
      </w:r>
      <w:proofErr w:type="spellEnd"/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 xml:space="preserve"> – хвороба людей похилого віку. Це зовсім не так, якщо 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вважати, що зі 100 жінок віком до 30 років дана патологія має місце у кожної десятої. У віці від 30 до 45 років вона зустрічається у 40 випадках зі 100, а після 50 років діагностується у кожної другої жінки. Захворювання нерідко починається у репродуктивно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му віці і має завжди прогресуючий характер. Причому з розвитком процесу поглиблюються і функціональні порушення, які часто викликають як фізичні страждання, а й роблять цих хворих частково чи цілком непрацездатними. Для зручності розуміння, опущення та вип</w:t>
      </w:r>
      <w:r w:rsidRPr="00775860">
        <w:rPr>
          <w:rFonts w:ascii="Times New Roman" w:hAnsi="Times New Roman" w:cs="Times New Roman"/>
          <w:sz w:val="28"/>
          <w:szCs w:val="28"/>
          <w:lang w:val="uk" w:eastAsia="zh-CN"/>
        </w:rPr>
        <w:t>адання внутрішніх статевих органів слід розглядати як «грижу», яка утворюється тоді, коли замикаючий апарат — тазове дно — втратив здатність до скорочення настільки, що окремі органи або їх частини не потрапляють у проекцію апарату, що підтримує.</w:t>
      </w:r>
    </w:p>
    <w:p w14:paraId="52E37001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Для зручн</w:t>
      </w:r>
      <w:r w:rsidRPr="00775860">
        <w:rPr>
          <w:rFonts w:ascii="Times New Roman" w:hAnsi="Times New Roman"/>
          <w:color w:val="000000"/>
          <w:sz w:val="28"/>
          <w:szCs w:val="28"/>
        </w:rPr>
        <w:t>ості розуміння, опущення та випадання внутрішніх статевих органів слід розглядати як «грижу», яка утворюється тоді, коли замикаючий апарат — тазове дно — втратив здатність до скорочення настільки, що окремі органи або їх частини не потрапляють у проекцію а</w:t>
      </w:r>
      <w:r w:rsidRPr="00775860">
        <w:rPr>
          <w:rFonts w:ascii="Times New Roman" w:hAnsi="Times New Roman"/>
          <w:color w:val="000000"/>
          <w:sz w:val="28"/>
          <w:szCs w:val="28"/>
        </w:rPr>
        <w:t>парату, що підтримує.</w:t>
      </w:r>
    </w:p>
    <w:p w14:paraId="7A4CAC27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Прийнято вважати, що при нормальному положенні матка розташована по провідній осі тазу. При цьому тіло матки нахилено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допереду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дно її не виступає вище за площину входу в малий таз, шийка матки знаходиться на рівні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міжостистої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лінії.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Кут між тілом матки та шийкою більше прямого та відкритий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допереду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. Другий кут між шийкою та піхвою також звернений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допереду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і дорівнює 70-100 °. У нормі матка та її придатки зберігають певну фізіологічну рухливість, що сприяє створенню умов для їх нормаль</w:t>
      </w:r>
      <w:r w:rsidRPr="00775860">
        <w:rPr>
          <w:rFonts w:ascii="Times New Roman" w:hAnsi="Times New Roman"/>
          <w:color w:val="000000"/>
          <w:sz w:val="28"/>
          <w:szCs w:val="28"/>
        </w:rPr>
        <w:t>ного функціонування, а також збереженню архітектоніки органів малого тазу.</w:t>
      </w:r>
    </w:p>
    <w:p w14:paraId="6A75538B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Опущення та випадання внутрішніх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жінки (зміщення їх по вертикальній осі донизу) –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поліетиологічне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захворювання, в його основі лежать неспроможність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 </w:t>
      </w:r>
      <w:r w:rsidRPr="00775860">
        <w:rPr>
          <w:rFonts w:ascii="Times New Roman" w:hAnsi="Times New Roman"/>
          <w:color w:val="000000"/>
          <w:sz w:val="28"/>
          <w:szCs w:val="28"/>
        </w:rPr>
        <w:t>зв'язкового апарату матки, підвищений внутрішньочеревний тиск.</w:t>
      </w:r>
    </w:p>
    <w:p w14:paraId="3212F39B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.</w:t>
      </w:r>
      <w:r w:rsidRPr="00775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45A8579" wp14:editId="3FBF368B">
            <wp:extent cx="5034915" cy="2552065"/>
            <wp:effectExtent l="0" t="0" r="13335" b="6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861AB" w14:textId="77777777" w:rsidR="00CE7595" w:rsidRPr="00775860" w:rsidRDefault="007C6C66">
      <w:pPr>
        <w:spacing w:after="0" w:line="240" w:lineRule="auto"/>
        <w:ind w:firstLineChars="100" w:firstLine="28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5860">
        <w:rPr>
          <w:rFonts w:ascii="Times New Roman" w:hAnsi="Times New Roman"/>
          <w:b/>
          <w:bCs/>
          <w:color w:val="000000"/>
          <w:sz w:val="28"/>
          <w:szCs w:val="28"/>
        </w:rPr>
        <w:t xml:space="preserve">Розташування тазових органів у нормі та за наявності </w:t>
      </w:r>
      <w:proofErr w:type="spellStart"/>
      <w:r w:rsidRPr="00775860">
        <w:rPr>
          <w:rFonts w:ascii="Times New Roman" w:hAnsi="Times New Roman"/>
          <w:b/>
          <w:bCs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14:paraId="6E67A739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На малюнку показано розташування тазових органів у нормі та за наявності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 зліва</w:t>
      </w:r>
    </w:p>
    <w:p w14:paraId="1987283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показані органи у їхньому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нормальному положенні. Праворуч представлено два ступені опущення матки (1, 2). У важких випадках (3) матка опускається настільки, що шийка або сама матка виступають із входу в піхву, що називається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матки.</w:t>
      </w:r>
    </w:p>
    <w:p w14:paraId="711DF4FB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Серед причин, що впливають на стан тазовог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 зв'язкового апарату матки, можна виділити такі: вік, спадковість, пологи, акушерські травми, важка фізична робота та підвищення внутрішньочеревного тиску, рубці після перенесених запальних процесів та хірургічних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втручань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психосоматичні зміни, що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впливають на мускулатуру та судинні структури в області малого тазу, порушення продукції статевих стероїдів, що впливають на реакцію гладких м'язів та ін.</w:t>
      </w:r>
    </w:p>
    <w:p w14:paraId="254C33D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Випаденню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можуть сприяти вроджена слабкість фасції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а також вроджене скорочен</w:t>
      </w:r>
      <w:r w:rsidRPr="00775860">
        <w:rPr>
          <w:rFonts w:ascii="Times New Roman" w:hAnsi="Times New Roman"/>
          <w:color w:val="000000"/>
          <w:sz w:val="28"/>
          <w:szCs w:val="28"/>
        </w:rPr>
        <w:t>ня піхви.</w:t>
      </w:r>
    </w:p>
    <w:p w14:paraId="776CFC31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Головну роль розвитку опущення і випадання внутрішніх статевих органів грає наявність в жінки кількох пологів в анамнезі. Ряд авторів відзначають суттєве зміщення внутрішніх статевих органів у жінок, які багато народжували. Однак багато з них вка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зують, що на появу опущення та випадання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впливає не тільки кількість пологів, але і їх характер (нормальні або патологічні, наявність ускладнень під час пологів, слабкість пологової діяльності, стрімкі пологи, великий плід), інструментальна допом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ога під час пологів ( накладення акушерських щипців, ручне відділення та виділення посліду,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епізіо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- та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перинеотомії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вилучення плоду за тазовий кінець та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ін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), наявність післяпологових травм м'яких тканин родових шляхів та промежини.</w:t>
      </w:r>
    </w:p>
    <w:p w14:paraId="2B13DC2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При розривах промежини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відбувається порушення цілісності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. Це призводить до порушення рівноваги між м'язовим апаратом передньої </w:t>
      </w:r>
      <w:r w:rsidRPr="00775860">
        <w:rPr>
          <w:rFonts w:ascii="Times New Roman" w:hAnsi="Times New Roman"/>
          <w:color w:val="000000"/>
          <w:sz w:val="28"/>
          <w:szCs w:val="28"/>
        </w:rPr>
        <w:lastRenderedPageBreak/>
        <w:t>черевної стінки та органами черевної порожнини, що проявляється змінами внутрішньочеревного тиску, слабкістю зв'язкового апарату мат</w:t>
      </w:r>
      <w:r w:rsidRPr="00775860">
        <w:rPr>
          <w:rFonts w:ascii="Times New Roman" w:hAnsi="Times New Roman"/>
          <w:color w:val="000000"/>
          <w:sz w:val="28"/>
          <w:szCs w:val="28"/>
        </w:rPr>
        <w:t>ки та придатків. Поєднання цих факторів у разі підвищення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внутрішньочеревного тиску призводить до порушення топографії внутрішніх статевих органів і проявляється у вигляді опущення стінок піхви та матки, яке з часом призводить до повного випадання матки та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стінок піхви. Одним із факторів, що сприяє прогресуванню опущення та випадання внутрішніх статевих органів є важка фізична праця.</w:t>
      </w:r>
    </w:p>
    <w:p w14:paraId="33F0F9C4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За даними літератури останніх років, серед причин розвитку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внутрішніх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статевих органів особливе місце займає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генерал</w:t>
      </w:r>
      <w:r w:rsidRPr="00775860">
        <w:rPr>
          <w:rFonts w:ascii="Times New Roman" w:hAnsi="Times New Roman"/>
          <w:color w:val="000000"/>
          <w:sz w:val="28"/>
          <w:szCs w:val="28"/>
        </w:rPr>
        <w:t>ізована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недостатність або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дисплазія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сполучної тканини. Під терміном «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дисплазія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сполучної тканини» (ДСТ) мається на увазі генетично детермінована, з домінантним характером спадкування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аномалія структури сполучної тканини, обумовлена зниженням вмісту окремих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видів колагену чи порушенням їх співвідношення. Це призводить до зниження щільності сполучної тканини багатьох органів та систем. Найчастіше ДСТ страждають жінки (53%). Опущення та випадання внутрішніх статевих органів нерідко поєднується з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пролапсом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клап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анів серця, нетравматичними звичними вивихами та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дисплазіями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кульшових суглобів, міопією, грижами різної локалізації, варикозним розширенням вен. Це дозволяє припустити, що ця патологія є приватним проявом системної ДСТ лише на рівні репродуктивної системи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. Велика роль розвитку ГП належить також порушення синтезу стероїдних гормонів. Дані досліджень гормонального фону у жінок з опущенням та випаданням внутрішніх статевих органів дозволяють зробити висновок, що при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у жінок фертильного віку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має місце порушення гормонального статусу, яке полягає в дисбалансі статевих гормонів,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гонадотропінів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і кортикостероїдів. Провідна роль у розвитку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урогенітальних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порушень належить дефіциту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естрогенів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який обумовлює атрофічні процеси в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естрогензалежних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тка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нинах нижніх відділів сечостатевої системи - нижній третині сечовивідних шляхів, м'язовому шарі і слизовій оболонці стінки та вологи. </w:t>
      </w:r>
    </w:p>
    <w:p w14:paraId="3EAA9FE2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Таким чином, завжди присутніми факторами при розвитку ОВВПО є підвищення внутрішньочеревного тиску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екзо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- або ендогенного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характеру та неспроможність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32C4661D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У виникненні неспроможності тазової діафрагми відіграють роль чотири основні моменти:</w:t>
      </w:r>
    </w:p>
    <w:p w14:paraId="338E252D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1) посттравматичне пошкодження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що найчастіше виникає в процесі пологів;</w:t>
      </w:r>
    </w:p>
    <w:p w14:paraId="6F35037D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2) неспроможність </w:t>
      </w:r>
      <w:r w:rsidRPr="00775860">
        <w:rPr>
          <w:rFonts w:ascii="Times New Roman" w:hAnsi="Times New Roman"/>
          <w:color w:val="000000"/>
          <w:sz w:val="28"/>
          <w:szCs w:val="28"/>
        </w:rPr>
        <w:t>сполучнотканинних структур у вигляді «системної» недостатності (наявність гриж інших локалізацій);</w:t>
      </w:r>
    </w:p>
    <w:p w14:paraId="5FD3D1F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3) порушення синтезу стероїдних гормонів;</w:t>
      </w:r>
    </w:p>
    <w:p w14:paraId="5C29C405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lastRenderedPageBreak/>
        <w:t>4) хронічні захворювання, що супроводжуються порушенням обмінних процесів та мікроциркуляції.</w:t>
      </w:r>
    </w:p>
    <w:p w14:paraId="4951D9DE" w14:textId="77777777" w:rsidR="00CE7595" w:rsidRPr="00775860" w:rsidRDefault="00CE7595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420029F" w14:textId="77777777" w:rsidR="00CE7595" w:rsidRPr="00775860" w:rsidRDefault="007C6C66">
      <w:pPr>
        <w:spacing w:line="240" w:lineRule="auto"/>
        <w:ind w:firstLineChars="100" w:firstLine="281"/>
        <w:jc w:val="both"/>
        <w:rPr>
          <w:rFonts w:ascii="Times New Roman" w:hAnsi="Times New Roman"/>
          <w:b/>
          <w:bCs/>
          <w:sz w:val="28"/>
          <w:szCs w:val="28"/>
        </w:rPr>
      </w:pPr>
      <w:r w:rsidRPr="00775860">
        <w:rPr>
          <w:rFonts w:ascii="Times New Roman" w:hAnsi="Times New Roman"/>
          <w:b/>
          <w:bCs/>
          <w:sz w:val="28"/>
          <w:szCs w:val="28"/>
        </w:rPr>
        <w:t>КЛІНІЧНА КАРТИНА</w:t>
      </w:r>
    </w:p>
    <w:p w14:paraId="3B1179F5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Опу</w:t>
      </w:r>
      <w:r w:rsidRPr="00775860">
        <w:rPr>
          <w:rFonts w:ascii="Times New Roman" w:hAnsi="Times New Roman"/>
          <w:sz w:val="28"/>
          <w:szCs w:val="28"/>
        </w:rPr>
        <w:t>щення та випадання внутрішніх статевих органів у жінок є складним динамічним процесом. Оскільки всі статеві органи взаємопов'язані у своєму становищі, те й аномальні стани переважно бувають комплексними (одночасно змінюється становище матки, її шийки, піхв</w:t>
      </w:r>
      <w:r w:rsidRPr="00775860">
        <w:rPr>
          <w:rFonts w:ascii="Times New Roman" w:hAnsi="Times New Roman"/>
          <w:sz w:val="28"/>
          <w:szCs w:val="28"/>
        </w:rPr>
        <w:t>и та інших.).</w:t>
      </w:r>
    </w:p>
    <w:p w14:paraId="288090EF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Для полегшення оцінки дефектів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sz w:val="28"/>
          <w:szCs w:val="28"/>
        </w:rPr>
        <w:t>C.Liu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пропонує поділити їх на 3 групи:</w:t>
      </w:r>
    </w:p>
    <w:p w14:paraId="6744EE00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1) передня група - включає </w:t>
      </w:r>
      <w:proofErr w:type="spellStart"/>
      <w:r w:rsidRPr="00775860">
        <w:rPr>
          <w:rFonts w:ascii="Times New Roman" w:hAnsi="Times New Roman"/>
          <w:sz w:val="28"/>
          <w:szCs w:val="28"/>
        </w:rPr>
        <w:t>уретроцеле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та цистоцеле;</w:t>
      </w:r>
    </w:p>
    <w:p w14:paraId="5A6B5349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2) середня група – проявляється випаданням матки та піхви;</w:t>
      </w:r>
    </w:p>
    <w:p w14:paraId="6266F6D4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3) задня група – </w:t>
      </w:r>
      <w:proofErr w:type="spellStart"/>
      <w:r w:rsidRPr="00775860">
        <w:rPr>
          <w:rFonts w:ascii="Times New Roman" w:hAnsi="Times New Roman"/>
          <w:sz w:val="28"/>
          <w:szCs w:val="28"/>
        </w:rPr>
        <w:t>ентероцеле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75860">
        <w:rPr>
          <w:rFonts w:ascii="Times New Roman" w:hAnsi="Times New Roman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>.</w:t>
      </w:r>
    </w:p>
    <w:p w14:paraId="2317FEA8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59C51B2" wp14:editId="78F6D7B4">
            <wp:extent cx="4286250" cy="41338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12C20" w14:textId="77777777" w:rsidR="00CE7595" w:rsidRPr="00775860" w:rsidRDefault="007C6C66">
      <w:pPr>
        <w:spacing w:line="240" w:lineRule="auto"/>
        <w:ind w:firstLineChars="100" w:firstLine="281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b/>
          <w:bCs/>
          <w:sz w:val="28"/>
          <w:szCs w:val="28"/>
        </w:rPr>
        <w:t>Опущення сечового міхура - цистоцеле</w:t>
      </w:r>
    </w:p>
    <w:p w14:paraId="5E56B133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lastRenderedPageBreak/>
        <w:t xml:space="preserve">Найбільш характерні скарги при </w:t>
      </w:r>
      <w:proofErr w:type="spellStart"/>
      <w:r w:rsidRPr="00775860">
        <w:rPr>
          <w:rFonts w:ascii="Times New Roman" w:hAnsi="Times New Roman"/>
          <w:sz w:val="28"/>
          <w:szCs w:val="28"/>
        </w:rPr>
        <w:t>цистоцелі</w:t>
      </w:r>
      <w:proofErr w:type="spellEnd"/>
      <w:r w:rsidRPr="00775860">
        <w:rPr>
          <w:rFonts w:ascii="Times New Roman" w:hAnsi="Times New Roman"/>
          <w:sz w:val="28"/>
          <w:szCs w:val="28"/>
        </w:rPr>
        <w:t>: прискорене сечовипускання, утруднення при сечовипусканні, почуття неповного випорожнення сечового міхура, тяжкість внизу живота.</w:t>
      </w:r>
    </w:p>
    <w:p w14:paraId="3ED8C8BF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Опущення тіла та шийки матки – розв</w:t>
      </w:r>
      <w:r w:rsidRPr="00775860">
        <w:rPr>
          <w:rFonts w:ascii="Times New Roman" w:hAnsi="Times New Roman"/>
          <w:sz w:val="28"/>
          <w:szCs w:val="28"/>
        </w:rPr>
        <w:t xml:space="preserve">ивається при пошкодженні латеральних (кардинальних) зв'язок шийки. У деяких випадках, особливо після важких пологів та тривалому потужному періоді, спостерігається елонгація (подовження) шийки матки та опускання матки з утворенням </w:t>
      </w:r>
      <w:proofErr w:type="spellStart"/>
      <w:r w:rsidRPr="00775860">
        <w:rPr>
          <w:rFonts w:ascii="Times New Roman" w:hAnsi="Times New Roman"/>
          <w:sz w:val="28"/>
          <w:szCs w:val="28"/>
        </w:rPr>
        <w:t>ентероцеле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>.</w:t>
      </w:r>
    </w:p>
    <w:p w14:paraId="1D9A0B59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При опущенні </w:t>
      </w:r>
      <w:r w:rsidRPr="00775860">
        <w:rPr>
          <w:rFonts w:ascii="Times New Roman" w:hAnsi="Times New Roman"/>
          <w:sz w:val="28"/>
          <w:szCs w:val="28"/>
        </w:rPr>
        <w:t>матки, що поєднуються з опущенням сечового міхура (цистоцеле) та/або прямої кишки (</w:t>
      </w:r>
      <w:proofErr w:type="spellStart"/>
      <w:r w:rsidRPr="00775860">
        <w:rPr>
          <w:rFonts w:ascii="Times New Roman" w:hAnsi="Times New Roman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>), можуть виникати скарги, характерні для обох захворювань</w:t>
      </w:r>
    </w:p>
    <w:p w14:paraId="39B22582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0BDFD84" wp14:editId="03B384CD">
            <wp:extent cx="3724275" cy="3086100"/>
            <wp:effectExtent l="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5AD58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Опущення матки (</w:t>
      </w:r>
      <w:proofErr w:type="spellStart"/>
      <w:r w:rsidRPr="00775860">
        <w:rPr>
          <w:rFonts w:ascii="Times New Roman" w:hAnsi="Times New Roman"/>
          <w:sz w:val="28"/>
          <w:szCs w:val="28"/>
        </w:rPr>
        <w:t>утероцеле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>). 1 - матка, 2 - сечовий міхур,</w:t>
      </w:r>
      <w:r w:rsidRPr="00775860">
        <w:rPr>
          <w:rFonts w:ascii="Times New Roman" w:hAnsi="Times New Roman"/>
          <w:sz w:val="28"/>
          <w:szCs w:val="28"/>
        </w:rPr>
        <w:t xml:space="preserve"> </w:t>
      </w:r>
      <w:r w:rsidRPr="00775860">
        <w:rPr>
          <w:rFonts w:ascii="Times New Roman" w:hAnsi="Times New Roman"/>
          <w:sz w:val="28"/>
          <w:szCs w:val="28"/>
        </w:rPr>
        <w:t xml:space="preserve">3 - пряма кишка; 4 - </w:t>
      </w:r>
      <w:proofErr w:type="spellStart"/>
      <w:r w:rsidRPr="00775860">
        <w:rPr>
          <w:rFonts w:ascii="Times New Roman" w:hAnsi="Times New Roman"/>
          <w:sz w:val="28"/>
          <w:szCs w:val="28"/>
        </w:rPr>
        <w:t>лонна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кістка</w:t>
      </w:r>
    </w:p>
    <w:p w14:paraId="2BE7B687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Випадання  </w:t>
      </w:r>
      <w:r w:rsidRPr="00775860">
        <w:rPr>
          <w:rFonts w:ascii="Times New Roman" w:hAnsi="Times New Roman"/>
          <w:sz w:val="28"/>
          <w:szCs w:val="28"/>
        </w:rPr>
        <w:t xml:space="preserve">піхви відбувається внаслідок його неадекватної фіксації після абдомінальної або </w:t>
      </w:r>
      <w:proofErr w:type="spellStart"/>
      <w:r w:rsidRPr="00775860">
        <w:rPr>
          <w:rFonts w:ascii="Times New Roman" w:hAnsi="Times New Roman"/>
          <w:sz w:val="28"/>
          <w:szCs w:val="28"/>
        </w:rPr>
        <w:t>трансвагінальної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sz w:val="28"/>
          <w:szCs w:val="28"/>
        </w:rPr>
        <w:t>гістеректомії</w:t>
      </w:r>
      <w:proofErr w:type="spellEnd"/>
      <w:r w:rsidRPr="00775860">
        <w:rPr>
          <w:rFonts w:ascii="Times New Roman" w:hAnsi="Times New Roman"/>
          <w:sz w:val="28"/>
          <w:szCs w:val="28"/>
        </w:rPr>
        <w:t>.</w:t>
      </w:r>
    </w:p>
    <w:p w14:paraId="73521D4D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5860">
        <w:rPr>
          <w:rFonts w:ascii="Times New Roman" w:hAnsi="Times New Roman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– це патологічне випинання передньої стінки прямої кишки у бік піхви (найчастіше це </w:t>
      </w:r>
      <w:proofErr w:type="spellStart"/>
      <w:r w:rsidRPr="00775860">
        <w:rPr>
          <w:rFonts w:ascii="Times New Roman" w:hAnsi="Times New Roman"/>
          <w:sz w:val="28"/>
          <w:szCs w:val="28"/>
        </w:rPr>
        <w:t>т.зв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. переднє </w:t>
      </w:r>
      <w:proofErr w:type="spellStart"/>
      <w:r w:rsidRPr="00775860">
        <w:rPr>
          <w:rFonts w:ascii="Times New Roman" w:hAnsi="Times New Roman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>). Рідше таке випинання був</w:t>
      </w:r>
      <w:r w:rsidRPr="00775860">
        <w:rPr>
          <w:rFonts w:ascii="Times New Roman" w:hAnsi="Times New Roman"/>
          <w:sz w:val="28"/>
          <w:szCs w:val="28"/>
        </w:rPr>
        <w:t xml:space="preserve">ає спрямоване назад, у бік </w:t>
      </w:r>
      <w:proofErr w:type="spellStart"/>
      <w:r w:rsidRPr="00775860">
        <w:rPr>
          <w:rFonts w:ascii="Times New Roman" w:hAnsi="Times New Roman"/>
          <w:sz w:val="28"/>
          <w:szCs w:val="28"/>
        </w:rPr>
        <w:t>анокопчикової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зв'язки (заднє </w:t>
      </w:r>
      <w:proofErr w:type="spellStart"/>
      <w:r w:rsidRPr="00775860">
        <w:rPr>
          <w:rFonts w:ascii="Times New Roman" w:hAnsi="Times New Roman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sz w:val="28"/>
          <w:szCs w:val="28"/>
        </w:rPr>
        <w:t>), що з'являється при ослабленні фасції, яка розташована між піхвою і прямою кишкою. У нормі ця фасція є досить міцною, оскільки є фіброзною тканиною.</w:t>
      </w:r>
    </w:p>
    <w:p w14:paraId="303B1606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775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8FA69C4" wp14:editId="59B84E02">
            <wp:extent cx="3590925" cy="3238500"/>
            <wp:effectExtent l="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8B22E" w14:textId="77777777" w:rsidR="00CE7595" w:rsidRPr="00775860" w:rsidRDefault="007C6C66">
      <w:pPr>
        <w:spacing w:after="0" w:line="240" w:lineRule="auto"/>
        <w:ind w:firstLineChars="100" w:firstLine="281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Опущення прямої кишки – </w:t>
      </w:r>
      <w:proofErr w:type="spellStart"/>
      <w:r w:rsidRPr="0077586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.</w:t>
      </w:r>
      <w:r w:rsidRPr="0077586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3 </w:t>
      </w:r>
      <w:r w:rsidRPr="00775860">
        <w:rPr>
          <w:rFonts w:ascii="Times New Roman" w:hAnsi="Times New Roman"/>
          <w:color w:val="000000"/>
          <w:sz w:val="28"/>
          <w:szCs w:val="28"/>
        </w:rPr>
        <w:t>– пряма кишка (схема).</w:t>
      </w:r>
    </w:p>
    <w:p w14:paraId="5F686BEC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Найбільш характерні скарги при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ректоцел</w:t>
      </w:r>
      <w:r w:rsidRPr="00775860"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: запори, труднощі при випорожненні прямої кишки (необхідність «вправляти піхву»), почуття стороннього тіла в промежині.</w:t>
      </w:r>
    </w:p>
    <w:p w14:paraId="4401151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Найчастіше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тазових органів зустрічається у хворих </w:t>
      </w:r>
      <w:r w:rsidRPr="00775860">
        <w:rPr>
          <w:rFonts w:ascii="Times New Roman" w:hAnsi="Times New Roman"/>
          <w:color w:val="000000"/>
          <w:sz w:val="28"/>
          <w:szCs w:val="28"/>
        </w:rPr>
        <w:t>похилого та старечого віку.</w:t>
      </w:r>
    </w:p>
    <w:p w14:paraId="789259A8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Опущення та випадання статевих органів розвивається повільно.</w:t>
      </w:r>
    </w:p>
    <w:p w14:paraId="2186877B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Основним симптомом випадання матки і стінок піхви стає виявляється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скарги на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«стороннє тіло» у піхв</w:t>
      </w:r>
      <w:r w:rsidRPr="00775860">
        <w:rPr>
          <w:rFonts w:ascii="Times New Roman" w:hAnsi="Times New Roman"/>
          <w:color w:val="000000"/>
          <w:sz w:val="28"/>
          <w:szCs w:val="28"/>
        </w:rPr>
        <w:t>і</w:t>
      </w:r>
      <w:r w:rsidRPr="00775860">
        <w:rPr>
          <w:rFonts w:ascii="Times New Roman" w:hAnsi="Times New Roman"/>
          <w:color w:val="000000"/>
          <w:sz w:val="28"/>
          <w:szCs w:val="28"/>
        </w:rPr>
        <w:t>. Випадання матки супроводжується утрудненням сечовипускання, зал</w:t>
      </w:r>
      <w:r w:rsidRPr="00775860">
        <w:rPr>
          <w:rFonts w:ascii="Times New Roman" w:hAnsi="Times New Roman"/>
          <w:color w:val="000000"/>
          <w:sz w:val="28"/>
          <w:szCs w:val="28"/>
        </w:rPr>
        <w:t>ишковою сечею, застоєм у сечових шляхах і потім інфікуванням спочатку нижніх, а при прогресуванні процесу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та верхніх відділів сечовидільної системи. Тривале повне випадання внутрішніх статевих органів може стати причиною гідронефрозу,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гідроуретера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обструк</w:t>
      </w:r>
      <w:r w:rsidRPr="00775860">
        <w:rPr>
          <w:rFonts w:ascii="Times New Roman" w:hAnsi="Times New Roman"/>
          <w:color w:val="000000"/>
          <w:sz w:val="28"/>
          <w:szCs w:val="28"/>
        </w:rPr>
        <w:t>ції сечоводів.</w:t>
      </w:r>
    </w:p>
    <w:p w14:paraId="4108407E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У кожної 3-ї хворої з випаданням статевих органів розвиваються проктологічні ускладнення. Найчастіші з них — запори, причому в одних випадках вони є етіологічним фактором захворювання, а в інших стають наслідком і проявом хвороби. До анатомі</w:t>
      </w:r>
      <w:r w:rsidRPr="00775860">
        <w:rPr>
          <w:rFonts w:ascii="Times New Roman" w:hAnsi="Times New Roman"/>
          <w:color w:val="000000"/>
          <w:sz w:val="28"/>
          <w:szCs w:val="28"/>
        </w:rPr>
        <w:t>чних змін у більшості випадків приєднуються функціональні розлади суміжних органів. Порушення сечовипускання проявляються у вигляді обструктивного сечовипускання аж до епізодів гострої затримки, ургентного НМ,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гіперактивного сечового міхура, НМ при напрузі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Однак на практиці частіше спостерігають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комбіновані форми.</w:t>
      </w:r>
    </w:p>
    <w:p w14:paraId="749EEE3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Крім розладів сечовипускання,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дисхезії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(порушення адаптаційних можливостей ампули прямої кишки), запорів, понад 30% жінок із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генітальним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пролапсом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страждають на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диспареунію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 Це зумовило запровадже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ння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терміна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«синдром тазової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десценції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» чи «тазова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дисінергія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».</w:t>
      </w:r>
    </w:p>
    <w:p w14:paraId="1024FEDC" w14:textId="77777777" w:rsidR="00CE7595" w:rsidRPr="00775860" w:rsidRDefault="00CE7595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651F9C9" w14:textId="77777777" w:rsidR="00CE7595" w:rsidRPr="00775860" w:rsidRDefault="007C6C66">
      <w:pPr>
        <w:spacing w:after="0" w:line="240" w:lineRule="auto"/>
        <w:ind w:firstLineChars="100" w:firstLine="281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b/>
          <w:bCs/>
          <w:color w:val="000000"/>
          <w:sz w:val="28"/>
          <w:szCs w:val="28"/>
        </w:rPr>
        <w:t>ДІАГНОСТИКА</w:t>
      </w:r>
    </w:p>
    <w:p w14:paraId="41E8993E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У пацієнток при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пролапсі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органів малого тазу використовують такі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методи діагностики:</w:t>
      </w:r>
    </w:p>
    <w:p w14:paraId="134BB7DE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загальноклінічне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обстеження, що включає анамнез, огляд, лабораторну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діагностику; дослідження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мікрофлори вагінального вмісту та проведення бактеріоскопії сечі.</w:t>
      </w:r>
    </w:p>
    <w:p w14:paraId="5AD9790B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- спеціальні методи: анкетування пацієнтки, функціональні дослідження нижніх сечовивідних шляхів (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кашльова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проба, проба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Вальсальви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тампон-тест, що дозволяють не лише констатувати факт мимо</w:t>
      </w:r>
      <w:r w:rsidRPr="00775860">
        <w:rPr>
          <w:rFonts w:ascii="Times New Roman" w:hAnsi="Times New Roman"/>
          <w:color w:val="000000"/>
          <w:sz w:val="28"/>
          <w:szCs w:val="28"/>
        </w:rPr>
        <w:t>вільної втрати сечі, а й певною мірою подати його передбачувану природу), ректальне дослідження;</w:t>
      </w:r>
    </w:p>
    <w:p w14:paraId="64057A14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- методи променевої діагностики: рентгенологічний, ядерно-магнітний резонанс;</w:t>
      </w:r>
    </w:p>
    <w:p w14:paraId="41293E5D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- ультразвукове дослідження - критеріями нормального стану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є висота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сухожильного центру промежини не менше 10 мм, відсутність діастазу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леваторів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збереження м'язових пучків, ширина m.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bulbospongiosus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не менше 15 мм. Наявність хоча б однієї із зазначених ознак свідчить про неспроможність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;</w:t>
      </w:r>
    </w:p>
    <w:p w14:paraId="664A3B3E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- комплексне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уродинамі</w:t>
      </w:r>
      <w:r w:rsidRPr="00775860">
        <w:rPr>
          <w:rFonts w:ascii="Times New Roman" w:hAnsi="Times New Roman"/>
          <w:color w:val="000000"/>
          <w:sz w:val="28"/>
          <w:szCs w:val="28"/>
        </w:rPr>
        <w:t>чне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дослідження;</w:t>
      </w:r>
    </w:p>
    <w:p w14:paraId="48CFA1F9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- електроміографія – визначає функціональний стан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6085AF3D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Анамнез</w:t>
      </w:r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03A09294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При збиранні анамнезу з'ясовують особливості перебігу пологів, наявність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екстрагенітальних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захворювань, які можуть супроводжуватись підвищенням внутрішньочерев</w:t>
      </w:r>
      <w:r w:rsidRPr="00775860">
        <w:rPr>
          <w:rFonts w:ascii="Times New Roman" w:hAnsi="Times New Roman"/>
          <w:color w:val="000000"/>
          <w:sz w:val="28"/>
          <w:szCs w:val="28"/>
        </w:rPr>
        <w:t>ного тиску, уточнюють перенесені операції.</w:t>
      </w:r>
    </w:p>
    <w:p w14:paraId="4223DBF5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Фізичне дослідження.</w:t>
      </w:r>
    </w:p>
    <w:p w14:paraId="74BA159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Основа діагностики опущення та випадання внутрішніх статевих органів – правильно проведений дворучний гінекологічний огляд. Визначають ступінь опущення стінок піхви та/або матки, дефекти в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уро</w:t>
      </w:r>
      <w:r w:rsidRPr="00775860">
        <w:rPr>
          <w:rFonts w:ascii="Times New Roman" w:hAnsi="Times New Roman"/>
          <w:color w:val="000000"/>
          <w:sz w:val="28"/>
          <w:szCs w:val="28"/>
        </w:rPr>
        <w:t>генітальній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діафрагмі та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черевинно-промежинном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апоневрозі.</w:t>
      </w:r>
    </w:p>
    <w:p w14:paraId="21DAA4DC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 Обов'язково проводять навантажувальні проби (проба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Вальсальви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кашльовий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тест) при матці, що випали, і стінках піхви, а також тих же тестів при моделюванні правильного положення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 При про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веденні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ректовагінального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дослідження отримують інформацію про стан анального сфінктера,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черевинно-промежинного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апоневрозу,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леваторів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ступеня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ректоцеле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5BF35A85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Інструментальні дослідження</w:t>
      </w:r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21E48EEA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Необхідне проведення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трансвагінального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УЗД матки та придатків. Виявлення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змін із боку внутрішніх статевих органів може розширити обсяг операції при хірургічному лікуванні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до їх видалення. Сучасні можливості ультразвукової діагностики дозволяють отримати додаткові відомості про стан сфінктера сечового міхура,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парауретрал</w:t>
      </w:r>
      <w:r w:rsidRPr="00775860">
        <w:rPr>
          <w:rFonts w:ascii="Times New Roman" w:hAnsi="Times New Roman"/>
          <w:color w:val="000000"/>
          <w:sz w:val="28"/>
          <w:szCs w:val="28"/>
        </w:rPr>
        <w:t>ьних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тканин. Це також необхідно враховувати під час вибору методу оперативного лікування. УЗД для оцінки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уретровезикального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сегмента перевищує за інформативністю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цистографію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у </w:t>
      </w:r>
      <w:r w:rsidRPr="00775860">
        <w:rPr>
          <w:rFonts w:ascii="Times New Roman" w:hAnsi="Times New Roman"/>
          <w:color w:val="000000"/>
          <w:sz w:val="28"/>
          <w:szCs w:val="28"/>
        </w:rPr>
        <w:lastRenderedPageBreak/>
        <w:t>зв'язку з чим рентгенологічні методи обстеження застосовують за обмеженими пока</w:t>
      </w:r>
      <w:r w:rsidRPr="00775860">
        <w:rPr>
          <w:rFonts w:ascii="Times New Roman" w:hAnsi="Times New Roman"/>
          <w:color w:val="000000"/>
          <w:sz w:val="28"/>
          <w:szCs w:val="28"/>
        </w:rPr>
        <w:t>заннями.</w:t>
      </w:r>
    </w:p>
    <w:p w14:paraId="584B5E61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Комбіноване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уродинамічне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дослідження спрямоване на вивчення стану скорочувальної здатності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детрузора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а також замикальної функції уретри та сфінктера. На жаль, у хворих з вираженим опущенням матки та стінок піхви вивчення функції сечовипускання ут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руднено через одночасну дислокацію передньої стінки піхви та задньої стінки сечового міхура за межі піхви. Проведення дослідження при вправленні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генітальної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грижі значно спотворює результати, тому воно не є обов'язковим у передопераційному обстеженні хвори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х з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пролапсом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тазових органів.</w:t>
      </w:r>
    </w:p>
    <w:p w14:paraId="5E7091FE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Обстеження порожнини матки, сечового міхура, пряма кишка із застосуванням ендоскопічних методів виконують за показаннями: підозра на ГПЕ, поліп, рак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ендометрію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; для виключення захворювань слизової оболонки сечового міхура та </w:t>
      </w:r>
      <w:r w:rsidRPr="00775860">
        <w:rPr>
          <w:rFonts w:ascii="Times New Roman" w:hAnsi="Times New Roman"/>
          <w:color w:val="000000"/>
          <w:sz w:val="28"/>
          <w:szCs w:val="28"/>
        </w:rPr>
        <w:t>прямої кишки. Для цього залучають інших фахівців – уролога, проктолога. В подальшому навіть за адекватно проведеного хірургічного лікування можливий розвиток станів, що вимагають консервативного лікування у фахівців суміжних областей.</w:t>
      </w:r>
    </w:p>
    <w:p w14:paraId="1F9DA68D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Отримані дані відобра</w:t>
      </w:r>
      <w:r w:rsidRPr="00775860">
        <w:rPr>
          <w:rFonts w:ascii="Times New Roman" w:hAnsi="Times New Roman"/>
          <w:color w:val="000000"/>
          <w:sz w:val="28"/>
          <w:szCs w:val="28"/>
        </w:rPr>
        <w:t>жають у клінічному діагнозі.</w:t>
      </w:r>
    </w:p>
    <w:p w14:paraId="7E0B2A9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Наприклад, при повному випадінні матки та стінок піхви у пацієнтки може бути діагностовано нетримання сечі при напрузі. Крім цього, при вагінальному огляді виявлено виражене виривання передньої стінки піхви, дефект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очеревинно-п</w:t>
      </w:r>
      <w:r w:rsidRPr="00775860">
        <w:rPr>
          <w:rFonts w:ascii="Times New Roman" w:hAnsi="Times New Roman"/>
          <w:color w:val="000000"/>
          <w:sz w:val="28"/>
          <w:szCs w:val="28"/>
        </w:rPr>
        <w:t>ромежинного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апоневрозу 3x5 см з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пролабування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передньої стінки прямої кишки, діастаз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леваторів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0D6CD12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Приклад формулювання діагнозу</w:t>
      </w:r>
      <w:r w:rsidRPr="00775860">
        <w:rPr>
          <w:rFonts w:ascii="Times New Roman" w:hAnsi="Times New Roman"/>
          <w:color w:val="000000"/>
          <w:sz w:val="28"/>
          <w:szCs w:val="28"/>
        </w:rPr>
        <w:t>.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Опущення матки та стінок піхви IV ступеня.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Цисторектоцеле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Неспроможність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 НМ при напрузі.</w:t>
      </w:r>
    </w:p>
    <w:p w14:paraId="229F6103" w14:textId="77777777" w:rsidR="00CE7595" w:rsidRPr="00775860" w:rsidRDefault="007C6C66">
      <w:pPr>
        <w:spacing w:after="0" w:line="240" w:lineRule="auto"/>
        <w:ind w:firstLineChars="100" w:firstLine="281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ПРИНЦИПИ </w:t>
      </w:r>
      <w:r w:rsidRPr="00775860">
        <w:rPr>
          <w:rFonts w:ascii="Times New Roman" w:hAnsi="Times New Roman"/>
          <w:b/>
          <w:bCs/>
          <w:color w:val="000000"/>
          <w:sz w:val="28"/>
          <w:szCs w:val="28"/>
        </w:rPr>
        <w:t>ЛІКУВАННЯ ПРОЛАПСУ ГЕНІТАЛІЙ</w:t>
      </w:r>
    </w:p>
    <w:p w14:paraId="57598642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Захворювання проходить у кілька стадій, і чим раніше розпочато лікування, тим вищі шанси на успіх. Існує кілька напрямків у лікуванні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геніталій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що включають консервативні та оперативні технології. Основним та найбільш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ефективним є хірургічне відновлення цілісності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 Разом з тим на початкових стадіях захворювання, як профілактичні та реабілітаційні заходи, а також при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відсутн</w:t>
      </w:r>
      <w:r w:rsidRPr="00775860">
        <w:rPr>
          <w:rFonts w:ascii="Times New Roman" w:hAnsi="Times New Roman"/>
          <w:color w:val="000000"/>
          <w:sz w:val="28"/>
          <w:szCs w:val="28"/>
        </w:rPr>
        <w:t>о</w:t>
      </w:r>
      <w:r w:rsidRPr="00775860">
        <w:rPr>
          <w:rFonts w:ascii="Times New Roman" w:hAnsi="Times New Roman"/>
          <w:color w:val="000000"/>
          <w:sz w:val="28"/>
          <w:szCs w:val="28"/>
        </w:rPr>
        <w:t>ст</w:t>
      </w:r>
      <w:r w:rsidRPr="00775860">
        <w:rPr>
          <w:rFonts w:ascii="Times New Roman" w:hAnsi="Times New Roman"/>
          <w:color w:val="000000"/>
          <w:sz w:val="28"/>
          <w:szCs w:val="28"/>
        </w:rPr>
        <w:t>і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можливості або при необхідності відстрочити хірургічну корекцію можливе проведе</w:t>
      </w:r>
      <w:r w:rsidRPr="00775860">
        <w:rPr>
          <w:rFonts w:ascii="Times New Roman" w:hAnsi="Times New Roman"/>
          <w:color w:val="000000"/>
          <w:sz w:val="28"/>
          <w:szCs w:val="28"/>
        </w:rPr>
        <w:t>ння консервативної терапії. Як правило, застосовуються:</w:t>
      </w:r>
    </w:p>
    <w:p w14:paraId="20806779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 </w:t>
      </w: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Лікувальні зміни поведінки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– шляхом простих змін у способі життя – таких як схуднення, вживання їжі з високим вмістом рослинних волокон, відмова від куріння, уникнення підняття тяжкості та напруги –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деякі жінки можуть звести до мінімуму </w:t>
      </w:r>
      <w:r w:rsidRPr="00775860">
        <w:rPr>
          <w:rFonts w:ascii="Times New Roman" w:hAnsi="Times New Roman"/>
          <w:color w:val="000000"/>
          <w:sz w:val="28"/>
          <w:szCs w:val="28"/>
        </w:rPr>
        <w:t>прояв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та частоту прояву симптомів, пов'язаних з опущенням органів малого тазу.</w:t>
      </w:r>
    </w:p>
    <w:p w14:paraId="790E4A18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 </w:t>
      </w: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Лікувальна фізкультура.</w:t>
      </w:r>
    </w:p>
    <w:p w14:paraId="343D835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Тренування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. При недостатньому тонусі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найпростішим вирішенням цієї проблеми є тр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енінг; внаслідок чого </w:t>
      </w:r>
      <w:r w:rsidRPr="00775860">
        <w:rPr>
          <w:rFonts w:ascii="Times New Roman" w:hAnsi="Times New Roman"/>
          <w:color w:val="000000"/>
          <w:sz w:val="28"/>
          <w:szCs w:val="28"/>
        </w:rPr>
        <w:lastRenderedPageBreak/>
        <w:t xml:space="preserve">підвищується тонус м'язово-зв'язувального апарату. Таким чином, можна </w:t>
      </w:r>
      <w:r w:rsidRPr="00775860">
        <w:rPr>
          <w:rFonts w:ascii="Times New Roman" w:hAnsi="Times New Roman"/>
          <w:color w:val="000000"/>
          <w:sz w:val="28"/>
          <w:szCs w:val="28"/>
        </w:rPr>
        <w:t>попередити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розвиток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або навіть надавати деякий лікувальний ефект на ранніх стадіях процесу.</w:t>
      </w:r>
    </w:p>
    <w:p w14:paraId="36E372FF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Для зменшення тиску черевної порожнини на тазове дно і забезпеч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ення профілактики надмірних підвищень внутрішньочеревного тиску вкрай важливий правильний вибір вихідного положення при виконанні фізичних вправ. </w:t>
      </w:r>
    </w:p>
    <w:p w14:paraId="4EBF7FCC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Для лікування опущення внутрішніх органів доцільно застосовувати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антиортостатичне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 інші вихідні положення,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при яких відбувається «розвантаження»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малого таза і покращується скорочення м'язів (на спині,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колінно-кистеве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колінно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-ліктьове, стопо-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кистеве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стопо-ліктьове тощо).  Рекомендується вправи узгоджувати з диханням (вдих скоротити, видих розслабити). Напр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уги необхідно виконувати щоразу з максимально можливою інтенсивністю. Зміцненню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сприятиме і одночасне напруження сідничних м'язів. Залежно від періоду лікування кількість таких вправ варіює від 1 до 4, а тривалість напруги від 2 до 7 с.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Кількість повторень – від 3 до 8 разів. Подих рівномірний, глибокий, з деяким подовженням видиху, але без затримки дихання. Повністю потрібно виключити при заняттях вихідне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поло</w:t>
      </w:r>
      <w:r w:rsidRPr="00775860">
        <w:rPr>
          <w:rFonts w:ascii="Times New Roman" w:hAnsi="Times New Roman"/>
          <w:color w:val="000000"/>
          <w:sz w:val="28"/>
          <w:szCs w:val="28"/>
        </w:rPr>
        <w:t>лож</w:t>
      </w:r>
      <w:r w:rsidRPr="00775860">
        <w:rPr>
          <w:rFonts w:ascii="Times New Roman" w:hAnsi="Times New Roman"/>
          <w:color w:val="000000"/>
          <w:sz w:val="28"/>
          <w:szCs w:val="28"/>
        </w:rPr>
        <w:t>ення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лежачи на животі, різкі нахили тулуба, біг, швидку ходьбу, стрибки, пі</w:t>
      </w:r>
      <w:r w:rsidRPr="00775860">
        <w:rPr>
          <w:rFonts w:ascii="Times New Roman" w:hAnsi="Times New Roman"/>
          <w:color w:val="000000"/>
          <w:sz w:val="28"/>
          <w:szCs w:val="28"/>
        </w:rPr>
        <w:t>дскоки, ривкові рухи, різкі зміни вихідних положень, напруження.</w:t>
      </w:r>
    </w:p>
    <w:p w14:paraId="239682D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Багато фізіотерапевтів та лікарів з лікувальної фізкультури рекомендують регулярно робити вправи із залученням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, відомі як вправи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Кегеля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 Ці вправи можуть сприяти зміцненню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 полегшенню деяких симптомів невираженого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602526E6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 xml:space="preserve">Вправи </w:t>
      </w:r>
      <w:proofErr w:type="spellStart"/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Кегеля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виконуються шляхом напруги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(наприклад – потрібно напружувати ці м'язи, ніби намагаючись зупинити сечовипускання). Ці вправи прості у розумінні та з</w:t>
      </w:r>
      <w:r w:rsidRPr="00775860">
        <w:rPr>
          <w:rFonts w:ascii="Times New Roman" w:hAnsi="Times New Roman"/>
          <w:color w:val="000000"/>
          <w:sz w:val="28"/>
          <w:szCs w:val="28"/>
        </w:rPr>
        <w:t>астосуванні самою пацієнткою, наприклад, коли вона дивиться телевізор або веде машину, при цьому вправи слід робити правильно та регулярно.</w:t>
      </w:r>
    </w:p>
    <w:p w14:paraId="0C522E62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Твердження медиків з приводу цінності вправ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Кегеля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є абсолютно неоднозначними, і навіть можуть бути полярно протилеж</w:t>
      </w:r>
      <w:r w:rsidRPr="00775860">
        <w:rPr>
          <w:rFonts w:ascii="Times New Roman" w:hAnsi="Times New Roman"/>
          <w:color w:val="000000"/>
          <w:sz w:val="28"/>
          <w:szCs w:val="28"/>
        </w:rPr>
        <w:t>ними. З одного боку, «адвокати пацієнтів наполягають на тому, що:</w:t>
      </w:r>
    </w:p>
    <w:p w14:paraId="47CA1D7F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1)кожен може навчитися виконувати ці нескладні вправи,</w:t>
      </w:r>
    </w:p>
    <w:p w14:paraId="2FDA7E4F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2) всім слід навчитися цим вправам,</w:t>
      </w:r>
    </w:p>
    <w:p w14:paraId="6C2C692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3) тільки вони знають єдино «вірний» спосіб навчання вправ. </w:t>
      </w:r>
    </w:p>
    <w:p w14:paraId="7EC9D4F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З іншого боку, більшість урологів і гінекологів тільки посміхаються при згадці вправ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Кегеля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знаючи точно, що рано чи пізно, практично кожен, хто страждає проблемою нетримання, звернеться до опер</w:t>
      </w:r>
      <w:r w:rsidRPr="00775860">
        <w:rPr>
          <w:rFonts w:ascii="Times New Roman" w:hAnsi="Times New Roman"/>
          <w:color w:val="000000"/>
          <w:sz w:val="28"/>
          <w:szCs w:val="28"/>
        </w:rPr>
        <w:t>аційного втручання або урологічних засобів лікування.</w:t>
      </w:r>
    </w:p>
    <w:p w14:paraId="1FFB76E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 xml:space="preserve">Лікувальна фізкультура по </w:t>
      </w:r>
      <w:proofErr w:type="spellStart"/>
      <w:r w:rsidRPr="00775860">
        <w:rPr>
          <w:rFonts w:ascii="Times New Roman" w:hAnsi="Times New Roman"/>
          <w:i/>
          <w:iCs/>
          <w:color w:val="000000"/>
          <w:sz w:val="28"/>
          <w:szCs w:val="28"/>
        </w:rPr>
        <w:t>Атарбекову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– консервативна терапія спрямована на зміцнення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 має на увазі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імбілдинг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– накачування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</w:p>
    <w:p w14:paraId="0D0C27F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lastRenderedPageBreak/>
        <w:t>В результаті:</w:t>
      </w:r>
    </w:p>
    <w:p w14:paraId="26654E13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 нормалізується </w:t>
      </w:r>
      <w:r w:rsidRPr="00775860">
        <w:rPr>
          <w:rFonts w:ascii="Times New Roman" w:hAnsi="Times New Roman"/>
          <w:color w:val="000000"/>
          <w:sz w:val="28"/>
          <w:szCs w:val="28"/>
        </w:rPr>
        <w:t>положе</w:t>
      </w:r>
      <w:r w:rsidRPr="00775860">
        <w:rPr>
          <w:rFonts w:ascii="Times New Roman" w:hAnsi="Times New Roman"/>
          <w:color w:val="000000"/>
          <w:sz w:val="28"/>
          <w:szCs w:val="28"/>
        </w:rPr>
        <w:t>ння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органів малого тазу;</w:t>
      </w:r>
    </w:p>
    <w:p w14:paraId="1770FC9B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 відновлюється контроль роботи м'язів та сфінктерів;</w:t>
      </w:r>
    </w:p>
    <w:p w14:paraId="649787A5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 ліквідується стресове та ургентне нетримання сечі;</w:t>
      </w:r>
    </w:p>
    <w:p w14:paraId="243BADC5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 скорочується вхід у вагінальний канал;</w:t>
      </w:r>
    </w:p>
    <w:p w14:paraId="20861677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 покращується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оргазмічність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.</w:t>
      </w:r>
    </w:p>
    <w:p w14:paraId="53189A09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Консервативне лікування можна рекомендувати при неуск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ладнених формах початкових стадій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тазових органів (опущення матки та стінок піхви І та ІІ ступенів). Лікування спрямовано зміцнення м'язів тазового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. Пацієнтці необхідно змінити умови життя та праці, якщо вони сприяли розвитку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>, лікуват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и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екстрагенітальні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захворювання, що впливають на формування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генітальної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грижі.</w:t>
      </w:r>
    </w:p>
    <w:p w14:paraId="71DA3E0F" w14:textId="77777777" w:rsidR="00CE7595" w:rsidRPr="00775860" w:rsidRDefault="00CE7595">
      <w:pPr>
        <w:spacing w:after="0" w:line="240" w:lineRule="auto"/>
        <w:ind w:firstLineChars="100"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C8BA9C7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E957959" wp14:editId="175CFDE9">
            <wp:extent cx="4762500" cy="28003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D1985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Лікувальна фізкультура при </w:t>
      </w:r>
      <w:proofErr w:type="spellStart"/>
      <w:r w:rsidRPr="00775860">
        <w:rPr>
          <w:rFonts w:ascii="Times New Roman" w:hAnsi="Times New Roman"/>
          <w:sz w:val="28"/>
          <w:szCs w:val="28"/>
        </w:rPr>
        <w:t>пролапс</w:t>
      </w:r>
      <w:r w:rsidRPr="00775860">
        <w:rPr>
          <w:rFonts w:ascii="Times New Roman" w:hAnsi="Times New Roman"/>
          <w:sz w:val="28"/>
          <w:szCs w:val="28"/>
        </w:rPr>
        <w:t>і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статевих органів (у положенні сидячи).</w:t>
      </w:r>
    </w:p>
    <w:p w14:paraId="2CC9088A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5859E6C" wp14:editId="521B79B6">
            <wp:extent cx="3848100" cy="47625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96E79" w14:textId="77777777" w:rsidR="00CE7595" w:rsidRPr="00775860" w:rsidRDefault="007C6C66">
      <w:pPr>
        <w:spacing w:line="240" w:lineRule="auto"/>
        <w:ind w:firstLineChars="100" w:firstLine="281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b/>
          <w:bCs/>
          <w:sz w:val="28"/>
          <w:szCs w:val="28"/>
        </w:rPr>
        <w:t xml:space="preserve">Лікувальна фізкультура при </w:t>
      </w:r>
      <w:proofErr w:type="spellStart"/>
      <w:r w:rsidRPr="00775860">
        <w:rPr>
          <w:rFonts w:ascii="Times New Roman" w:hAnsi="Times New Roman"/>
          <w:b/>
          <w:bCs/>
          <w:sz w:val="28"/>
          <w:szCs w:val="28"/>
        </w:rPr>
        <w:t>пролапс</w:t>
      </w:r>
      <w:r w:rsidRPr="00775860">
        <w:rPr>
          <w:rFonts w:ascii="Times New Roman" w:hAnsi="Times New Roman"/>
          <w:b/>
          <w:bCs/>
          <w:sz w:val="28"/>
          <w:szCs w:val="28"/>
        </w:rPr>
        <w:t>і</w:t>
      </w:r>
      <w:proofErr w:type="spellEnd"/>
      <w:r w:rsidRPr="00775860">
        <w:rPr>
          <w:rFonts w:ascii="Times New Roman" w:hAnsi="Times New Roman"/>
          <w:b/>
          <w:bCs/>
          <w:sz w:val="28"/>
          <w:szCs w:val="28"/>
        </w:rPr>
        <w:t xml:space="preserve"> статевих органів (у положенні стоячи)</w:t>
      </w:r>
      <w:r w:rsidRPr="00775860">
        <w:rPr>
          <w:rFonts w:ascii="Times New Roman" w:hAnsi="Times New Roman"/>
          <w:sz w:val="28"/>
          <w:szCs w:val="28"/>
        </w:rPr>
        <w:t>.</w:t>
      </w:r>
    </w:p>
    <w:p w14:paraId="7CEFF7B6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Корисним виявляється затримка струменя сечі в процесі сечовипускання (</w:t>
      </w:r>
      <w:r w:rsidRPr="00775860">
        <w:rPr>
          <w:rFonts w:ascii="Times New Roman" w:hAnsi="Times New Roman"/>
          <w:i/>
          <w:iCs/>
          <w:sz w:val="28"/>
          <w:szCs w:val="28"/>
        </w:rPr>
        <w:t xml:space="preserve">вправа </w:t>
      </w:r>
      <w:proofErr w:type="spellStart"/>
      <w:r w:rsidRPr="00775860">
        <w:rPr>
          <w:rFonts w:ascii="Times New Roman" w:hAnsi="Times New Roman"/>
          <w:i/>
          <w:iCs/>
          <w:sz w:val="28"/>
          <w:szCs w:val="28"/>
        </w:rPr>
        <w:t>Юнусова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), оскільки для цього необхідно скорочення м'язів промежини. Ефективним для тренування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є застосування спеціально розроб</w:t>
      </w:r>
      <w:r w:rsidRPr="00775860">
        <w:rPr>
          <w:rFonts w:ascii="Times New Roman" w:hAnsi="Times New Roman"/>
          <w:sz w:val="28"/>
          <w:szCs w:val="28"/>
        </w:rPr>
        <w:t>лених піхвових тренажерів.</w:t>
      </w:r>
    </w:p>
    <w:p w14:paraId="1CFF0691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Отже, завданнями лікувальної фізкультури є зміцнення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. Однак якщо розвивається </w:t>
      </w:r>
      <w:proofErr w:type="spellStart"/>
      <w:r w:rsidRPr="00775860">
        <w:rPr>
          <w:rFonts w:ascii="Times New Roman" w:hAnsi="Times New Roman"/>
          <w:sz w:val="28"/>
          <w:szCs w:val="28"/>
        </w:rPr>
        <w:t>пролапс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, який доцільно розглядати як грижу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>, отже є причини неспроможності м'язів. Їх неможливо усунути тренуванням. Тому ліку</w:t>
      </w:r>
      <w:r w:rsidRPr="00775860">
        <w:rPr>
          <w:rFonts w:ascii="Times New Roman" w:hAnsi="Times New Roman"/>
          <w:sz w:val="28"/>
          <w:szCs w:val="28"/>
        </w:rPr>
        <w:t>вального ефекту досягнутий не буде.</w:t>
      </w:r>
    </w:p>
    <w:p w14:paraId="7EABAF7B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Загалом необхідно відзначити недоцільність лікування </w:t>
      </w:r>
      <w:proofErr w:type="spellStart"/>
      <w:r w:rsidRPr="00775860">
        <w:rPr>
          <w:rFonts w:ascii="Times New Roman" w:hAnsi="Times New Roman"/>
          <w:sz w:val="28"/>
          <w:szCs w:val="28"/>
        </w:rPr>
        <w:t>пролапсів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за допомогою фізичних вправ, але високу ефективність останніх у профілактиці захворювання. Помилка більшості жінок полягає в тому, що вони прагнуть після пол</w:t>
      </w:r>
      <w:r w:rsidRPr="00775860">
        <w:rPr>
          <w:rFonts w:ascii="Times New Roman" w:hAnsi="Times New Roman"/>
          <w:sz w:val="28"/>
          <w:szCs w:val="28"/>
        </w:rPr>
        <w:t>огів насамперед відновити фігуру, забуваючи про промежину. Результатом такої «реабілітації» виявляється поєднання сильного черевного пресу та слабкої промежини, що збільшує можливість розвитку опущень.</w:t>
      </w:r>
    </w:p>
    <w:p w14:paraId="1B77F47A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lastRenderedPageBreak/>
        <w:t>Фізичні вправи ефективні в процесі післяопераційної ре</w:t>
      </w:r>
      <w:r w:rsidRPr="00775860">
        <w:rPr>
          <w:rFonts w:ascii="Times New Roman" w:hAnsi="Times New Roman"/>
          <w:sz w:val="28"/>
          <w:szCs w:val="28"/>
        </w:rPr>
        <w:t xml:space="preserve">абілітації після операції на промежині при опущенні внутрішніх статевих органів, і для збереження та підтримки тонусу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у жінок без явних причин його порушення, але мають фактори для розвитку </w:t>
      </w:r>
      <w:proofErr w:type="spellStart"/>
      <w:r w:rsidRPr="00775860">
        <w:rPr>
          <w:rFonts w:ascii="Times New Roman" w:hAnsi="Times New Roman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(хронічне підвищення внутрішньочеревного тис</w:t>
      </w:r>
      <w:r w:rsidRPr="00775860">
        <w:rPr>
          <w:rFonts w:ascii="Times New Roman" w:hAnsi="Times New Roman"/>
          <w:sz w:val="28"/>
          <w:szCs w:val="28"/>
        </w:rPr>
        <w:t>ку пов'язане з особливостями праці, хронічний кашель, менопауза, оперативне лікування гінекологічних захворювань.</w:t>
      </w:r>
    </w:p>
    <w:p w14:paraId="63EAAA49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i/>
          <w:iCs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 </w:t>
      </w:r>
      <w:proofErr w:type="spellStart"/>
      <w:r w:rsidRPr="00775860">
        <w:rPr>
          <w:rFonts w:ascii="Times New Roman" w:hAnsi="Times New Roman"/>
          <w:i/>
          <w:iCs/>
          <w:sz w:val="28"/>
          <w:szCs w:val="28"/>
        </w:rPr>
        <w:t>Песарії</w:t>
      </w:r>
      <w:proofErr w:type="spellEnd"/>
    </w:p>
    <w:p w14:paraId="3C9394AD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Введення </w:t>
      </w:r>
      <w:proofErr w:type="spellStart"/>
      <w:r w:rsidRPr="00775860">
        <w:rPr>
          <w:rFonts w:ascii="Times New Roman" w:hAnsi="Times New Roman"/>
          <w:sz w:val="28"/>
          <w:szCs w:val="28"/>
        </w:rPr>
        <w:t>песарію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дозволяє швидко відновити нормальні анатомічні взаємини органів. Маткові кільця виготовляються різних розмірів та ф</w:t>
      </w:r>
      <w:r w:rsidRPr="00775860">
        <w:rPr>
          <w:rFonts w:ascii="Times New Roman" w:hAnsi="Times New Roman"/>
          <w:sz w:val="28"/>
          <w:szCs w:val="28"/>
        </w:rPr>
        <w:t xml:space="preserve">орми та вимагають індивідуального підбору. При всій різноманітності моделей загальний принцип маткових </w:t>
      </w:r>
      <w:proofErr w:type="spellStart"/>
      <w:r w:rsidRPr="00775860">
        <w:rPr>
          <w:rFonts w:ascii="Times New Roman" w:hAnsi="Times New Roman"/>
          <w:sz w:val="28"/>
          <w:szCs w:val="28"/>
        </w:rPr>
        <w:t>кілець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полягає у створенні за їх допомогою додаткової опори для органів малого тазу за недостатності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. Застосування </w:t>
      </w:r>
      <w:proofErr w:type="spellStart"/>
      <w:r w:rsidRPr="00775860">
        <w:rPr>
          <w:rFonts w:ascii="Times New Roman" w:hAnsi="Times New Roman"/>
          <w:sz w:val="28"/>
          <w:szCs w:val="28"/>
        </w:rPr>
        <w:t>пессаріїв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є лікувальною п</w:t>
      </w:r>
      <w:r w:rsidRPr="00775860">
        <w:rPr>
          <w:rFonts w:ascii="Times New Roman" w:hAnsi="Times New Roman"/>
          <w:sz w:val="28"/>
          <w:szCs w:val="28"/>
        </w:rPr>
        <w:t xml:space="preserve">роцедурою, зрозуміло, що відновленню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жодна їх моделей не сприяє. Більше того, відома кількість ускладнень взагалі обмежує застосування цього методу. До того ж носіння </w:t>
      </w:r>
      <w:proofErr w:type="spellStart"/>
      <w:r w:rsidRPr="00775860">
        <w:rPr>
          <w:rFonts w:ascii="Times New Roman" w:hAnsi="Times New Roman"/>
          <w:sz w:val="28"/>
          <w:szCs w:val="28"/>
        </w:rPr>
        <w:t>песаріїв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потребує ретельного дотримання гігієнічних заходів та обов'язкового</w:t>
      </w:r>
      <w:r w:rsidRPr="00775860">
        <w:rPr>
          <w:rFonts w:ascii="Times New Roman" w:hAnsi="Times New Roman"/>
          <w:sz w:val="28"/>
          <w:szCs w:val="28"/>
        </w:rPr>
        <w:t xml:space="preserve"> вилучення перед сечовипусканням, що створює великі незручності для хворих.</w:t>
      </w:r>
    </w:p>
    <w:p w14:paraId="04BB88BE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 xml:space="preserve">Головними недоліками </w:t>
      </w:r>
      <w:proofErr w:type="spellStart"/>
      <w:r w:rsidRPr="00775860">
        <w:rPr>
          <w:rFonts w:ascii="Times New Roman" w:hAnsi="Times New Roman"/>
          <w:sz w:val="28"/>
          <w:szCs w:val="28"/>
        </w:rPr>
        <w:t>пессаріїв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є неможливість тривалого їх носіння через розвиток запалень, утворення пролежнів та подальшого розтягування м'язів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>. Таким чином, доцільн</w:t>
      </w:r>
      <w:r w:rsidRPr="00775860">
        <w:rPr>
          <w:rFonts w:ascii="Times New Roman" w:hAnsi="Times New Roman"/>
          <w:sz w:val="28"/>
          <w:szCs w:val="28"/>
        </w:rPr>
        <w:t xml:space="preserve">о застосування маткових </w:t>
      </w:r>
      <w:proofErr w:type="spellStart"/>
      <w:r w:rsidRPr="00775860">
        <w:rPr>
          <w:rFonts w:ascii="Times New Roman" w:hAnsi="Times New Roman"/>
          <w:sz w:val="28"/>
          <w:szCs w:val="28"/>
        </w:rPr>
        <w:t>кілець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лише у випадках наявності у пацієнток протипоказань до оперативного втручання з приводу </w:t>
      </w:r>
      <w:proofErr w:type="spellStart"/>
      <w:r w:rsidRPr="00775860">
        <w:rPr>
          <w:rFonts w:ascii="Times New Roman" w:hAnsi="Times New Roman"/>
          <w:sz w:val="28"/>
          <w:szCs w:val="28"/>
        </w:rPr>
        <w:t>пролапсу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або за необхідності віддалення термінів операції.</w:t>
      </w:r>
    </w:p>
    <w:p w14:paraId="297996F9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При консервативному веденні хворих з опущенням та випаданням внутрішніх стате</w:t>
      </w:r>
      <w:r w:rsidRPr="00775860">
        <w:rPr>
          <w:rFonts w:ascii="Times New Roman" w:hAnsi="Times New Roman"/>
          <w:sz w:val="28"/>
          <w:szCs w:val="28"/>
        </w:rPr>
        <w:t xml:space="preserve">вих органів можна рекомендувати застосування вагінальних аплікаторів для електростимуляції м'язів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>.</w:t>
      </w:r>
    </w:p>
    <w:p w14:paraId="38A19FE8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П</w:t>
      </w:r>
      <w:r w:rsidRPr="00775860">
        <w:rPr>
          <w:rFonts w:ascii="Times New Roman" w:hAnsi="Times New Roman"/>
          <w:sz w:val="28"/>
          <w:szCs w:val="28"/>
        </w:rPr>
        <w:t>роблеми оперативного лікування опущення та випад</w:t>
      </w:r>
      <w:r w:rsidRPr="00775860">
        <w:rPr>
          <w:rFonts w:ascii="Times New Roman" w:hAnsi="Times New Roman"/>
          <w:sz w:val="28"/>
          <w:szCs w:val="28"/>
        </w:rPr>
        <w:t>і</w:t>
      </w:r>
      <w:r w:rsidRPr="00775860">
        <w:rPr>
          <w:rFonts w:ascii="Times New Roman" w:hAnsi="Times New Roman"/>
          <w:sz w:val="28"/>
          <w:szCs w:val="28"/>
        </w:rPr>
        <w:t xml:space="preserve">ння внутрішніх статевих органів у жінок пов'язаний із бурхливим розвитком </w:t>
      </w:r>
      <w:proofErr w:type="spellStart"/>
      <w:r w:rsidRPr="00775860">
        <w:rPr>
          <w:rFonts w:ascii="Times New Roman" w:hAnsi="Times New Roman"/>
          <w:sz w:val="28"/>
          <w:szCs w:val="28"/>
        </w:rPr>
        <w:t>реконструктивно</w:t>
      </w:r>
      <w:proofErr w:type="spellEnd"/>
      <w:r w:rsidRPr="00775860">
        <w:rPr>
          <w:rFonts w:ascii="Times New Roman" w:hAnsi="Times New Roman"/>
          <w:sz w:val="28"/>
          <w:szCs w:val="28"/>
        </w:rPr>
        <w:t>-плас</w:t>
      </w:r>
      <w:r w:rsidRPr="00775860">
        <w:rPr>
          <w:rFonts w:ascii="Times New Roman" w:hAnsi="Times New Roman"/>
          <w:sz w:val="28"/>
          <w:szCs w:val="28"/>
        </w:rPr>
        <w:t xml:space="preserve">тичної хірургії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>.</w:t>
      </w:r>
    </w:p>
    <w:p w14:paraId="2B804BC4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t>У 2004 році група французьких дослідників-гінекологів, застосувавши принцип використання синтетичних матеріалів без натягу (</w:t>
      </w:r>
      <w:proofErr w:type="spellStart"/>
      <w:r w:rsidRPr="00775860">
        <w:rPr>
          <w:rFonts w:ascii="Times New Roman" w:hAnsi="Times New Roman"/>
          <w:sz w:val="28"/>
          <w:szCs w:val="28"/>
        </w:rPr>
        <w:t>Tension-free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sz w:val="28"/>
          <w:szCs w:val="28"/>
        </w:rPr>
        <w:t>transvaginal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sz w:val="28"/>
          <w:szCs w:val="28"/>
        </w:rPr>
        <w:t>mesh</w:t>
      </w:r>
      <w:proofErr w:type="spellEnd"/>
      <w:r w:rsidRPr="00775860">
        <w:rPr>
          <w:rFonts w:ascii="Times New Roman" w:hAnsi="Times New Roman"/>
          <w:sz w:val="28"/>
          <w:szCs w:val="28"/>
        </w:rPr>
        <w:t>) розробила та запропонувала до використання новий метод хірургічної кор</w:t>
      </w:r>
      <w:r w:rsidRPr="00775860">
        <w:rPr>
          <w:rFonts w:ascii="Times New Roman" w:hAnsi="Times New Roman"/>
          <w:sz w:val="28"/>
          <w:szCs w:val="28"/>
        </w:rPr>
        <w:t xml:space="preserve">екції опущення та випадання внутрішніх статевих органів. В основі методу – відновлення нормальних анатомічних взаємин між структурами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та органами малого таза з використанням стандартизованої технології за допомогою набору оригінальних інструме</w:t>
      </w:r>
      <w:r w:rsidRPr="00775860">
        <w:rPr>
          <w:rFonts w:ascii="Times New Roman" w:hAnsi="Times New Roman"/>
          <w:sz w:val="28"/>
          <w:szCs w:val="28"/>
        </w:rPr>
        <w:t xml:space="preserve">нтів та </w:t>
      </w:r>
      <w:proofErr w:type="spellStart"/>
      <w:r w:rsidRPr="00775860">
        <w:rPr>
          <w:rFonts w:ascii="Times New Roman" w:hAnsi="Times New Roman"/>
          <w:sz w:val="28"/>
          <w:szCs w:val="28"/>
        </w:rPr>
        <w:t>проленового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сітчастого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імпланту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sz w:val="28"/>
          <w:szCs w:val="28"/>
        </w:rPr>
        <w:t>Prolift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(поліпропіленових сіток).</w:t>
      </w:r>
    </w:p>
    <w:p w14:paraId="73E778CA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/>
          <w:sz w:val="28"/>
          <w:szCs w:val="28"/>
        </w:rPr>
        <w:lastRenderedPageBreak/>
        <w:t>Такі сітки через деякий час повністю приживаються, проростаючи власною сполучною тканиною.</w:t>
      </w:r>
      <w:r w:rsidRPr="00775860">
        <w:rPr>
          <w:rFonts w:ascii="Times New Roman" w:hAnsi="Times New Roman"/>
          <w:sz w:val="28"/>
          <w:szCs w:val="28"/>
        </w:rPr>
        <w:t xml:space="preserve"> </w:t>
      </w:r>
      <w:r w:rsidRPr="00775860">
        <w:rPr>
          <w:rFonts w:ascii="Times New Roman" w:hAnsi="Times New Roman"/>
          <w:sz w:val="28"/>
          <w:szCs w:val="28"/>
        </w:rPr>
        <w:t xml:space="preserve">Застосування системи </w:t>
      </w:r>
      <w:proofErr w:type="spellStart"/>
      <w:r w:rsidRPr="00775860">
        <w:rPr>
          <w:rFonts w:ascii="Times New Roman" w:hAnsi="Times New Roman"/>
          <w:sz w:val="28"/>
          <w:szCs w:val="28"/>
        </w:rPr>
        <w:t>Prolift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дозволяє здійснити хірургічну корекцію переднього, заднього ві</w:t>
      </w:r>
      <w:r w:rsidRPr="00775860">
        <w:rPr>
          <w:rFonts w:ascii="Times New Roman" w:hAnsi="Times New Roman"/>
          <w:sz w:val="28"/>
          <w:szCs w:val="28"/>
        </w:rPr>
        <w:t xml:space="preserve">дділів тазового </w:t>
      </w:r>
      <w:proofErr w:type="spellStart"/>
      <w:r w:rsidRPr="00775860">
        <w:rPr>
          <w:rFonts w:ascii="Times New Roman" w:hAnsi="Times New Roman"/>
          <w:sz w:val="28"/>
          <w:szCs w:val="28"/>
        </w:rPr>
        <w:t>дна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або виконати його повну реконструкцію за допомогою розміщення в малому тазі 1 або 2 синтетичних поліпропіленових, що не розсмоктуються (GYNECARE GYNEMESH HS) </w:t>
      </w:r>
      <w:proofErr w:type="spellStart"/>
      <w:r w:rsidRPr="00775860">
        <w:rPr>
          <w:rFonts w:ascii="Times New Roman" w:hAnsi="Times New Roman"/>
          <w:sz w:val="28"/>
          <w:szCs w:val="28"/>
        </w:rPr>
        <w:t>імплантів</w:t>
      </w:r>
      <w:proofErr w:type="spellEnd"/>
      <w:r w:rsidRPr="00775860">
        <w:rPr>
          <w:rFonts w:ascii="Times New Roman" w:hAnsi="Times New Roman"/>
          <w:sz w:val="28"/>
          <w:szCs w:val="28"/>
        </w:rPr>
        <w:t xml:space="preserve"> вагінальним доступом.</w:t>
      </w:r>
    </w:p>
    <w:p w14:paraId="1211CE61" w14:textId="77777777" w:rsidR="00CE7595" w:rsidRPr="00775860" w:rsidRDefault="007C6C66">
      <w:pPr>
        <w:spacing w:line="24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775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3192B37" wp14:editId="779B8643">
            <wp:extent cx="4762500" cy="42767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70F6B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_dx_frag_StartFragment"/>
      <w:bookmarkEnd w:id="1"/>
      <w:r w:rsidRPr="00775860">
        <w:rPr>
          <w:rFonts w:ascii="Times New Roman" w:hAnsi="Times New Roman"/>
          <w:color w:val="000000"/>
          <w:sz w:val="28"/>
          <w:szCs w:val="28"/>
        </w:rPr>
        <w:t>Розташування сіт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частого протеза 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Prolift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Total.1 -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lig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Uterosac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ralis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; 2 -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lig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Sacrospinalis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; 3 -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Arcus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tendinous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fascia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endopelvina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(схема).</w:t>
      </w:r>
    </w:p>
    <w:p w14:paraId="05874DD9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 xml:space="preserve">Жінкам, які перенесли вагінальні операції, протипоказана робота, пов'язана з підйомом </w:t>
      </w:r>
      <w:r w:rsidRPr="00775860">
        <w:rPr>
          <w:rFonts w:ascii="Times New Roman" w:hAnsi="Times New Roman"/>
          <w:color w:val="000000"/>
          <w:sz w:val="28"/>
          <w:szCs w:val="28"/>
          <w:lang w:val="ru-RU"/>
        </w:rPr>
        <w:t>грузу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(не більше 10 кг), впливом вібрації та тривалим пере</w:t>
      </w:r>
      <w:r w:rsidRPr="00775860">
        <w:rPr>
          <w:rFonts w:ascii="Times New Roman" w:hAnsi="Times New Roman"/>
          <w:color w:val="000000"/>
          <w:sz w:val="28"/>
          <w:szCs w:val="28"/>
        </w:rPr>
        <w:t>буванням на ногах. Важливо регулювати акт дефекації, лікувати хронічні захворювання дихальної системи, які супроводжуються тривалим кашлем. Не рекомендують деякі види фізичних вправ (велотренажер, їзда на велосипеді, веслування). Призначають місцеве застос</w:t>
      </w:r>
      <w:r w:rsidRPr="00775860">
        <w:rPr>
          <w:rFonts w:ascii="Times New Roman" w:hAnsi="Times New Roman"/>
          <w:color w:val="000000"/>
          <w:sz w:val="28"/>
          <w:szCs w:val="28"/>
        </w:rPr>
        <w:t>ування препаратів, що містять естроген, у вагінальних свічках. Лікування порушень сечовипускання за показаннями.</w:t>
      </w:r>
    </w:p>
    <w:p w14:paraId="32C2265F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t>О</w:t>
      </w:r>
      <w:r w:rsidRPr="00775860">
        <w:rPr>
          <w:rFonts w:ascii="Times New Roman" w:hAnsi="Times New Roman"/>
          <w:color w:val="000000"/>
          <w:sz w:val="28"/>
          <w:szCs w:val="28"/>
        </w:rPr>
        <w:t>рієнтовні терміни тимчасової непрацездатності при операціях з приводу випад</w:t>
      </w:r>
      <w:r w:rsidRPr="00775860">
        <w:rPr>
          <w:rFonts w:ascii="Times New Roman" w:hAnsi="Times New Roman"/>
          <w:color w:val="000000"/>
          <w:sz w:val="28"/>
          <w:szCs w:val="28"/>
        </w:rPr>
        <w:t>і</w:t>
      </w:r>
      <w:r w:rsidRPr="00775860">
        <w:rPr>
          <w:rFonts w:ascii="Times New Roman" w:hAnsi="Times New Roman"/>
          <w:color w:val="000000"/>
          <w:sz w:val="28"/>
          <w:szCs w:val="28"/>
        </w:rPr>
        <w:t>ння жіночих статевих органів - 27-40 днів.</w:t>
      </w:r>
    </w:p>
    <w:p w14:paraId="5D46C840" w14:textId="77777777" w:rsidR="00CE7595" w:rsidRPr="00775860" w:rsidRDefault="007C6C66">
      <w:pPr>
        <w:spacing w:after="0" w:line="240" w:lineRule="auto"/>
        <w:ind w:firstLineChars="100"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5860">
        <w:rPr>
          <w:rFonts w:ascii="Times New Roman" w:hAnsi="Times New Roman"/>
          <w:color w:val="000000"/>
          <w:sz w:val="28"/>
          <w:szCs w:val="28"/>
        </w:rPr>
        <w:lastRenderedPageBreak/>
        <w:t xml:space="preserve"> Прогноз лікування </w:t>
      </w:r>
      <w:proofErr w:type="spellStart"/>
      <w:r w:rsidRPr="00775860">
        <w:rPr>
          <w:rFonts w:ascii="Times New Roman" w:hAnsi="Times New Roman"/>
          <w:color w:val="000000"/>
          <w:sz w:val="28"/>
          <w:szCs w:val="28"/>
        </w:rPr>
        <w:t>прол</w:t>
      </w:r>
      <w:r w:rsidRPr="00775860">
        <w:rPr>
          <w:rFonts w:ascii="Times New Roman" w:hAnsi="Times New Roman"/>
          <w:color w:val="000000"/>
          <w:sz w:val="28"/>
          <w:szCs w:val="28"/>
        </w:rPr>
        <w:t>апсу</w:t>
      </w:r>
      <w:proofErr w:type="spellEnd"/>
      <w:r w:rsidRPr="00775860">
        <w:rPr>
          <w:rFonts w:ascii="Times New Roman" w:hAnsi="Times New Roman"/>
          <w:color w:val="000000"/>
          <w:sz w:val="28"/>
          <w:szCs w:val="28"/>
        </w:rPr>
        <w:t xml:space="preserve"> статевих органів</w:t>
      </w:r>
      <w:r w:rsidRPr="007758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5860">
        <w:rPr>
          <w:rFonts w:ascii="Times New Roman" w:hAnsi="Times New Roman"/>
          <w:color w:val="000000"/>
          <w:sz w:val="28"/>
          <w:szCs w:val="28"/>
        </w:rPr>
        <w:t>за адекватно підібраного методу хірургічного лікування, як правило, сприятливий, дотримання режиму праці та відпочинку, обмеження фізичних навантажень.</w:t>
      </w:r>
    </w:p>
    <w:p w14:paraId="7F7D32DC" w14:textId="77777777" w:rsidR="00CE7595" w:rsidRPr="00775860" w:rsidRDefault="00CE759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bookmarkEnd w:id="0"/>
    <w:p w14:paraId="01152C8B" w14:textId="77777777" w:rsidR="00CE7595" w:rsidRPr="00775860" w:rsidRDefault="00CE759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E7595" w:rsidRPr="00775860">
      <w:pgSz w:w="12240" w:h="15840"/>
      <w:pgMar w:top="1133" w:right="850" w:bottom="1133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F027D" w14:textId="77777777" w:rsidR="007C6C66" w:rsidRDefault="007C6C66">
      <w:pPr>
        <w:spacing w:line="240" w:lineRule="auto"/>
      </w:pPr>
      <w:r>
        <w:separator/>
      </w:r>
    </w:p>
  </w:endnote>
  <w:endnote w:type="continuationSeparator" w:id="0">
    <w:p w14:paraId="5736A8E9" w14:textId="77777777" w:rsidR="007C6C66" w:rsidRDefault="007C6C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7596D" w14:textId="77777777" w:rsidR="007C6C66" w:rsidRDefault="007C6C66">
      <w:pPr>
        <w:spacing w:after="0"/>
      </w:pPr>
      <w:r>
        <w:separator/>
      </w:r>
    </w:p>
  </w:footnote>
  <w:footnote w:type="continuationSeparator" w:id="0">
    <w:p w14:paraId="78E743C0" w14:textId="77777777" w:rsidR="007C6C66" w:rsidRDefault="007C6C6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7595"/>
    <w:rsid w:val="00351B66"/>
    <w:rsid w:val="00775860"/>
    <w:rsid w:val="007C6C66"/>
    <w:rsid w:val="00CE7595"/>
    <w:rsid w:val="02945601"/>
    <w:rsid w:val="03411DC1"/>
    <w:rsid w:val="09EE0D5A"/>
    <w:rsid w:val="143F14C8"/>
    <w:rsid w:val="147C3CB4"/>
    <w:rsid w:val="151F380F"/>
    <w:rsid w:val="15916AEE"/>
    <w:rsid w:val="1C93377F"/>
    <w:rsid w:val="290C010E"/>
    <w:rsid w:val="2B035EAD"/>
    <w:rsid w:val="2BD574DC"/>
    <w:rsid w:val="34E0066A"/>
    <w:rsid w:val="3F1C5C9D"/>
    <w:rsid w:val="515D35CB"/>
    <w:rsid w:val="53637D10"/>
    <w:rsid w:val="58794A0A"/>
    <w:rsid w:val="6023748D"/>
    <w:rsid w:val="75186139"/>
    <w:rsid w:val="7C073CF1"/>
    <w:rsid w:val="7D52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A247"/>
  <w15:docId w15:val="{51094C46-D316-4E83-9BF5-309D01CE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ne number" w:semiHidden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Theme="minorEastAsia" w:hAnsi="Calibri" w:cstheme="minorBidi"/>
      <w:sz w:val="22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next w:val="a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u w:val="single"/>
    </w:rPr>
  </w:style>
  <w:style w:type="character" w:styleId="a4">
    <w:name w:val="line number"/>
    <w:basedOn w:val="a0"/>
    <w:semiHidden/>
    <w:qFormat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16741</Words>
  <Characters>9543</Characters>
  <Application>Microsoft Office Word</Application>
  <DocSecurity>0</DocSecurity>
  <Lines>79</Lines>
  <Paragraphs>52</Paragraphs>
  <ScaleCrop>false</ScaleCrop>
  <Company/>
  <LinksUpToDate>false</LinksUpToDate>
  <CharactersWithSpaces>26232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2023-10-17T07:08:00Z</dcterms:created>
  <dcterms:modified xsi:type="dcterms:W3CDTF">2024-09-15T18:18:00Z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0527522662EF496E8FECEF2C4D0101A6_12</vt:lpwstr>
  </property>
</Properties>
</file>