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91" w:rsidRDefault="00842991" w:rsidP="00842991">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Тема 7. </w:t>
      </w:r>
      <w:r>
        <w:rPr>
          <w:rFonts w:ascii="Times New Roman" w:hAnsi="Times New Roman"/>
          <w:b/>
          <w:sz w:val="28"/>
          <w:szCs w:val="28"/>
          <w:lang w:val="uk-UA"/>
        </w:rPr>
        <w:t xml:space="preserve">Напрями  удосконалення  діяльності  служби внутрішньої безпеки МВС України щодо оперативно-розшукового запобігання злочинів. </w:t>
      </w:r>
    </w:p>
    <w:p w:rsidR="00842991" w:rsidRPr="00842991" w:rsidRDefault="00842991" w:rsidP="00842991">
      <w:pPr>
        <w:spacing w:after="0" w:line="360" w:lineRule="auto"/>
        <w:ind w:firstLine="709"/>
        <w:jc w:val="both"/>
        <w:rPr>
          <w:rFonts w:ascii="Times New Roman" w:hAnsi="Times New Roman"/>
          <w:sz w:val="28"/>
          <w:szCs w:val="28"/>
          <w:lang w:val="uk-UA"/>
        </w:rPr>
      </w:pPr>
      <w:r w:rsidRPr="00842991">
        <w:rPr>
          <w:rFonts w:ascii="Times New Roman" w:hAnsi="Times New Roman"/>
          <w:sz w:val="28"/>
          <w:szCs w:val="28"/>
          <w:lang w:val="uk-UA"/>
        </w:rPr>
        <w:t>План.</w:t>
      </w:r>
    </w:p>
    <w:p w:rsidR="00842991" w:rsidRPr="00842991" w:rsidRDefault="00842991" w:rsidP="00842991">
      <w:pPr>
        <w:pStyle w:val="a4"/>
        <w:numPr>
          <w:ilvl w:val="0"/>
          <w:numId w:val="11"/>
        </w:numPr>
        <w:spacing w:after="0" w:line="360" w:lineRule="auto"/>
        <w:jc w:val="both"/>
        <w:rPr>
          <w:rFonts w:ascii="Times New Roman" w:hAnsi="Times New Roman"/>
          <w:sz w:val="28"/>
          <w:szCs w:val="28"/>
          <w:lang w:val="uk-UA"/>
        </w:rPr>
      </w:pPr>
      <w:r w:rsidRPr="00842991">
        <w:rPr>
          <w:rFonts w:ascii="Times New Roman" w:hAnsi="Times New Roman"/>
          <w:sz w:val="28"/>
          <w:szCs w:val="28"/>
          <w:lang w:val="uk-UA"/>
        </w:rPr>
        <w:t>З</w:t>
      </w:r>
      <w:r w:rsidRPr="00842991">
        <w:rPr>
          <w:rFonts w:ascii="Times New Roman" w:hAnsi="Times New Roman"/>
          <w:sz w:val="28"/>
          <w:szCs w:val="28"/>
          <w:lang w:val="uk-UA"/>
        </w:rPr>
        <w:t>аходи удосконалення організації оперативно – розшукового запобігання злочинів підрозділами сліжби внутрішньої безпеки:</w:t>
      </w:r>
    </w:p>
    <w:p w:rsidR="00842991" w:rsidRDefault="00842991" w:rsidP="00842991">
      <w:pPr>
        <w:pStyle w:val="a4"/>
        <w:numPr>
          <w:ilvl w:val="0"/>
          <w:numId w:val="11"/>
        </w:numPr>
        <w:spacing w:after="0" w:line="360" w:lineRule="auto"/>
        <w:jc w:val="both"/>
        <w:rPr>
          <w:rFonts w:ascii="Times New Roman" w:hAnsi="Times New Roman"/>
          <w:sz w:val="28"/>
          <w:szCs w:val="28"/>
          <w:lang w:val="uk-UA"/>
        </w:rPr>
      </w:pPr>
      <w:r w:rsidRPr="00842991">
        <w:rPr>
          <w:rFonts w:ascii="Times New Roman" w:hAnsi="Times New Roman"/>
          <w:sz w:val="28"/>
          <w:szCs w:val="28"/>
          <w:lang w:val="uk-UA"/>
        </w:rPr>
        <w:t>Складові «Концепції</w:t>
      </w:r>
      <w:r w:rsidRPr="00842991">
        <w:rPr>
          <w:rFonts w:ascii="Times New Roman" w:hAnsi="Times New Roman"/>
          <w:sz w:val="28"/>
          <w:szCs w:val="28"/>
          <w:lang w:val="uk-UA"/>
        </w:rPr>
        <w:t xml:space="preserve"> забезпечення внутрішньої безпеки МВС України</w:t>
      </w:r>
      <w:r w:rsidR="004C66ED">
        <w:rPr>
          <w:rFonts w:ascii="Times New Roman" w:hAnsi="Times New Roman"/>
          <w:sz w:val="28"/>
          <w:szCs w:val="28"/>
          <w:lang w:val="uk-UA"/>
        </w:rPr>
        <w:t>.</w:t>
      </w:r>
    </w:p>
    <w:p w:rsidR="004C66ED" w:rsidRPr="000D40AC" w:rsidRDefault="004C66ED" w:rsidP="00842991">
      <w:pPr>
        <w:pStyle w:val="a4"/>
        <w:numPr>
          <w:ilvl w:val="0"/>
          <w:numId w:val="1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Особливості </w:t>
      </w:r>
      <w:r>
        <w:rPr>
          <w:rFonts w:ascii="Times New Roman" w:hAnsi="Times New Roman"/>
          <w:sz w:val="28"/>
          <w:lang w:val="uk-UA"/>
        </w:rPr>
        <w:t>методики</w:t>
      </w:r>
      <w:r>
        <w:rPr>
          <w:rFonts w:ascii="Times New Roman" w:hAnsi="Times New Roman"/>
          <w:sz w:val="28"/>
          <w:lang w:val="uk-UA"/>
        </w:rPr>
        <w:t xml:space="preserve"> відбору кандидатів до служби</w:t>
      </w:r>
      <w:r>
        <w:rPr>
          <w:rFonts w:ascii="Times New Roman" w:hAnsi="Times New Roman"/>
          <w:sz w:val="28"/>
          <w:lang w:val="uk-UA"/>
        </w:rPr>
        <w:t xml:space="preserve"> внутрішньої безпеки.</w:t>
      </w:r>
    </w:p>
    <w:p w:rsidR="000D40AC" w:rsidRPr="00842991" w:rsidRDefault="000D40AC" w:rsidP="00842991">
      <w:pPr>
        <w:pStyle w:val="a4"/>
        <w:numPr>
          <w:ilvl w:val="0"/>
          <w:numId w:val="11"/>
        </w:numPr>
        <w:spacing w:after="0" w:line="360" w:lineRule="auto"/>
        <w:jc w:val="both"/>
        <w:rPr>
          <w:rFonts w:ascii="Times New Roman" w:hAnsi="Times New Roman"/>
          <w:sz w:val="28"/>
          <w:szCs w:val="28"/>
          <w:lang w:val="uk-UA"/>
        </w:rPr>
      </w:pPr>
      <w:r>
        <w:rPr>
          <w:rFonts w:ascii="Times New Roman" w:hAnsi="Times New Roman"/>
          <w:sz w:val="28"/>
          <w:szCs w:val="28"/>
          <w:lang w:val="uk-UA"/>
        </w:rPr>
        <w:t>Інформаційно-аналітичні</w:t>
      </w:r>
      <w:r>
        <w:rPr>
          <w:rFonts w:ascii="Times New Roman" w:hAnsi="Times New Roman"/>
          <w:sz w:val="28"/>
          <w:szCs w:val="28"/>
          <w:lang w:val="uk-UA"/>
        </w:rPr>
        <w:t xml:space="preserve"> </w:t>
      </w:r>
      <w:r>
        <w:rPr>
          <w:rFonts w:ascii="Times New Roman" w:hAnsi="Times New Roman"/>
          <w:sz w:val="28"/>
          <w:szCs w:val="28"/>
          <w:lang w:val="uk-UA"/>
        </w:rPr>
        <w:t>особливості</w:t>
      </w:r>
      <w:bookmarkStart w:id="0" w:name="_GoBack"/>
      <w:bookmarkEnd w:id="0"/>
      <w:r>
        <w:rPr>
          <w:rFonts w:ascii="Times New Roman" w:hAnsi="Times New Roman"/>
          <w:sz w:val="28"/>
          <w:szCs w:val="28"/>
          <w:lang w:val="uk-UA"/>
        </w:rPr>
        <w:t xml:space="preserve"> службової діяльності ДВБ.</w:t>
      </w:r>
    </w:p>
    <w:p w:rsidR="000D40AC" w:rsidRDefault="000D40AC" w:rsidP="00842991">
      <w:pPr>
        <w:spacing w:after="0" w:line="360" w:lineRule="auto"/>
        <w:ind w:firstLine="709"/>
        <w:jc w:val="both"/>
        <w:rPr>
          <w:rFonts w:ascii="Times New Roman" w:hAnsi="Times New Roman"/>
          <w:sz w:val="28"/>
          <w:szCs w:val="28"/>
          <w:lang w:val="uk-UA"/>
        </w:rPr>
      </w:pP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підрозділі 3.1. нами визначені проблеми організації оперативно-розшукового запобігання злочинів підрозділами служби внутрішньої безпеки. У зв’язку з чим вважаємо нами здійснено анкетування діючих та колишніх працівників СВБ щодо питання підтримки пропозицій по удосконаленню оперативно-службової діяльності підрозділів Служби внутрішньої безпеки МВС України щодо запобігання злочинам. В результаті проведеного анкетування були отримані такі імовірні заходи удосконалення організації оперативно – розшукового запобігання злочинів підрозділами сліжби внутрішньої безпеки:</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розробити та прийняти концепцію забезпечення внутрішньої безпеки МВС України (60% респондентів);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зміна моделі та порядку формування кадрового складу СВБ на грунті професіограмми працівника (8,4% респондентів);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запровадження  перевірки оперативної інформації службою ДВБ в рамках облікових справ підтримали (43,7% респондентів);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запровадження у законодавстві та відомчих нормативних актах підстави припинення ОРС: втрата фігурантом соціальної небезпеки (73,8% респондентів);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перевірка та надання рекомендацій підрозділами СВБ щодо кадрових призначень на оперативні посади в системі ОВС, використовуючи наявну оперативну інформацію та спеціальні обліки підтримали (42,4% респондентів);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об’єднання СВБ та інспекції з особового складу в одну службу, з розділенням функцій (оперативно-розшукова та дізнання) (44% респондентів);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створення в складі ВВБ що обслуговують територіальні підрозділи підрозділів ОТЗ та УОС;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оцінки результатів діяльності підрозділів СВБ за кількістю попереджених, виявлених та припинених злочинів, що готували цивільні особи відносно працівників ОВС [Додаток Б., табл. Б.22].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Означені заходи за рівнями можливо можливо організації оперативно-розшукового запобігання злочинів, які можливо охопити Концепцією забезпечення внутрішньої безпеки МВС України.</w:t>
      </w:r>
    </w:p>
    <w:p w:rsidR="00842991" w:rsidRDefault="00842991" w:rsidP="00842991">
      <w:pPr>
        <w:tabs>
          <w:tab w:val="num" w:pos="-567"/>
          <w:tab w:val="num" w:pos="-180"/>
        </w:tabs>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Варто також звернути увагу на положення «Тимчасового регламенту Кабінету Міністрів України», зокрема на розділ V – «Порядок розроблення концептуальних засад реалізації урядової політики [Тимчасовий регламент Кабінету Міністрів України [</w:t>
      </w:r>
      <w:r>
        <w:rPr>
          <w:bCs/>
          <w:sz w:val="28"/>
          <w:szCs w:val="28"/>
          <w:lang w:val="uk-UA"/>
        </w:rPr>
        <w:t>Електронний ресурс]. – Режим доступу:</w:t>
      </w:r>
      <w:hyperlink r:id="rId6" w:history="1">
        <w:r>
          <w:rPr>
            <w:rStyle w:val="a3"/>
            <w:color w:val="000000"/>
            <w:sz w:val="28"/>
            <w:szCs w:val="28"/>
            <w:lang w:val="uk-UA"/>
          </w:rPr>
          <w:t>http://mndc.naiau.kiev.ua/KONC/ST-TL.htm</w:t>
        </w:r>
      </w:hyperlink>
      <w:r>
        <w:rPr>
          <w:rFonts w:ascii="Times New Roman" w:hAnsi="Times New Roman"/>
          <w:color w:val="000000"/>
          <w:sz w:val="28"/>
          <w:szCs w:val="28"/>
          <w:lang w:val="uk-UA"/>
        </w:rPr>
        <w:t>.]. Відповідно до нього структура стратегії повинна містити:</w:t>
      </w:r>
    </w:p>
    <w:p w:rsidR="00842991" w:rsidRDefault="00842991" w:rsidP="00842991">
      <w:pPr>
        <w:spacing w:after="0" w:line="360" w:lineRule="auto"/>
        <w:ind w:firstLine="720"/>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1. Загальні положення та мету Концепції.</w:t>
      </w:r>
    </w:p>
    <w:p w:rsidR="00842991" w:rsidRDefault="00842991" w:rsidP="00842991">
      <w:pPr>
        <w:spacing w:after="0" w:line="360" w:lineRule="auto"/>
        <w:ind w:firstLine="720"/>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2. Визначення основних понять та категорій (глосарій Концепції).</w:t>
      </w:r>
    </w:p>
    <w:p w:rsidR="00842991" w:rsidRDefault="00842991" w:rsidP="00842991">
      <w:pPr>
        <w:spacing w:after="0" w:line="360" w:lineRule="auto"/>
        <w:ind w:firstLine="720"/>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3. Стан нормативно-правового забезпечення.</w:t>
      </w:r>
    </w:p>
    <w:p w:rsidR="00842991" w:rsidRDefault="00842991" w:rsidP="00842991">
      <w:pPr>
        <w:spacing w:after="0" w:line="360" w:lineRule="auto"/>
        <w:ind w:firstLine="720"/>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4. Загальну характеристику злочинності, або аналіз соціально-політичної ситуації в державі у конкретній сфері та прогноз розвитку.</w:t>
      </w:r>
    </w:p>
    <w:p w:rsidR="00842991" w:rsidRDefault="00842991" w:rsidP="00842991">
      <w:pPr>
        <w:spacing w:after="0" w:line="360" w:lineRule="auto"/>
        <w:ind w:firstLine="720"/>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5. Основні шляхи та напрями реалізації політики.</w:t>
      </w:r>
    </w:p>
    <w:p w:rsidR="00842991" w:rsidRDefault="00842991" w:rsidP="00842991">
      <w:pPr>
        <w:spacing w:after="0" w:line="360" w:lineRule="auto"/>
        <w:ind w:firstLine="720"/>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6. Завдання, механізми реалізації політики.</w:t>
      </w:r>
    </w:p>
    <w:p w:rsidR="00842991" w:rsidRDefault="00842991" w:rsidP="00842991">
      <w:pPr>
        <w:spacing w:after="0" w:line="360" w:lineRule="auto"/>
        <w:ind w:firstLine="720"/>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7. Інформаційно-наукове та кадрове, матеріально-технічне і фінансове забезпечення.</w:t>
      </w:r>
    </w:p>
    <w:p w:rsidR="00842991" w:rsidRDefault="00842991" w:rsidP="00842991">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Концепції власної безпеки МВС Республіки Беларусь,  забезпечення власної безпеки Федеральної налогової служби Росії складаються з наступних складових:</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I. Загальні положення.</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II. Актуальність розробки Концепції.</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III. Основні напрями діяльності по забезпеченню внутрішньої безпеки органів внутрішніх справ та їх  працівників.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IV. Мета і основні завдання Концепції.</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V. Основні функції забезпечення внутрішньої безпеки органів внутрішніх справ, їх працівників і членів їх сімей.</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VI. Чинники і умови (погрози), що впливають на внутрішньої безпеки</w:t>
      </w:r>
    </w:p>
    <w:p w:rsidR="00842991" w:rsidRDefault="00842991" w:rsidP="00842991">
      <w:pPr>
        <w:spacing w:after="0" w:line="360" w:lineRule="auto"/>
        <w:jc w:val="both"/>
        <w:rPr>
          <w:rFonts w:ascii="Times New Roman" w:hAnsi="Times New Roman"/>
          <w:sz w:val="28"/>
          <w:szCs w:val="28"/>
          <w:lang w:val="uk-UA"/>
        </w:rPr>
      </w:pPr>
      <w:r>
        <w:rPr>
          <w:rFonts w:ascii="Times New Roman" w:hAnsi="Times New Roman"/>
          <w:sz w:val="28"/>
          <w:szCs w:val="28"/>
          <w:lang w:val="uk-UA"/>
        </w:rPr>
        <w:t>органів внутрішніх справ.</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VII. Реалізація Концепції [</w:t>
      </w:r>
      <w:r>
        <w:rPr>
          <w:rFonts w:ascii="Times New Roman" w:hAnsi="Times New Roman"/>
          <w:bCs/>
          <w:sz w:val="28"/>
          <w:szCs w:val="28"/>
          <w:lang w:val="uk-UA"/>
        </w:rPr>
        <w:t xml:space="preserve">Приказ Федеральной налоговой службы России от 9 ноября 2011 г. N ММВ-7-4/738@ </w:t>
      </w:r>
      <w:r>
        <w:rPr>
          <w:rFonts w:ascii="Times New Roman" w:hAnsi="Times New Roman"/>
          <w:sz w:val="28"/>
          <w:szCs w:val="28"/>
          <w:lang w:val="uk-UA"/>
        </w:rPr>
        <w:t>«</w:t>
      </w:r>
      <w:r>
        <w:rPr>
          <w:rFonts w:ascii="Times New Roman" w:hAnsi="Times New Roman"/>
          <w:bCs/>
          <w:sz w:val="28"/>
          <w:szCs w:val="28"/>
          <w:lang w:val="uk-UA"/>
        </w:rPr>
        <w:t>Об утверждении концепции обеспечения собственной безопасности Федеральной налоговой службы»Решением коллегии МВД от 27 мая 2003 г. № 8 км/4 Об утверждении Концепция обеспечения собственной безопасности органов внутренних дел Республики Беларусь.</w:t>
      </w:r>
      <w:r>
        <w:rPr>
          <w:rFonts w:ascii="Times New Roman" w:hAnsi="Times New Roman"/>
          <w:sz w:val="28"/>
          <w:szCs w:val="28"/>
          <w:lang w:val="uk-UA"/>
        </w:rPr>
        <w:t>].</w:t>
      </w:r>
    </w:p>
    <w:p w:rsidR="00842991" w:rsidRDefault="00842991" w:rsidP="00842991">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 означених концепціях відсутні деякі складові притаманні концепціям реалізації внутрішньої політики в Україні, що визнані обов’язковими нормативними актами України та науковими дослідженнями у цій сфері, а самепринципи аналіз геополітичної ситуації та оперативної обстановки, принципи.</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Концепції забезпечення власної безпеки в системі МВС Росії наголошені мета і об’єкти Концепції; принципи забезпечення власної безпеки в системі Міністерства внутрішніх справ Російської Федерації; заходи забезпечення власної безпеки в системі Міністерства внутрішніх справРосійської Федерації;характеристика зовнішніх і внутрішніх погроз власної безпеки як сукупності умов і чинників, що створюють небезпеку для здійснення МВС Росії повноважень; критерії оцінки стану власної безпеки в </w:t>
      </w:r>
      <w:r>
        <w:rPr>
          <w:rFonts w:ascii="Times New Roman" w:hAnsi="Times New Roman"/>
          <w:sz w:val="28"/>
          <w:szCs w:val="28"/>
          <w:lang w:val="uk-UA"/>
        </w:rPr>
        <w:lastRenderedPageBreak/>
        <w:t>системі Міністерства внутрішніх справ Російської Федерації; суб'єкти забезпечення власної безпеки в системі Міністерства внутрішніх справ Російської Федерації; основні напрями діяльності по забезпеченню власної безпеки на відомчому рівні; основні напрями діяльності по забезпеченню власної безпеки на відомчому рівні; реалізація Концепції[Приказ МВД России от 02.01.2013г. №1 «Об утверждении Концепции обеспечения собственной безопасности в системе МВД России» -[</w:t>
      </w:r>
      <w:r>
        <w:rPr>
          <w:bCs/>
          <w:sz w:val="28"/>
          <w:szCs w:val="28"/>
          <w:lang w:val="uk-UA"/>
        </w:rPr>
        <w:t>Електронний ресурс]. – Режим доступу:</w:t>
      </w:r>
      <w:r>
        <w:rPr>
          <w:rFonts w:ascii="Times New Roman" w:hAnsi="Times New Roman"/>
          <w:sz w:val="28"/>
          <w:szCs w:val="28"/>
          <w:lang w:val="uk-UA"/>
        </w:rPr>
        <w:t>WWWpolice-mvd.ru/index.php].</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 здобутків означеної концепції слід віднести розробка критеріїв оцінки стану власної безпеки в системі Міністерства внутрішніх справ Російської Федерації. Особливо на спеціальному рівні - діяльність підрозділів власної безпеки органів внутрішніх справ Російської Федерації.</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Заслуговує на увагу визна чення напрямків діяльності по забезпеченню власної безпеки органів внутрішніх справ на відомчому рівні, у області забезпечення безпеки оперативно-службової діяльності, у області захисту відомостей, складових державну і іншу таємницю, що охороняється законом, службовій інформації обмеженого доступу і інтелектуальної власності системи МВС Росії, у області забезпечення безпеки об'єктів інфраструктури системи МВС Росії, у області кадрового забезпечення діяльності системи, у області співпраці і взаємодії з питань забезпечення власної безпеки в системі МВС Росії. Особливо деталізовані заходи на спеціальному рівні:</w:t>
      </w:r>
    </w:p>
    <w:p w:rsidR="00842991" w:rsidRDefault="00842991" w:rsidP="00842991">
      <w:pPr>
        <w:spacing w:after="0" w:line="360" w:lineRule="auto"/>
        <w:ind w:firstLine="709"/>
        <w:jc w:val="both"/>
        <w:rPr>
          <w:rFonts w:ascii="Times New Roman" w:hAnsi="Times New Roman"/>
          <w:i/>
          <w:sz w:val="28"/>
          <w:szCs w:val="28"/>
        </w:rPr>
      </w:pPr>
      <w:r>
        <w:rPr>
          <w:rFonts w:ascii="Times New Roman" w:hAnsi="Times New Roman"/>
          <w:i/>
          <w:sz w:val="28"/>
          <w:szCs w:val="28"/>
        </w:rPr>
        <w:t>У області запобігання проникнення в органи внутрішніх справ осіб, переслідуючих протиправні ціл</w:t>
      </w:r>
      <w:r>
        <w:rPr>
          <w:rFonts w:ascii="Times New Roman" w:hAnsi="Times New Roman"/>
          <w:i/>
          <w:sz w:val="28"/>
          <w:szCs w:val="28"/>
          <w:lang w:val="uk-UA"/>
        </w:rPr>
        <w:t>і</w:t>
      </w:r>
      <w:proofErr w:type="gramStart"/>
      <w:r>
        <w:rPr>
          <w:rFonts w:ascii="Times New Roman" w:hAnsi="Times New Roman"/>
          <w:i/>
          <w:sz w:val="28"/>
          <w:szCs w:val="28"/>
        </w:rPr>
        <w:t xml:space="preserve"> :</w:t>
      </w:r>
      <w:proofErr w:type="gramEnd"/>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отримання оперативно-розшукової інформації про спроби проникнення в органи внутрішніх справ представників організованих груп, злочинних співтовариств (злочинних організацій), деструктивних організацій, організацій, що фінансуються з-за кордону, і окремих </w:t>
      </w:r>
      <w:proofErr w:type="gramStart"/>
      <w:r>
        <w:rPr>
          <w:rFonts w:ascii="Times New Roman" w:hAnsi="Times New Roman"/>
          <w:sz w:val="28"/>
          <w:szCs w:val="28"/>
        </w:rPr>
        <w:t>осіб</w:t>
      </w:r>
      <w:proofErr w:type="gramEnd"/>
      <w:r>
        <w:rPr>
          <w:rFonts w:ascii="Times New Roman" w:hAnsi="Times New Roman"/>
          <w:sz w:val="28"/>
          <w:szCs w:val="28"/>
        </w:rPr>
        <w:t>, переслідуючих протиправні цілі;</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б) розробка і реалізація оперативно-розшукових і інших заходів щодо запобігання проникнення в органи внутрішніх справ представників кримінальних структур і окремих </w:t>
      </w:r>
      <w:proofErr w:type="gramStart"/>
      <w:r>
        <w:rPr>
          <w:rFonts w:ascii="Times New Roman" w:hAnsi="Times New Roman"/>
          <w:sz w:val="28"/>
          <w:szCs w:val="28"/>
        </w:rPr>
        <w:t>осіб</w:t>
      </w:r>
      <w:proofErr w:type="gramEnd"/>
      <w:r>
        <w:rPr>
          <w:rFonts w:ascii="Times New Roman" w:hAnsi="Times New Roman"/>
          <w:sz w:val="28"/>
          <w:szCs w:val="28"/>
        </w:rPr>
        <w:t>, переслідуючих протиправні цілі;</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використання можливостей оперативно-пошукових </w:t>
      </w:r>
      <w:proofErr w:type="gramStart"/>
      <w:r>
        <w:rPr>
          <w:rFonts w:ascii="Times New Roman" w:hAnsi="Times New Roman"/>
          <w:sz w:val="28"/>
          <w:szCs w:val="28"/>
        </w:rPr>
        <w:t>п</w:t>
      </w:r>
      <w:proofErr w:type="gramEnd"/>
      <w:r>
        <w:rPr>
          <w:rFonts w:ascii="Times New Roman" w:hAnsi="Times New Roman"/>
          <w:sz w:val="28"/>
          <w:szCs w:val="28"/>
        </w:rPr>
        <w:t>ідрозділів і підрозділів спеціальних технічних заходів органів внутрішніх справ для запобігання проникнення в органи внутрішніх справ представників кримінальних структур і окремих осіб, переслідуючих протиправні цілі.</w:t>
      </w:r>
    </w:p>
    <w:p w:rsidR="00842991" w:rsidRDefault="00842991" w:rsidP="00842991">
      <w:pPr>
        <w:spacing w:after="0" w:line="360" w:lineRule="auto"/>
        <w:ind w:firstLine="709"/>
        <w:jc w:val="both"/>
        <w:rPr>
          <w:rFonts w:ascii="Times New Roman" w:hAnsi="Times New Roman"/>
          <w:i/>
          <w:sz w:val="28"/>
          <w:szCs w:val="28"/>
        </w:rPr>
      </w:pPr>
      <w:r>
        <w:rPr>
          <w:rFonts w:ascii="Times New Roman" w:hAnsi="Times New Roman"/>
          <w:i/>
          <w:sz w:val="28"/>
          <w:szCs w:val="28"/>
        </w:rPr>
        <w:t>У області виявлення і припинення протиправних діянь з боку співробітників, цивільних службовців і працівників органів внутрішніх справ</w:t>
      </w:r>
      <w:proofErr w:type="gramStart"/>
      <w:r>
        <w:rPr>
          <w:rFonts w:ascii="Times New Roman" w:hAnsi="Times New Roman"/>
          <w:i/>
          <w:sz w:val="28"/>
          <w:szCs w:val="28"/>
        </w:rPr>
        <w:t xml:space="preserve"> :</w:t>
      </w:r>
      <w:proofErr w:type="gramEnd"/>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проведення </w:t>
      </w:r>
      <w:proofErr w:type="gramStart"/>
      <w:r>
        <w:rPr>
          <w:rFonts w:ascii="Times New Roman" w:hAnsi="Times New Roman"/>
          <w:sz w:val="28"/>
          <w:szCs w:val="28"/>
        </w:rPr>
        <w:t>перев</w:t>
      </w:r>
      <w:proofErr w:type="gramEnd"/>
      <w:r>
        <w:rPr>
          <w:rFonts w:ascii="Times New Roman" w:hAnsi="Times New Roman"/>
          <w:sz w:val="28"/>
          <w:szCs w:val="28"/>
        </w:rPr>
        <w:t>ірок по скаргах, що поступили, повідомленнях, заявах і іншій інформації про протиправну діяльність співробітників, цивільних службовців і працівників органів внутрішніх справ;</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організація і проведення профілактичних і оперативно-розшукових заходів </w:t>
      </w:r>
      <w:proofErr w:type="gramStart"/>
      <w:r>
        <w:rPr>
          <w:rFonts w:ascii="Times New Roman" w:hAnsi="Times New Roman"/>
          <w:sz w:val="28"/>
          <w:szCs w:val="28"/>
        </w:rPr>
        <w:t>в</w:t>
      </w:r>
      <w:proofErr w:type="gramEnd"/>
      <w:r>
        <w:rPr>
          <w:rFonts w:ascii="Times New Roman" w:hAnsi="Times New Roman"/>
          <w:sz w:val="28"/>
          <w:szCs w:val="28"/>
        </w:rPr>
        <w:t>ідносно співробітників, цивільних службовців і працівників органів внутрішніх справ, що готують, здійснюють або скоїли злочини;</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в) розробка і реалізація заходів, спрямованих на попередження, виявлення і припинення фактів розшифровки оперативно-розшукової діяльності, розголошування відомостей, складових державну і іншу таємницю, що охороняється законом, а також службовій інформації обмеженого доступу або втрати службових документі</w:t>
      </w:r>
      <w:proofErr w:type="gramStart"/>
      <w:r>
        <w:rPr>
          <w:rFonts w:ascii="Times New Roman" w:hAnsi="Times New Roman"/>
          <w:sz w:val="28"/>
          <w:szCs w:val="28"/>
        </w:rPr>
        <w:t>в</w:t>
      </w:r>
      <w:proofErr w:type="gramEnd"/>
      <w:r>
        <w:rPr>
          <w:rFonts w:ascii="Times New Roman" w:hAnsi="Times New Roman"/>
          <w:sz w:val="28"/>
          <w:szCs w:val="28"/>
        </w:rPr>
        <w:t>;</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г) здійснення переві</w:t>
      </w:r>
      <w:proofErr w:type="gramStart"/>
      <w:r>
        <w:rPr>
          <w:rFonts w:ascii="Times New Roman" w:hAnsi="Times New Roman"/>
          <w:sz w:val="28"/>
          <w:szCs w:val="28"/>
        </w:rPr>
        <w:t>рок</w:t>
      </w:r>
      <w:proofErr w:type="gramEnd"/>
      <w:r>
        <w:rPr>
          <w:rFonts w:ascii="Times New Roman" w:hAnsi="Times New Roman"/>
          <w:sz w:val="28"/>
          <w:szCs w:val="28"/>
        </w:rPr>
        <w:t xml:space="preserve"> стану організації роботи по забезпеченню власної безпеки в органах внутрішніх справ;</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д) участь в проведенні перевірок достовірності і повноти відомостей про прибутки, витрати, про майно і зобов'язання майнового характеру, що представляються громадянами, що претендують на заміщення посад федеральної державної служби в системі МВС</w:t>
      </w:r>
      <w:proofErr w:type="gramStart"/>
      <w:r>
        <w:rPr>
          <w:rFonts w:ascii="Times New Roman" w:hAnsi="Times New Roman"/>
          <w:sz w:val="28"/>
          <w:szCs w:val="28"/>
        </w:rPr>
        <w:t xml:space="preserve"> Р</w:t>
      </w:r>
      <w:proofErr w:type="gramEnd"/>
      <w:r>
        <w:rPr>
          <w:rFonts w:ascii="Times New Roman" w:hAnsi="Times New Roman"/>
          <w:sz w:val="28"/>
          <w:szCs w:val="28"/>
        </w:rPr>
        <w:t>осії, співробітниками, цивільними службовцями системи МВС Росії.</w:t>
      </w:r>
    </w:p>
    <w:p w:rsidR="00842991" w:rsidRDefault="00842991" w:rsidP="00842991">
      <w:pPr>
        <w:spacing w:after="0" w:line="360" w:lineRule="auto"/>
        <w:ind w:firstLine="709"/>
        <w:jc w:val="both"/>
        <w:rPr>
          <w:rFonts w:ascii="Times New Roman" w:hAnsi="Times New Roman"/>
          <w:i/>
          <w:sz w:val="28"/>
          <w:szCs w:val="28"/>
        </w:rPr>
      </w:pPr>
      <w:r>
        <w:rPr>
          <w:rFonts w:ascii="Times New Roman" w:hAnsi="Times New Roman"/>
          <w:i/>
          <w:sz w:val="28"/>
          <w:szCs w:val="28"/>
        </w:rPr>
        <w:t>У області організації державного захисту</w:t>
      </w:r>
      <w:proofErr w:type="gramStart"/>
      <w:r>
        <w:rPr>
          <w:rFonts w:ascii="Times New Roman" w:hAnsi="Times New Roman"/>
          <w:i/>
          <w:sz w:val="28"/>
          <w:szCs w:val="28"/>
        </w:rPr>
        <w:t xml:space="preserve"> :</w:t>
      </w:r>
      <w:proofErr w:type="gramEnd"/>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отримання оперативної і іншій інформації про погрози життя, здоров'ю і майну співробітників, цивільних службовців, а також їх близьких, </w:t>
      </w:r>
      <w:r>
        <w:rPr>
          <w:rFonts w:ascii="Times New Roman" w:hAnsi="Times New Roman"/>
          <w:sz w:val="28"/>
          <w:szCs w:val="28"/>
        </w:rPr>
        <w:lastRenderedPageBreak/>
        <w:t xml:space="preserve">здійснення її перевірки і прийняття по ній </w:t>
      </w:r>
      <w:proofErr w:type="gramStart"/>
      <w:r>
        <w:rPr>
          <w:rFonts w:ascii="Times New Roman" w:hAnsi="Times New Roman"/>
          <w:sz w:val="28"/>
          <w:szCs w:val="28"/>
        </w:rPr>
        <w:t>р</w:t>
      </w:r>
      <w:proofErr w:type="gramEnd"/>
      <w:r>
        <w:rPr>
          <w:rFonts w:ascii="Times New Roman" w:hAnsi="Times New Roman"/>
          <w:sz w:val="28"/>
          <w:szCs w:val="28"/>
        </w:rPr>
        <w:t>ішень в порядку, встановленому законодавством;</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проведення в установленому порядку оперативно-розшукових і інших заходів щодо забезпечення державного захисту життя, здоров'я і майна </w:t>
      </w:r>
      <w:proofErr w:type="gramStart"/>
      <w:r>
        <w:rPr>
          <w:rFonts w:ascii="Times New Roman" w:hAnsi="Times New Roman"/>
          <w:sz w:val="28"/>
          <w:szCs w:val="28"/>
        </w:rPr>
        <w:t>осіб</w:t>
      </w:r>
      <w:proofErr w:type="gramEnd"/>
      <w:r>
        <w:rPr>
          <w:rFonts w:ascii="Times New Roman" w:hAnsi="Times New Roman"/>
          <w:sz w:val="28"/>
          <w:szCs w:val="28"/>
        </w:rPr>
        <w:t>, що захищаються;</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внесення пропозицій по </w:t>
      </w:r>
      <w:proofErr w:type="gramStart"/>
      <w:r>
        <w:rPr>
          <w:rFonts w:ascii="Times New Roman" w:hAnsi="Times New Roman"/>
          <w:sz w:val="28"/>
          <w:szCs w:val="28"/>
        </w:rPr>
        <w:t>п</w:t>
      </w:r>
      <w:proofErr w:type="gramEnd"/>
      <w:r>
        <w:rPr>
          <w:rFonts w:ascii="Times New Roman" w:hAnsi="Times New Roman"/>
          <w:sz w:val="28"/>
          <w:szCs w:val="28"/>
        </w:rPr>
        <w:t>ідвищенню ефективності організації забезпечення державного захисту співробітників, цивільних службовців, а також їх близьких;</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г) роз'яснення співробітникам, цивільним службовцям їх прав на державний захист у зв'язку із здійсненням службової діяльності.</w:t>
      </w:r>
    </w:p>
    <w:p w:rsidR="00842991" w:rsidRDefault="00842991" w:rsidP="00842991">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У області </w:t>
      </w:r>
      <w:proofErr w:type="gramStart"/>
      <w:r>
        <w:rPr>
          <w:rFonts w:ascii="Times New Roman" w:hAnsi="Times New Roman"/>
          <w:i/>
          <w:sz w:val="28"/>
          <w:szCs w:val="28"/>
        </w:rPr>
        <w:t>проф</w:t>
      </w:r>
      <w:proofErr w:type="gramEnd"/>
      <w:r>
        <w:rPr>
          <w:rFonts w:ascii="Times New Roman" w:hAnsi="Times New Roman"/>
          <w:i/>
          <w:sz w:val="28"/>
          <w:szCs w:val="28"/>
        </w:rPr>
        <w:t>ілактики правопорушень співробітників, цивільних службовців і працівників органів внутрішніх справ :</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а) виявлення, аналіз, класифікація, оцінка і прогнозування зовнішніх і (чи) внутрішніх погроз, визначення на цій основі конкретних об'єктів захисту;</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проведення аналітичних </w:t>
      </w:r>
      <w:proofErr w:type="gramStart"/>
      <w:r>
        <w:rPr>
          <w:rFonts w:ascii="Times New Roman" w:hAnsi="Times New Roman"/>
          <w:sz w:val="28"/>
          <w:szCs w:val="28"/>
        </w:rPr>
        <w:t>досл</w:t>
      </w:r>
      <w:proofErr w:type="gramEnd"/>
      <w:r>
        <w:rPr>
          <w:rFonts w:ascii="Times New Roman" w:hAnsi="Times New Roman"/>
          <w:sz w:val="28"/>
          <w:szCs w:val="28"/>
        </w:rPr>
        <w:t>іджень стану законності і службової дисципліни в органах внутрішніх справ, підготовка прогнозів розвитку оперативної обстановки і динаміки криміногенних процесів;</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в) виявлення і усунення причин і умов, сприяючих здійсненню правопорушень співробітниками, цивільними службовцями і працівниками органів внутрішніх справ;</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г) проведення перевірок кандидатів на посаді в системі органів внутрішніх справ Російської Федерації, призначення на яких рекомендується у встановленому МВС Росії  порядку погоджувати з підрозділами власної безпеки органів внутрішніх справ</w:t>
      </w:r>
      <w:proofErr w:type="gramStart"/>
      <w:r>
        <w:rPr>
          <w:rFonts w:ascii="Times New Roman" w:hAnsi="Times New Roman"/>
          <w:sz w:val="28"/>
          <w:szCs w:val="28"/>
        </w:rPr>
        <w:t xml:space="preserve"> Р</w:t>
      </w:r>
      <w:proofErr w:type="gramEnd"/>
      <w:r>
        <w:rPr>
          <w:rFonts w:ascii="Times New Roman" w:hAnsi="Times New Roman"/>
          <w:sz w:val="28"/>
          <w:szCs w:val="28"/>
        </w:rPr>
        <w:t>осійської Федерації;</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 постановка на </w:t>
      </w:r>
      <w:proofErr w:type="gramStart"/>
      <w:r>
        <w:rPr>
          <w:rFonts w:ascii="Times New Roman" w:hAnsi="Times New Roman"/>
          <w:sz w:val="28"/>
          <w:szCs w:val="28"/>
        </w:rPr>
        <w:t>проф</w:t>
      </w:r>
      <w:proofErr w:type="gramEnd"/>
      <w:r>
        <w:rPr>
          <w:rFonts w:ascii="Times New Roman" w:hAnsi="Times New Roman"/>
          <w:sz w:val="28"/>
          <w:szCs w:val="28"/>
        </w:rPr>
        <w:t>ілактичний облік співробітників, цивільних службовців і працівників органів внутрішніх справ, що зробили правопорушення, а також проведення безперервної планової профілактичної дії на осіб, що перебувають на профілактичних учетах;</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е) напрям на адресі керівників органів внутрішніх справ інформації про виявлену протиправну діяльність </w:t>
      </w:r>
      <w:proofErr w:type="gramStart"/>
      <w:r>
        <w:rPr>
          <w:rFonts w:ascii="Times New Roman" w:hAnsi="Times New Roman"/>
          <w:sz w:val="28"/>
          <w:szCs w:val="28"/>
        </w:rPr>
        <w:t>п</w:t>
      </w:r>
      <w:proofErr w:type="gramEnd"/>
      <w:r>
        <w:rPr>
          <w:rFonts w:ascii="Times New Roman" w:hAnsi="Times New Roman"/>
          <w:sz w:val="28"/>
          <w:szCs w:val="28"/>
        </w:rPr>
        <w:t>ідлеглих співробітників, цивільних службовців і працівників, а також інші негативні факти в їх колективах, причинах і умовах, що створюють загрозу власної безпеки, для вживання заходів попереджувального і профілактичного характеру;</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ж) узагальнення і поширення передового досвіду роботи по </w:t>
      </w:r>
      <w:proofErr w:type="gramStart"/>
      <w:r>
        <w:rPr>
          <w:rFonts w:ascii="Times New Roman" w:hAnsi="Times New Roman"/>
          <w:sz w:val="28"/>
          <w:szCs w:val="28"/>
        </w:rPr>
        <w:t>проф</w:t>
      </w:r>
      <w:proofErr w:type="gramEnd"/>
      <w:r>
        <w:rPr>
          <w:rFonts w:ascii="Times New Roman" w:hAnsi="Times New Roman"/>
          <w:sz w:val="28"/>
          <w:szCs w:val="28"/>
        </w:rPr>
        <w:t>ілактиці правопорушень співробітників,  цивільних службовців і працівників органів внутрішніх справ;</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з) розробка пропозицій по вдосконаленню системи оцінки діяльності органів внутрішніх справ по попередженню правопорушень серед особового складу, форм відомчої статистичної звітності;</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rPr>
        <w:t>и) здійснення в установленому порядку співпраці і взаємодії з питань забезпечення власної безпеки з правоохоронними органами іноземних держав, міжнародними організаціями, органами державної влади</w:t>
      </w:r>
      <w:proofErr w:type="gramStart"/>
      <w:r>
        <w:rPr>
          <w:rFonts w:ascii="Times New Roman" w:hAnsi="Times New Roman"/>
          <w:sz w:val="28"/>
          <w:szCs w:val="28"/>
        </w:rPr>
        <w:t xml:space="preserve"> Р</w:t>
      </w:r>
      <w:proofErr w:type="gramEnd"/>
      <w:r>
        <w:rPr>
          <w:rFonts w:ascii="Times New Roman" w:hAnsi="Times New Roman"/>
          <w:sz w:val="28"/>
          <w:szCs w:val="28"/>
        </w:rPr>
        <w:t>осійської Федерації, суб'єктів Російської Федерації, органами місцевого самоврядування, громадськими об'єднаннями і організаціями, органами, що здійснюють оперативно-розшукову діяльність.</w:t>
      </w:r>
    </w:p>
    <w:p w:rsidR="00842991" w:rsidRDefault="00842991" w:rsidP="00842991">
      <w:pPr>
        <w:spacing w:after="0" w:line="36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Р.А. Халілєв розробив </w:t>
      </w:r>
      <w:r>
        <w:rPr>
          <w:rFonts w:ascii="Times New Roman" w:hAnsi="Times New Roman"/>
          <w:sz w:val="28"/>
          <w:szCs w:val="28"/>
        </w:rPr>
        <w:t>«Концепці</w:t>
      </w:r>
      <w:r>
        <w:rPr>
          <w:rFonts w:ascii="Times New Roman" w:hAnsi="Times New Roman"/>
          <w:sz w:val="28"/>
          <w:szCs w:val="28"/>
          <w:lang w:val="uk-UA"/>
        </w:rPr>
        <w:t>ю</w:t>
      </w:r>
      <w:r>
        <w:rPr>
          <w:rFonts w:ascii="Times New Roman" w:hAnsi="Times New Roman"/>
          <w:sz w:val="28"/>
          <w:szCs w:val="28"/>
        </w:rPr>
        <w:t xml:space="preserve"> оперативно-розшукової стратегії з протидії злочинності на ґрунті суперечностей у сфері міжетнічних і міжконфесійних відносин» </w:t>
      </w:r>
      <w:r>
        <w:rPr>
          <w:rFonts w:ascii="Times New Roman" w:hAnsi="Times New Roman"/>
          <w:sz w:val="28"/>
          <w:szCs w:val="28"/>
          <w:lang w:val="uk-UA"/>
        </w:rPr>
        <w:t xml:space="preserve">визначив, що вона </w:t>
      </w:r>
      <w:r>
        <w:rPr>
          <w:rFonts w:ascii="Times New Roman" w:hAnsi="Times New Roman"/>
          <w:sz w:val="28"/>
          <w:szCs w:val="28"/>
        </w:rPr>
        <w:t>повинна містити: загальні положення ( аналіз геополітичної ситуації та оперативної обстановки; ступінь загрози державі, суспільству, інтересам, правам і свободам людини з боку злочинності на ґрунті суперечностей у сфері міжетнічних й міжконфесійних відносин); м</w:t>
      </w:r>
      <w:r>
        <w:rPr>
          <w:rFonts w:ascii="Times New Roman" w:hAnsi="Times New Roman"/>
          <w:color w:val="000000"/>
          <w:sz w:val="28"/>
          <w:szCs w:val="28"/>
        </w:rPr>
        <w:t>ету та пріоритетні завдання державної оперативно-розшукової політики щодо протидії злочинності у сфері міжетнічних і міжконфесійних відносин; принципи забезпечення державної оперативно-розшукової політики з протидії злочинності у сфері міжетнічних і міжконфесійних відносин; механізми реалізації стратегії; державний та громадський контроль за реалізацією стратегії[</w:t>
      </w:r>
      <w:r>
        <w:rPr>
          <w:bCs/>
          <w:sz w:val="28"/>
          <w:szCs w:val="28"/>
        </w:rPr>
        <w:t xml:space="preserve">Халілєв Р.А. Проблеми формування оперативно-розшукової стратегії України щодо протидії </w:t>
      </w:r>
      <w:r>
        <w:rPr>
          <w:bCs/>
          <w:sz w:val="28"/>
          <w:szCs w:val="28"/>
        </w:rPr>
        <w:lastRenderedPageBreak/>
        <w:t>злочинності на ґрунті етно-конфесійних суперечностей</w:t>
      </w:r>
      <w:r>
        <w:rPr>
          <w:sz w:val="28"/>
          <w:szCs w:val="28"/>
        </w:rPr>
        <w:t>/ Р.А.Халілєв //</w:t>
      </w:r>
      <w:r>
        <w:rPr>
          <w:bCs/>
          <w:sz w:val="28"/>
          <w:szCs w:val="28"/>
        </w:rPr>
        <w:t xml:space="preserve">Науковий електронний журнал «Форум права».– 2010. – №2. –С. 537-541 [Електронний ресурс]. – </w:t>
      </w:r>
      <w:proofErr w:type="gramStart"/>
      <w:r>
        <w:rPr>
          <w:bCs/>
          <w:sz w:val="28"/>
          <w:szCs w:val="28"/>
        </w:rPr>
        <w:t xml:space="preserve">Режим доступу: </w:t>
      </w:r>
      <w:hyperlink r:id="rId7" w:history="1">
        <w:r>
          <w:rPr>
            <w:rStyle w:val="a3"/>
            <w:bCs/>
            <w:sz w:val="28"/>
            <w:szCs w:val="28"/>
          </w:rPr>
          <w:t>http://www.nbuv.gov.ua/e-journals/FP/2010-2/10xraekc.pdf</w:t>
        </w:r>
      </w:hyperlink>
      <w:r>
        <w:rPr>
          <w:rFonts w:ascii="Times New Roman" w:hAnsi="Times New Roman"/>
          <w:color w:val="000000"/>
          <w:sz w:val="28"/>
          <w:szCs w:val="28"/>
        </w:rPr>
        <w:t>]</w:t>
      </w:r>
      <w:r>
        <w:rPr>
          <w:rFonts w:ascii="Times New Roman" w:hAnsi="Times New Roman"/>
          <w:color w:val="000000"/>
          <w:sz w:val="28"/>
          <w:szCs w:val="28"/>
          <w:lang w:val="uk-UA"/>
        </w:rPr>
        <w:t>.</w:t>
      </w:r>
      <w:proofErr w:type="gramEnd"/>
    </w:p>
    <w:p w:rsidR="00842991" w:rsidRDefault="00842991" w:rsidP="00842991">
      <w:pPr>
        <w:spacing w:after="0" w:line="360" w:lineRule="auto"/>
        <w:ind w:firstLine="720"/>
        <w:jc w:val="both"/>
        <w:rPr>
          <w:rFonts w:ascii="Times New Roman" w:hAnsi="Times New Roman"/>
          <w:color w:val="000000"/>
          <w:sz w:val="28"/>
          <w:szCs w:val="28"/>
          <w:lang w:val="uk-UA"/>
        </w:rPr>
      </w:pPr>
      <w:r>
        <w:rPr>
          <w:rFonts w:ascii="Times New Roman" w:hAnsi="Times New Roman"/>
          <w:sz w:val="28"/>
          <w:szCs w:val="28"/>
          <w:lang w:val="uk-UA"/>
        </w:rPr>
        <w:t>Таким чином, проведений аналіз дозволяє визначити структуру та складові «Концепцією забезпечення внутрішньої безпеки МВС України» [Додаток Д]. Вона повинна містити: загальні положення ( аналіз геополітичної ситуації та оперативної обстановки; ступінь загрози державі, суспільству, інтересам, правам і свободам людини); м</w:t>
      </w:r>
      <w:r>
        <w:rPr>
          <w:rFonts w:ascii="Times New Roman" w:hAnsi="Times New Roman"/>
          <w:color w:val="000000"/>
          <w:sz w:val="28"/>
          <w:szCs w:val="28"/>
          <w:lang w:val="uk-UA"/>
        </w:rPr>
        <w:t>ету та пріоритетні завдання державної політики забезпечення внутрішньої безпеки взагалі та безпеки системи ОВС та персоналу; принципи забезпечення державної політики у сфері внутрішньої безпеки ОВС; механізми реалізації</w:t>
      </w:r>
      <w:r>
        <w:rPr>
          <w:rFonts w:ascii="Times New Roman" w:hAnsi="Times New Roman"/>
          <w:b/>
          <w:color w:val="000000"/>
          <w:sz w:val="28"/>
          <w:szCs w:val="28"/>
          <w:u w:val="single"/>
          <w:lang w:val="uk-UA"/>
        </w:rPr>
        <w:t>.</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 у концепції необхідно відмітити наступні основні напрями організації і діяльності СВБ органів внутрішніх справ у сфері забезпечення внутрішньої безпеки :</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організація і здійснення оперативної (негласної, прихованої, конспіративної), адміністративної, процесуальної діяльності та управління структурними підрозділами органів внутрішніх справ;</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визначення особливостей їх структурних елементів, взаємозв’язків, ієрархії порядкування під час виконання завдань забезпечення внутрішньої безпеки органів внутрішніх справ, реалізації прав і обов’язків структурних елементів ОВС;</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вирішення питань планування, управління й контролю за додержанням установлених норм і повноважень у сфері забезпечення внутрішньої безпеки органів внут </w:t>
      </w:r>
      <w:proofErr w:type="gramStart"/>
      <w:r>
        <w:rPr>
          <w:rFonts w:ascii="Times New Roman" w:hAnsi="Times New Roman"/>
          <w:sz w:val="28"/>
          <w:szCs w:val="28"/>
        </w:rPr>
        <w:t>р</w:t>
      </w:r>
      <w:proofErr w:type="gramEnd"/>
      <w:r>
        <w:rPr>
          <w:rFonts w:ascii="Times New Roman" w:hAnsi="Times New Roman"/>
          <w:sz w:val="28"/>
          <w:szCs w:val="28"/>
        </w:rPr>
        <w:t>ішніх справ;</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проф</w:t>
      </w:r>
      <w:proofErr w:type="gramEnd"/>
      <w:r>
        <w:rPr>
          <w:rFonts w:ascii="Times New Roman" w:hAnsi="Times New Roman"/>
          <w:sz w:val="28"/>
          <w:szCs w:val="28"/>
        </w:rPr>
        <w:t>ілактика і протидія корупційним і іншим правопорушенням;</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інформаційно-аналітичне забезпечення діяльності керівництва МВС України, ГУ та УМВС та лінейних УМВС України по стратегічних і поточних проблемах безпеки, оцінці виникаючих погроз, виявлення джерел небезпеки, підготовка аналітичних матеріалів, прогнозів змін внутрішніх і </w:t>
      </w:r>
      <w:r>
        <w:rPr>
          <w:rFonts w:ascii="Times New Roman" w:hAnsi="Times New Roman"/>
          <w:sz w:val="28"/>
          <w:szCs w:val="28"/>
          <w:lang w:val="uk-UA"/>
        </w:rPr>
        <w:lastRenderedPageBreak/>
        <w:t>зовнішніх чинників і умов, що впливають на стан безпеки системи  органів внутрішніх справ, її працівників, членів їх сімей;</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розробка рекомендацій по реалізації заходів захисту працівників  органів внутрішніх справу зв'язку з виконанням ними службових обов'язків, членів їх сімей злочинних посягань;</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взаємодія з правоохоронними органами при здійсненні заходів, спрямованих на виявлення, розслідування, припинення злочинів і </w:t>
      </w:r>
      <w:proofErr w:type="gramStart"/>
      <w:r>
        <w:rPr>
          <w:rFonts w:ascii="Times New Roman" w:hAnsi="Times New Roman"/>
          <w:sz w:val="28"/>
          <w:szCs w:val="28"/>
        </w:rPr>
        <w:t>адм</w:t>
      </w:r>
      <w:proofErr w:type="gramEnd"/>
      <w:r>
        <w:rPr>
          <w:rFonts w:ascii="Times New Roman" w:hAnsi="Times New Roman"/>
          <w:sz w:val="28"/>
          <w:szCs w:val="28"/>
        </w:rPr>
        <w:t>іністративних правопорушень;</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попередження, виявлення і припинення посадових правопорушень з боку працівників органів внутрішніх справ;</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своєчасне виявлення і припинення можливих спрямувань із злочинними намірами до об'єктів, структур і працівників органів внутрішніх справ міжнародних терористичних організацій, незаконних озброєних формувань і окремих осіб в цілях створення сприятливих умов для проведення терактів, захоплень заручників і інших насильницьких дій відносно працівників орган</w:t>
      </w:r>
      <w:proofErr w:type="gramEnd"/>
      <w:r>
        <w:rPr>
          <w:rFonts w:ascii="Times New Roman" w:hAnsi="Times New Roman"/>
          <w:sz w:val="28"/>
          <w:szCs w:val="28"/>
        </w:rPr>
        <w:t xml:space="preserve">ів внутрішніх справ або членів їх </w:t>
      </w:r>
      <w:proofErr w:type="gramStart"/>
      <w:r>
        <w:rPr>
          <w:rFonts w:ascii="Times New Roman" w:hAnsi="Times New Roman"/>
          <w:sz w:val="28"/>
          <w:szCs w:val="28"/>
        </w:rPr>
        <w:t>сімей</w:t>
      </w:r>
      <w:proofErr w:type="gramEnd"/>
      <w:r>
        <w:rPr>
          <w:rFonts w:ascii="Times New Roman" w:hAnsi="Times New Roman"/>
          <w:sz w:val="28"/>
          <w:szCs w:val="28"/>
        </w:rPr>
        <w:t>;</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своєчасне виявлення і усунення причин і умов, сприяючих здійсненню правопорушень з боку ішніх справпрацівників органів внутрішніх справ;</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вдосконалення системи забезпечення внутрішньої безпеки  органів внутрішніх справ, розробка і реалізація заходів </w:t>
      </w:r>
      <w:proofErr w:type="gramStart"/>
      <w:r>
        <w:rPr>
          <w:rFonts w:ascii="Times New Roman" w:hAnsi="Times New Roman"/>
          <w:sz w:val="28"/>
          <w:szCs w:val="28"/>
        </w:rPr>
        <w:t>п</w:t>
      </w:r>
      <w:proofErr w:type="gramEnd"/>
      <w:r>
        <w:rPr>
          <w:rFonts w:ascii="Times New Roman" w:hAnsi="Times New Roman"/>
          <w:sz w:val="28"/>
          <w:szCs w:val="28"/>
        </w:rPr>
        <w:t>ідвищення рівня взаємодії і координації підрозділів безпеки;</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забезпечення виконання передбачених законодавством України заходів щодо </w:t>
      </w:r>
      <w:proofErr w:type="gramStart"/>
      <w:r>
        <w:rPr>
          <w:rFonts w:ascii="Times New Roman" w:hAnsi="Times New Roman"/>
          <w:sz w:val="28"/>
          <w:szCs w:val="28"/>
        </w:rPr>
        <w:t>п</w:t>
      </w:r>
      <w:proofErr w:type="gramEnd"/>
      <w:r>
        <w:rPr>
          <w:rFonts w:ascii="Times New Roman" w:hAnsi="Times New Roman"/>
          <w:sz w:val="28"/>
          <w:szCs w:val="28"/>
        </w:rPr>
        <w:t>ідтримки у МВС України готовності до ведення цивільної оборони;</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підвищення наукового, методико-консультативного забезпечення і професійної підготовки кадрів </w:t>
      </w:r>
      <w:proofErr w:type="gramStart"/>
      <w:r>
        <w:rPr>
          <w:rFonts w:ascii="Times New Roman" w:hAnsi="Times New Roman"/>
          <w:sz w:val="28"/>
          <w:szCs w:val="28"/>
        </w:rPr>
        <w:t>в</w:t>
      </w:r>
      <w:proofErr w:type="gramEnd"/>
      <w:r>
        <w:rPr>
          <w:rFonts w:ascii="Times New Roman" w:hAnsi="Times New Roman"/>
          <w:sz w:val="28"/>
          <w:szCs w:val="28"/>
        </w:rPr>
        <w:t xml:space="preserve">  органах внутрішніх справ;</w:t>
      </w:r>
    </w:p>
    <w:p w:rsidR="00842991" w:rsidRDefault="00842991" w:rsidP="00842991">
      <w:pPr>
        <w:pStyle w:val="a4"/>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розвиток </w:t>
      </w:r>
      <w:proofErr w:type="gramStart"/>
      <w:r>
        <w:rPr>
          <w:rFonts w:ascii="Times New Roman" w:hAnsi="Times New Roman"/>
          <w:sz w:val="28"/>
          <w:szCs w:val="28"/>
        </w:rPr>
        <w:t>соц</w:t>
      </w:r>
      <w:proofErr w:type="gramEnd"/>
      <w:r>
        <w:rPr>
          <w:rFonts w:ascii="Times New Roman" w:hAnsi="Times New Roman"/>
          <w:sz w:val="28"/>
          <w:szCs w:val="28"/>
        </w:rPr>
        <w:t xml:space="preserve">іально-правового захисту працівників органів внутрішніх справ, членів їх сімей і пенсіонерів  органів внутрішніх справ, </w:t>
      </w:r>
      <w:r>
        <w:rPr>
          <w:rFonts w:ascii="Times New Roman" w:hAnsi="Times New Roman"/>
          <w:sz w:val="28"/>
          <w:szCs w:val="28"/>
        </w:rPr>
        <w:lastRenderedPageBreak/>
        <w:t>адекватною завданням податкових органів, що ускладнюються, і умовам їх виконання.</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Важливою складовою концепції повинно бути  наголошення принципів її реалізації. Враховуючи набуття юридичної науки за останні роки, проведений аналіз принципів діяльності оперативних підрозділів у підрозділі2.1., запропоновану нами редакцію ст. 4 Закону України «Про оперативно-розшукову діяльність» та зміни у законодавстві відповідно до новітнього КПК, можемо визначити основні принципи забезпечення внутрішньої безпеки в системі Міністерства внутрішніх справ України</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Законність вживаних заході</w:t>
      </w:r>
      <w:proofErr w:type="gramStart"/>
      <w:r>
        <w:rPr>
          <w:rFonts w:ascii="Times New Roman" w:hAnsi="Times New Roman"/>
          <w:sz w:val="28"/>
          <w:szCs w:val="28"/>
        </w:rPr>
        <w:t>в</w:t>
      </w:r>
      <w:proofErr w:type="gramEnd"/>
      <w:r>
        <w:rPr>
          <w:rFonts w:ascii="Times New Roman" w:hAnsi="Times New Roman"/>
          <w:sz w:val="28"/>
          <w:szCs w:val="28"/>
        </w:rPr>
        <w:t>.</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Верховенства права.</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Дотримання прав і свобод людини.</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Адекватність заходів ступеню загрози.</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Активність і наступательность, </w:t>
      </w:r>
      <w:proofErr w:type="gramStart"/>
      <w:r>
        <w:rPr>
          <w:rFonts w:ascii="Times New Roman" w:hAnsi="Times New Roman"/>
          <w:sz w:val="28"/>
          <w:szCs w:val="28"/>
        </w:rPr>
        <w:t>пр</w:t>
      </w:r>
      <w:proofErr w:type="gramEnd"/>
      <w:r>
        <w:rPr>
          <w:rFonts w:ascii="Times New Roman" w:hAnsi="Times New Roman"/>
          <w:sz w:val="28"/>
          <w:szCs w:val="28"/>
        </w:rPr>
        <w:t>іоритет попереджуючих і профілактичних заходів протидії зовнішнім і внутрішнім погрозам.</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Конспірація, поєднання гласних і негласних методів і засобів </w:t>
      </w:r>
      <w:proofErr w:type="gramStart"/>
      <w:r>
        <w:rPr>
          <w:rFonts w:ascii="Times New Roman" w:hAnsi="Times New Roman"/>
          <w:sz w:val="28"/>
          <w:szCs w:val="28"/>
        </w:rPr>
        <w:t>в</w:t>
      </w:r>
      <w:proofErr w:type="gramEnd"/>
      <w:r>
        <w:rPr>
          <w:rFonts w:ascii="Times New Roman" w:hAnsi="Times New Roman"/>
          <w:sz w:val="28"/>
          <w:szCs w:val="28"/>
        </w:rPr>
        <w:t xml:space="preserve"> забезпеченні внутрішньої безпеки.</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Поєднання цілей, завдань і практичної діяльності по забезпеченню внутрішньої безпеки із загальними цілями, завданнями оперативно-службової діяльності системи МВС України.</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Комплексне використання сил і засобі</w:t>
      </w:r>
      <w:proofErr w:type="gramStart"/>
      <w:r>
        <w:rPr>
          <w:rFonts w:ascii="Times New Roman" w:hAnsi="Times New Roman"/>
          <w:sz w:val="28"/>
          <w:szCs w:val="28"/>
        </w:rPr>
        <w:t>в</w:t>
      </w:r>
      <w:proofErr w:type="gramEnd"/>
      <w:r>
        <w:rPr>
          <w:rFonts w:ascii="Times New Roman" w:hAnsi="Times New Roman"/>
          <w:sz w:val="28"/>
          <w:szCs w:val="28"/>
        </w:rPr>
        <w:t>.</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Посл</w:t>
      </w:r>
      <w:proofErr w:type="gramEnd"/>
      <w:r>
        <w:rPr>
          <w:rFonts w:ascii="Times New Roman" w:hAnsi="Times New Roman"/>
          <w:sz w:val="28"/>
          <w:szCs w:val="28"/>
        </w:rPr>
        <w:t>ідовність в реалізації антикорупційної політики.</w:t>
      </w:r>
    </w:p>
    <w:p w:rsidR="00842991" w:rsidRDefault="00842991" w:rsidP="00842991">
      <w:pPr>
        <w:pStyle w:val="a4"/>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Дотримання, захист прав, честі і гідності, ділової репутації співробітників і цивільних службовці</w:t>
      </w:r>
      <w:proofErr w:type="gramStart"/>
      <w:r>
        <w:rPr>
          <w:rFonts w:ascii="Times New Roman" w:hAnsi="Times New Roman"/>
          <w:sz w:val="28"/>
          <w:szCs w:val="28"/>
        </w:rPr>
        <w:t>в</w:t>
      </w:r>
      <w:proofErr w:type="gramEnd"/>
      <w:r>
        <w:rPr>
          <w:rFonts w:ascii="Times New Roman" w:hAnsi="Times New Roman"/>
          <w:sz w:val="28"/>
          <w:szCs w:val="28"/>
        </w:rPr>
        <w:t>.</w:t>
      </w:r>
    </w:p>
    <w:p w:rsidR="00842991" w:rsidRDefault="00842991" w:rsidP="00842991">
      <w:pPr>
        <w:pStyle w:val="a4"/>
        <w:spacing w:after="0" w:line="360" w:lineRule="auto"/>
        <w:ind w:left="0" w:firstLine="629"/>
        <w:jc w:val="both"/>
        <w:rPr>
          <w:rFonts w:ascii="Times New Roman" w:hAnsi="Times New Roman"/>
          <w:sz w:val="28"/>
          <w:szCs w:val="28"/>
          <w:lang w:val="uk-UA"/>
        </w:rPr>
      </w:pPr>
      <w:r>
        <w:rPr>
          <w:rFonts w:ascii="Times New Roman" w:hAnsi="Times New Roman"/>
          <w:sz w:val="28"/>
          <w:szCs w:val="28"/>
          <w:lang w:val="uk-UA"/>
        </w:rPr>
        <w:t xml:space="preserve">Важливою складовою Концепції повинно бути </w:t>
      </w:r>
      <w:r>
        <w:rPr>
          <w:rFonts w:ascii="Times New Roman" w:hAnsi="Times New Roman"/>
          <w:sz w:val="28"/>
          <w:szCs w:val="28"/>
        </w:rPr>
        <w:t xml:space="preserve">надання Службі внутрішньої безпеки органів внутрішніх справ, відповідно до національного законодавства та відомчих нормативних актів функцій: розгляду, перевірки та проведення службового розслідування скарг громадян на неправомірні дії та зловживання працівників ОВС; розгляд результатів розслідування, з метою аналізу та визначення основних типових схем протиправних дій </w:t>
      </w:r>
      <w:r>
        <w:rPr>
          <w:rFonts w:ascii="Times New Roman" w:hAnsi="Times New Roman"/>
          <w:sz w:val="28"/>
          <w:szCs w:val="28"/>
        </w:rPr>
        <w:lastRenderedPageBreak/>
        <w:t>працівників ОВС; здійснення оперативно-розшукової та агентурно-оперативної діяльності серед персоналу ОВС; аналіз даних про отримання прибутків працівниками ОВС, податкових декларацій, інших платіжних відомостей, в тому числі про понаднормативну роботу, з метою виявлення можливих корупційних дій;  проведення інспекційних перевірок з метою виявлення ознак корупції; пошук іншої інформації від громадян та працівників поліції щодо фактів корупції</w:t>
      </w:r>
      <w:r>
        <w:rPr>
          <w:rFonts w:ascii="Times New Roman" w:hAnsi="Times New Roman"/>
          <w:sz w:val="28"/>
          <w:szCs w:val="28"/>
          <w:lang w:val="uk-UA"/>
        </w:rPr>
        <w:t>.</w:t>
      </w:r>
    </w:p>
    <w:p w:rsidR="00842991" w:rsidRDefault="00842991" w:rsidP="00842991">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Основною складовою Концепції повинен бути механізм її реалізації, що полягає у здійсненні наступних заходів:</w:t>
      </w:r>
    </w:p>
    <w:p w:rsidR="00842991" w:rsidRDefault="00842991" w:rsidP="00842991">
      <w:pPr>
        <w:spacing w:after="0" w:line="360" w:lineRule="auto"/>
        <w:ind w:firstLine="720"/>
        <w:jc w:val="both"/>
        <w:rPr>
          <w:rFonts w:ascii="Times New Roman" w:hAnsi="Times New Roman"/>
          <w:sz w:val="28"/>
          <w:szCs w:val="28"/>
        </w:rPr>
      </w:pPr>
      <w:r>
        <w:rPr>
          <w:rFonts w:ascii="Times New Roman" w:hAnsi="Times New Roman"/>
          <w:color w:val="000000"/>
          <w:sz w:val="28"/>
          <w:szCs w:val="28"/>
        </w:rPr>
        <w:t xml:space="preserve">1) удосконалення законодавства, шляхом гармонізації з відповідним європейським законодавством, усунення наявних протиріч, неузгодженостей і прогалин у чинних законах та інших нормативно-правових актах по відношенню до актів оперативно-розшукового законодавства; удосконалення </w:t>
      </w:r>
      <w:proofErr w:type="gramStart"/>
      <w:r>
        <w:rPr>
          <w:rFonts w:ascii="Times New Roman" w:hAnsi="Times New Roman"/>
          <w:color w:val="000000"/>
          <w:sz w:val="28"/>
          <w:szCs w:val="28"/>
        </w:rPr>
        <w:t>адм</w:t>
      </w:r>
      <w:proofErr w:type="gramEnd"/>
      <w:r>
        <w:rPr>
          <w:rFonts w:ascii="Times New Roman" w:hAnsi="Times New Roman"/>
          <w:color w:val="000000"/>
          <w:sz w:val="28"/>
          <w:szCs w:val="28"/>
        </w:rPr>
        <w:t>іністративного законодавства у сфері управління правоохоронною діяльністю:</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розробка та прийняття на законодавчому </w:t>
      </w:r>
      <w:proofErr w:type="gramStart"/>
      <w:r>
        <w:rPr>
          <w:rFonts w:ascii="Times New Roman" w:hAnsi="Times New Roman"/>
          <w:sz w:val="28"/>
          <w:szCs w:val="28"/>
        </w:rPr>
        <w:t>р</w:t>
      </w:r>
      <w:proofErr w:type="gramEnd"/>
      <w:r>
        <w:rPr>
          <w:rFonts w:ascii="Times New Roman" w:hAnsi="Times New Roman"/>
          <w:sz w:val="28"/>
          <w:szCs w:val="28"/>
        </w:rPr>
        <w:t>івні «стратегії профілактики», яка полягає в створенні системи виявлення і нейтралізації причин та умов вчинення злочинів працівникам органів внутрішніх справ та захисту їх від злочинних проявів збоку злочинного середовища;</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запровадження у законодавстві та відомчих нормативних актах перевірки оперативної інформації службою ДВБ в рамках </w:t>
      </w:r>
      <w:proofErr w:type="gramStart"/>
      <w:r>
        <w:rPr>
          <w:rFonts w:ascii="Times New Roman" w:hAnsi="Times New Roman"/>
          <w:sz w:val="28"/>
          <w:szCs w:val="28"/>
        </w:rPr>
        <w:t>обл</w:t>
      </w:r>
      <w:proofErr w:type="gramEnd"/>
      <w:r>
        <w:rPr>
          <w:rFonts w:ascii="Times New Roman" w:hAnsi="Times New Roman"/>
          <w:sz w:val="28"/>
          <w:szCs w:val="28"/>
        </w:rPr>
        <w:t>ікових справ та справ контрольного провадження з визначенням підстав припинення ОРС: втрата фігурантом соціальної небезпеки;</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об’єднання СВБ та інспекції з особового складу в одну службу, з розділенням функцій (оперативно-розшукова та дізнання);</w:t>
      </w:r>
    </w:p>
    <w:p w:rsidR="00842991" w:rsidRDefault="00842991" w:rsidP="00842991">
      <w:pPr>
        <w:spacing w:after="0" w:line="360" w:lineRule="auto"/>
        <w:ind w:firstLine="539"/>
        <w:jc w:val="both"/>
        <w:rPr>
          <w:rFonts w:ascii="Times New Roman" w:hAnsi="Times New Roman"/>
          <w:sz w:val="28"/>
          <w:szCs w:val="28"/>
        </w:rPr>
      </w:pPr>
      <w:r>
        <w:rPr>
          <w:rFonts w:ascii="Times New Roman" w:hAnsi="Times New Roman"/>
          <w:color w:val="000000"/>
          <w:sz w:val="28"/>
          <w:szCs w:val="28"/>
        </w:rPr>
        <w:t xml:space="preserve">2) забезпечення відповідними інтелектуально-кадровими, фінансовими, матеріально-технічними, інформаційними та іншими необхідними ресурсами на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ідставі визначення розподілу функцій і завдань відповідних структурних складових служби внутрішньої безпеки, системи підготовки кадрів оперативних підрозділів:</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виконання вимог чинного законодавства в частині, що стосується питань забезпечення внутрішньої безпеки, а також </w:t>
      </w:r>
      <w:proofErr w:type="gramStart"/>
      <w:r>
        <w:rPr>
          <w:rFonts w:ascii="Times New Roman" w:hAnsi="Times New Roman"/>
          <w:sz w:val="28"/>
          <w:szCs w:val="28"/>
        </w:rPr>
        <w:t>проф</w:t>
      </w:r>
      <w:proofErr w:type="gramEnd"/>
      <w:r>
        <w:rPr>
          <w:rFonts w:ascii="Times New Roman" w:hAnsi="Times New Roman"/>
          <w:sz w:val="28"/>
          <w:szCs w:val="28"/>
        </w:rPr>
        <w:t>ілактики корупційних правопорушень з можливістю здійснення агентурно-оперативної діяльності серед персоналу ОВС;</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надання  </w:t>
      </w:r>
      <w:proofErr w:type="gramStart"/>
      <w:r>
        <w:rPr>
          <w:rFonts w:ascii="Times New Roman" w:hAnsi="Times New Roman"/>
          <w:sz w:val="28"/>
          <w:szCs w:val="28"/>
        </w:rPr>
        <w:t>п</w:t>
      </w:r>
      <w:proofErr w:type="gramEnd"/>
      <w:r>
        <w:rPr>
          <w:rFonts w:ascii="Times New Roman" w:hAnsi="Times New Roman"/>
          <w:sz w:val="28"/>
          <w:szCs w:val="28"/>
        </w:rPr>
        <w:t>ідрозділам внутрішньої безпеки МВС України права, перевірки та визначення рекомендацій щодо кадрових призначень на оперативні посади в системі ОВС;</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створення в складі ВВБ що обслуговують територіальні </w:t>
      </w:r>
      <w:proofErr w:type="gramStart"/>
      <w:r>
        <w:rPr>
          <w:rFonts w:ascii="Times New Roman" w:hAnsi="Times New Roman"/>
          <w:sz w:val="28"/>
          <w:szCs w:val="28"/>
        </w:rPr>
        <w:t>п</w:t>
      </w:r>
      <w:proofErr w:type="gramEnd"/>
      <w:r>
        <w:rPr>
          <w:rFonts w:ascii="Times New Roman" w:hAnsi="Times New Roman"/>
          <w:sz w:val="28"/>
          <w:szCs w:val="28"/>
        </w:rPr>
        <w:t xml:space="preserve">ідрозділи підрозділів ОТЗ та оперативної служби; </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оцінка результатів діяльності </w:t>
      </w:r>
      <w:proofErr w:type="gramStart"/>
      <w:r>
        <w:rPr>
          <w:rFonts w:ascii="Times New Roman" w:hAnsi="Times New Roman"/>
          <w:sz w:val="28"/>
          <w:szCs w:val="28"/>
        </w:rPr>
        <w:t>п</w:t>
      </w:r>
      <w:proofErr w:type="gramEnd"/>
      <w:r>
        <w:rPr>
          <w:rFonts w:ascii="Times New Roman" w:hAnsi="Times New Roman"/>
          <w:sz w:val="28"/>
          <w:szCs w:val="28"/>
        </w:rPr>
        <w:t>ідрозділів СВБ повинна здійснюватися за кількістю попереджених, виявлених та припинених злочинів, що готували цивільні особи відносно працівників ОВС;</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-зміна моделі та порядку формування кадрового складу СВБ на грунті професіограмми працівника служби внутрішньої безпеки МВС України; </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створення системи координації та взаємодії служб внутрішньої та власної безпеки правоохоронних органів України щодо виявлення та нейтралізації загроз </w:t>
      </w:r>
      <w:proofErr w:type="gramStart"/>
      <w:r>
        <w:rPr>
          <w:rFonts w:ascii="Times New Roman" w:hAnsi="Times New Roman"/>
          <w:sz w:val="28"/>
          <w:szCs w:val="28"/>
        </w:rPr>
        <w:t>нормальному</w:t>
      </w:r>
      <w:proofErr w:type="gramEnd"/>
      <w:r>
        <w:rPr>
          <w:rFonts w:ascii="Times New Roman" w:hAnsi="Times New Roman"/>
          <w:sz w:val="28"/>
          <w:szCs w:val="28"/>
        </w:rPr>
        <w:t xml:space="preserve"> функціонуванню правоохоронних органів та запобігання корупції серед працівників ОВС;</w:t>
      </w:r>
    </w:p>
    <w:p w:rsidR="00842991" w:rsidRDefault="00842991" w:rsidP="00842991">
      <w:pPr>
        <w:pStyle w:val="a4"/>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створення інтегрованих баз даних та заснованих на їх </w:t>
      </w:r>
      <w:proofErr w:type="gramStart"/>
      <w:r>
        <w:rPr>
          <w:rFonts w:ascii="Times New Roman" w:hAnsi="Times New Roman"/>
          <w:sz w:val="28"/>
          <w:szCs w:val="28"/>
        </w:rPr>
        <w:t>п</w:t>
      </w:r>
      <w:proofErr w:type="gramEnd"/>
      <w:r>
        <w:rPr>
          <w:rFonts w:ascii="Times New Roman" w:hAnsi="Times New Roman"/>
          <w:sz w:val="28"/>
          <w:szCs w:val="28"/>
        </w:rPr>
        <w:t>ідставі інформаційно-аналітичних систем поточного і комплексного аналізу процесів, що цікавлять  підрозділи внутрішньої безпеки і що вимагають відповідного реагування;</w:t>
      </w:r>
    </w:p>
    <w:p w:rsidR="00842991" w:rsidRDefault="00842991" w:rsidP="00842991">
      <w:pPr>
        <w:pStyle w:val="a4"/>
        <w:spacing w:after="0" w:line="360" w:lineRule="auto"/>
        <w:ind w:left="0" w:firstLine="567"/>
        <w:jc w:val="both"/>
        <w:rPr>
          <w:rFonts w:ascii="Times New Roman" w:hAnsi="Times New Roman"/>
          <w:sz w:val="28"/>
          <w:szCs w:val="28"/>
        </w:rPr>
      </w:pPr>
      <w:r>
        <w:rPr>
          <w:rFonts w:ascii="Times New Roman" w:hAnsi="Times New Roman"/>
          <w:color w:val="000000"/>
          <w:sz w:val="28"/>
          <w:szCs w:val="28"/>
        </w:rPr>
        <w:t>3) удосконалення існуючої організації та тактики, запровадження інноваційних тактичних основ використання засобів, заходів оперативно-розшукової діяльності й методик забезпечення внутрішньої безпеки:</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розробкка методики </w:t>
      </w:r>
      <w:r>
        <w:rPr>
          <w:rFonts w:ascii="Times New Roman" w:hAnsi="Times New Roman"/>
          <w:sz w:val="28"/>
          <w:szCs w:val="28"/>
          <w:lang w:val="uk-UA"/>
        </w:rPr>
        <w:t>к</w:t>
      </w:r>
      <w:r>
        <w:rPr>
          <w:rFonts w:ascii="Times New Roman" w:hAnsi="Times New Roman"/>
          <w:sz w:val="28"/>
          <w:szCs w:val="28"/>
        </w:rPr>
        <w:t xml:space="preserve">омплексного аналіз інформації про оперативну обстановку на системному </w:t>
      </w:r>
      <w:proofErr w:type="gramStart"/>
      <w:r>
        <w:rPr>
          <w:rFonts w:ascii="Times New Roman" w:hAnsi="Times New Roman"/>
          <w:sz w:val="28"/>
          <w:szCs w:val="28"/>
        </w:rPr>
        <w:t>р</w:t>
      </w:r>
      <w:proofErr w:type="gramEnd"/>
      <w:r>
        <w:rPr>
          <w:rFonts w:ascii="Times New Roman" w:hAnsi="Times New Roman"/>
          <w:sz w:val="28"/>
          <w:szCs w:val="28"/>
        </w:rPr>
        <w:t xml:space="preserve">івні у межах постійного її моніторингу з метою вироблення управлінських рішень з типових та </w:t>
      </w:r>
      <w:r>
        <w:rPr>
          <w:rFonts w:ascii="Times New Roman" w:hAnsi="Times New Roman"/>
          <w:sz w:val="28"/>
          <w:szCs w:val="28"/>
        </w:rPr>
        <w:lastRenderedPageBreak/>
        <w:t>позаштатних ситуацій по різних напрямах діяльності підрозділів внутрішньої безпеки ОВС;</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здійснення системних </w:t>
      </w:r>
      <w:proofErr w:type="gramStart"/>
      <w:r>
        <w:rPr>
          <w:rFonts w:ascii="Times New Roman" w:hAnsi="Times New Roman"/>
          <w:sz w:val="28"/>
          <w:szCs w:val="28"/>
        </w:rPr>
        <w:t>досл</w:t>
      </w:r>
      <w:proofErr w:type="gramEnd"/>
      <w:r>
        <w:rPr>
          <w:rFonts w:ascii="Times New Roman" w:hAnsi="Times New Roman"/>
          <w:sz w:val="28"/>
          <w:szCs w:val="28"/>
        </w:rPr>
        <w:t>іджень на грунті досягнень кримінології, соціології і інформатики з метою розробки методику моніторингу, оцінки та прогнозування оперативної обстановки у сфері забезпечення законності і внутрішньої безпеки в ОВС;</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формування науково обгрунтованої методики </w:t>
      </w:r>
      <w:proofErr w:type="gramStart"/>
      <w:r>
        <w:rPr>
          <w:rFonts w:ascii="Times New Roman" w:hAnsi="Times New Roman"/>
          <w:sz w:val="28"/>
          <w:szCs w:val="28"/>
        </w:rPr>
        <w:t>п</w:t>
      </w:r>
      <w:proofErr w:type="gramEnd"/>
      <w:r>
        <w:rPr>
          <w:rFonts w:ascii="Times New Roman" w:hAnsi="Times New Roman"/>
          <w:sz w:val="28"/>
          <w:szCs w:val="28"/>
        </w:rPr>
        <w:t>ідготовки різноманітних аналітичних документів  для забезпечення належного реагування на стан оперативної обстановки;</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зміна технології формування довідков</w:t>
      </w:r>
      <w:proofErr w:type="gramStart"/>
      <w:r>
        <w:rPr>
          <w:rFonts w:ascii="Times New Roman" w:hAnsi="Times New Roman"/>
          <w:sz w:val="28"/>
          <w:szCs w:val="28"/>
        </w:rPr>
        <w:t>о-</w:t>
      </w:r>
      <w:proofErr w:type="gramEnd"/>
      <w:r>
        <w:rPr>
          <w:rFonts w:ascii="Times New Roman" w:hAnsi="Times New Roman"/>
          <w:sz w:val="28"/>
          <w:szCs w:val="28"/>
        </w:rPr>
        <w:t>інформаційного фонду по проблемах забезпечення законності і внутрішньої безпеки ОВС;</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розробка науково – обгрунтованих Методичних рекомендацій щодо здійснення ОРД з метою забезпечення внутрішньоъ безпеки органів внутрішніх справва, особливостей агентурно-оперативної діяльності служби внутрішньої безпеки ОВС, типових організаційно-тактичних алгоритмів оперативно-розшукового запобігання злочинів, проведенню службових розслідувань службою внутрішньої безпеки МВС україни;</w:t>
      </w:r>
      <w:proofErr w:type="gramEnd"/>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проведення загальнодержавних нарад-семінарів з питань забезпечення власної безпеки із залученням співробітників, функції яких </w:t>
      </w:r>
      <w:proofErr w:type="gramStart"/>
      <w:r>
        <w:rPr>
          <w:rFonts w:ascii="Times New Roman" w:hAnsi="Times New Roman"/>
          <w:sz w:val="28"/>
          <w:szCs w:val="28"/>
        </w:rPr>
        <w:t>пов'язан</w:t>
      </w:r>
      <w:proofErr w:type="gramEnd"/>
      <w:r>
        <w:rPr>
          <w:rFonts w:ascii="Times New Roman" w:hAnsi="Times New Roman"/>
          <w:sz w:val="28"/>
          <w:szCs w:val="28"/>
        </w:rPr>
        <w:t>і з виконанням завдань по забезпеченню безпеки, контролюючих органів;</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вироблення спільно з контролюючими органами стратегії співпраці і взаємодії з питань забезпечення внутрішньої безпеки;</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дозвіл спільний з контролюючими органами актуальних питань по забезпеченню внутрішньої безпеки;</w:t>
      </w:r>
    </w:p>
    <w:p w:rsidR="00842991" w:rsidRDefault="00842991" w:rsidP="00842991">
      <w:pPr>
        <w:pStyle w:val="a4"/>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надання практичної і методичної допомоги практичним органам внутрішніх справ з питань забезпечення внутрішньої безпеки.</w:t>
      </w:r>
    </w:p>
    <w:p w:rsidR="00842991" w:rsidRDefault="00842991" w:rsidP="00842991">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При чому слід ще раз наголосити, що у межах</w:t>
      </w:r>
      <w:r>
        <w:rPr>
          <w:rFonts w:ascii="Times New Roman" w:hAnsi="Times New Roman"/>
          <w:sz w:val="28"/>
          <w:szCs w:val="28"/>
        </w:rPr>
        <w:t xml:space="preserve"> реалізації Концепції</w:t>
      </w:r>
      <w:r>
        <w:rPr>
          <w:rFonts w:ascii="Times New Roman" w:hAnsi="Times New Roman"/>
          <w:sz w:val="28"/>
          <w:szCs w:val="28"/>
          <w:lang w:val="uk-UA"/>
        </w:rPr>
        <w:t>,</w:t>
      </w:r>
      <w:r>
        <w:rPr>
          <w:rFonts w:ascii="Times New Roman" w:hAnsi="Times New Roman"/>
          <w:sz w:val="28"/>
          <w:szCs w:val="28"/>
        </w:rPr>
        <w:t xml:space="preserve"> захисту підлягають: працівники МВС України, структурних підрозділів органів внутрішніх справ у зв'язку з виконанням службових обов'язків, а </w:t>
      </w:r>
      <w:r>
        <w:rPr>
          <w:rFonts w:ascii="Times New Roman" w:hAnsi="Times New Roman"/>
          <w:sz w:val="28"/>
          <w:szCs w:val="28"/>
        </w:rPr>
        <w:lastRenderedPageBreak/>
        <w:t xml:space="preserve">також члени їх сімей; будівлі і споруди; техніка, устаткування і майно; конфіденційна інформація і відомості, що містять державну і </w:t>
      </w:r>
      <w:r>
        <w:rPr>
          <w:rFonts w:ascii="Times New Roman" w:hAnsi="Times New Roman"/>
          <w:sz w:val="28"/>
          <w:szCs w:val="28"/>
          <w:lang w:val="uk-UA"/>
        </w:rPr>
        <w:t>службову</w:t>
      </w:r>
      <w:r>
        <w:rPr>
          <w:rFonts w:ascii="Times New Roman" w:hAnsi="Times New Roman"/>
          <w:sz w:val="28"/>
          <w:szCs w:val="28"/>
        </w:rPr>
        <w:t xml:space="preserve"> таємницю, у тому числі на паперових і електронних носіях; засоби зв'язку, оргтехніка; локальні мережі і тому подібне[</w:t>
      </w:r>
      <w:r>
        <w:rPr>
          <w:rFonts w:ascii="Times New Roman" w:hAnsi="Times New Roman"/>
          <w:sz w:val="28"/>
          <w:szCs w:val="28"/>
          <w:lang w:val="uk-UA"/>
        </w:rPr>
        <w:t>Додаток В</w:t>
      </w:r>
      <w:r>
        <w:rPr>
          <w:rFonts w:ascii="Times New Roman" w:hAnsi="Times New Roman"/>
          <w:sz w:val="28"/>
          <w:szCs w:val="28"/>
        </w:rPr>
        <w:t>]</w:t>
      </w:r>
      <w:r>
        <w:rPr>
          <w:rFonts w:ascii="Times New Roman" w:hAnsi="Times New Roman"/>
          <w:sz w:val="28"/>
          <w:szCs w:val="28"/>
          <w:lang w:val="uk-UA"/>
        </w:rPr>
        <w:t>.</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Аналіз результатів, отриманих в ході наукових досліджень, свідчить про наявність значних проблем в організації підбору та якості кадрового потенціалу. Критерії оцінки кандидатів на службу в підрозділах ВБ повинні бути переглянуті в бік підвищення вимог як до морально-психологічних якостей та і до рівня професійних можливостей. Безумовно від рівня вмотивованості діючих працівників на виконання покладених на підрозділи ВБ завдань залежить результативність дій служби та як наслідок здатність забезпечувати безпеку всієї системи ОВС України.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Слід зазначити, що в кадровій політиці МВС України використовується сьогодні, в основному, ціностно-орієнтований підхід при відборі персоналу. Наявність окремих позитивних якостей та можливостей, важливих для подальшої професіонализації, розглядається як бажаний, але не обов’язковий критерій відбору.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Таким чином ми згодні з фахівцями у галузі юридичної психології, що без психологічного забезпечення оперативно-розшукової діяльності СВБ не можливо здійснювати формування ефективної підсистеми оперативно – розшукового запобігання злочинів підрозділами СВБ [Запорожцева Г.Є. Теоретичні засади психологічного забезпечення оперативно – розшукової діяльності / Г.Є. Запорожцева, О.П. Лисенко // Науково-практичне видання МВС України – Бюлетень обміну досвідом роботи. - № 190. – 2012. – С. 50-58, С. 56.; Охріменко І.М. Організація розкриття окремих видів злочинів із використанням можливостей оперативно – розшукової психології / І. М. Охріменко // Науково-практичне видання МВС України – Бюлетень обміну досвідом роботи. - № 190. – 2012. – С. 58 - 71, С. 70.]. Підґрунтям якої повинна стати концепція психологічного забезпечення ОРД СВБ. Яка повинна на грунті  синергетичної методології психологічного забезпечення </w:t>
      </w:r>
      <w:r>
        <w:rPr>
          <w:rFonts w:ascii="Times New Roman" w:hAnsi="Times New Roman"/>
          <w:sz w:val="28"/>
          <w:szCs w:val="28"/>
          <w:lang w:val="uk-UA"/>
        </w:rPr>
        <w:lastRenderedPageBreak/>
        <w:t>ОРД визначити науково – обґрунтовані основи відбору, підготовки та підтримки професіоналізму працівників СВБ. Першим кроком повинно бути формування психограмми та моделі особистості оперативного працівника СВБ та розробка типових психолого-тактичних алгоритмів дій щодо здійснення оперативно-розшукового запобігання злочинів працівниками СВБ.</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Проведене анкетування діючих та колишніх працівників показало, що основними вимогами до особистості працівника служби внутрішньої безпеки повинн: </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Професіоналізм на 1місце поставили150 респондентів (47,1%), на 2 місце-73 (22,9%) на 3 місце-16 (5%)</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Моральні якості(чесність, порядність) на1 місце поставили 95 (29,8%),  на 2 місце-85 (26,7%), на 3 місце-20 (6,2%)</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 </w:t>
      </w:r>
      <w:r>
        <w:rPr>
          <w:sz w:val="28"/>
          <w:lang w:val="uk-UA"/>
        </w:rPr>
        <w:t xml:space="preserve">вміння орієнтуватися у складній обстановці, </w:t>
      </w:r>
      <w:r>
        <w:rPr>
          <w:rFonts w:ascii="Times New Roman" w:hAnsi="Times New Roman"/>
          <w:sz w:val="28"/>
          <w:szCs w:val="28"/>
          <w:lang w:val="uk-UA"/>
        </w:rPr>
        <w:t>(2,5%), на 2 місце-23 (7,2%), на 3 місце-52 (16,3%)</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 </w:t>
      </w:r>
      <w:r>
        <w:rPr>
          <w:sz w:val="28"/>
          <w:lang w:val="uk-UA"/>
        </w:rPr>
        <w:t>оперативне мислення</w:t>
      </w:r>
      <w:r>
        <w:rPr>
          <w:rFonts w:ascii="Times New Roman" w:hAnsi="Times New Roman"/>
          <w:sz w:val="28"/>
          <w:szCs w:val="28"/>
          <w:lang w:val="uk-UA"/>
        </w:rPr>
        <w:t xml:space="preserve"> 12 (3,7%), на 2 місце-26 (8,1%), на 3 місце-20 (6,2%)</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Принциповість на 1 місце поставили 2 (0,6%), на 2 місце-17 (5,3%), на 3 місце-41 (12,8%)</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Відповідальність на 1 місце поставили 4 (1,2%), на 2 місце-11 (3,4%), на 3 місце-52 (16,3%)</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Високий рівень інтелекту на 1 місце поставили 1 (0,3%), на 2 місце-7 (2,2%), на 3 місце-20 (6,2%)</w:t>
      </w:r>
    </w:p>
    <w:p w:rsidR="00842991" w:rsidRDefault="00842991" w:rsidP="00842991">
      <w:pPr>
        <w:spacing w:after="0" w:line="360" w:lineRule="auto"/>
        <w:ind w:firstLine="709"/>
        <w:rPr>
          <w:rFonts w:ascii="Times New Roman" w:hAnsi="Times New Roman"/>
          <w:sz w:val="28"/>
          <w:szCs w:val="28"/>
          <w:lang w:val="uk-UA"/>
        </w:rPr>
      </w:pPr>
      <w:r>
        <w:rPr>
          <w:rFonts w:ascii="Times New Roman" w:hAnsi="Times New Roman"/>
          <w:sz w:val="28"/>
          <w:szCs w:val="28"/>
          <w:lang w:val="uk-UA"/>
        </w:rPr>
        <w:t>- Стійкість до стресів та негативного впливу на 1 місце поставили 3 (0,9%), на 2 місце-3 (0,9%), на 3 місце-9 (2,7%)</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 інших якостей опитані респонденти віднесли: високий рівень фізичної підготовки; дипломатичність; повага до працівників ОВС; ч</w:t>
      </w:r>
      <w:r>
        <w:rPr>
          <w:rFonts w:ascii="Times New Roman" w:hAnsi="Times New Roman"/>
          <w:sz w:val="28"/>
          <w:lang w:val="uk-UA"/>
        </w:rPr>
        <w:t>есність; сміливість; комунікабельність; витримка та самоволодіння; вміння керувати своєю поведінкою та перевтілюватися в залежності від зміни ситуації; здатність маскувати спосіб мислення[Додаток Б., табл. Б.10 ].</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lastRenderedPageBreak/>
        <w:t>Враховуючи результати проведеного дослідження та аналіз наукової літератури, ми можемо запропонувати один з варіантів моделі особи співробітника служби внутрішньої безпеки. Структурно вона складається з таких сторін: соціальної;  реконструктивної; комунікативної;  організаційної; пошукової; посвідчуваної.</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b/>
          <w:sz w:val="28"/>
          <w:u w:val="single"/>
          <w:lang w:val="uk-UA"/>
        </w:rPr>
        <w:t>Соціальна сторона</w:t>
      </w:r>
      <w:r>
        <w:rPr>
          <w:rFonts w:ascii="Times New Roman" w:hAnsi="Times New Roman"/>
          <w:sz w:val="28"/>
          <w:lang w:val="uk-UA"/>
        </w:rPr>
        <w:t>діяльності співробітника служби внутрішньої безпеки вимагає від нього якостей, які можна розділити на загальні та спеціальні, котрі притаманні всім співробітникам оперативних підрозділів.</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До загальних слід віднести професіоналізм, високий рівень інтелекту, гуманність, дипломатичність, моральність, чесність, принциповість, відповідальність, сміливість.</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Спеціальні якості включають в себе пильність, спостережливість, прагнення до істини, професійну етику та гордість.</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b/>
          <w:sz w:val="28"/>
          <w:u w:val="single"/>
          <w:lang w:val="uk-UA"/>
        </w:rPr>
        <w:t>Реконструктивна сторона</w:t>
      </w:r>
      <w:r>
        <w:rPr>
          <w:rFonts w:ascii="Times New Roman" w:hAnsi="Times New Roman"/>
          <w:sz w:val="28"/>
          <w:lang w:val="uk-UA"/>
        </w:rPr>
        <w:t xml:space="preserve"> включає в себе добру зорову пам`ять, вміння орієнтуватися у складній обстановці, оперативне мислення, добрий окомір.</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b/>
          <w:sz w:val="28"/>
          <w:u w:val="single"/>
          <w:lang w:val="uk-UA"/>
        </w:rPr>
        <w:t>Організаційна сторона</w:t>
      </w:r>
      <w:r>
        <w:rPr>
          <w:rFonts w:ascii="Times New Roman" w:hAnsi="Times New Roman"/>
          <w:sz w:val="28"/>
          <w:lang w:val="uk-UA"/>
        </w:rPr>
        <w:t xml:space="preserve"> складається з ініціативності, самостійності, рішучості, вміння передбачати дії розроблюваних.</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b/>
          <w:sz w:val="28"/>
          <w:u w:val="single"/>
          <w:lang w:val="uk-UA"/>
        </w:rPr>
        <w:t>Посвідчувана сторона</w:t>
      </w:r>
      <w:r>
        <w:rPr>
          <w:rFonts w:ascii="Times New Roman" w:hAnsi="Times New Roman"/>
          <w:sz w:val="28"/>
          <w:lang w:val="uk-UA"/>
        </w:rPr>
        <w:t xml:space="preserve"> забезпечується здібністю чітко викладати свої думки, акуратністю, здібністю до синтезу, точністю в аналізі та оцінці інформації, володінням прийомів застосування технічних засобів.</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b/>
          <w:sz w:val="28"/>
          <w:u w:val="single"/>
          <w:lang w:val="uk-UA"/>
        </w:rPr>
        <w:t>Комунікативна сторона</w:t>
      </w:r>
      <w:r>
        <w:rPr>
          <w:rFonts w:ascii="Times New Roman" w:hAnsi="Times New Roman"/>
          <w:sz w:val="28"/>
          <w:lang w:val="uk-UA"/>
        </w:rPr>
        <w:t xml:space="preserve"> діяльності включає в себе здібності бути добрим слухачем, комунікабельність, витримку та самоволодіння, вміння керувати своєю поведінкою та перевтілюватися в залежності від зміни ситуації, здатність маскувати спосіб мислення; здатність маскувати спосіб мислення.</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b/>
          <w:sz w:val="28"/>
          <w:u w:val="single"/>
          <w:lang w:val="uk-UA"/>
        </w:rPr>
        <w:t>Пошукова діяльність</w:t>
      </w:r>
      <w:r>
        <w:rPr>
          <w:rFonts w:ascii="Times New Roman" w:hAnsi="Times New Roman"/>
          <w:sz w:val="28"/>
          <w:lang w:val="uk-UA"/>
        </w:rPr>
        <w:t xml:space="preserve"> полягає у здібності працівника СВБ виявляти злочинні дії розроблюваних. Це досягається наявністю у співробітників пильності, спостережливості, уваги, наполегливості.</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lastRenderedPageBreak/>
        <w:t>Враховуючи професіограму працівника служби внутрішньої безпеки, необхідно розробити методику відбору кандидатів до служби. За базову можна взяти існуючу на сьогодні, яку слід доповнити методиками психологічного тестування та провести такі організаційні заходи:</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1. На рівні центрального апарату ДВБ та підрозділів на місцях з урахуванням ротації особового складу розробити перспективні плани потреби персоналу.</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 xml:space="preserve">2. Враховуючи загальну модель фахівця служби внутрішньої безпеки, слід розробити індивідуальні професіограми з кожного напрямку діяльності. </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3.. Видати рекомендації щодо порядку та джерел комплектування кадрів.</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4. Створити у всіх підрозділах групи психологічного тестування та діагностики, надавши їм права проведення психологічного тестування осіб, які відібрані кадровими апаратами та пройшли військово-лікарську комісію. На них також необхідно покласти проведення регулярної психодіагностики підрозділу та, враховуючи складність служби, що полягає у постійній напрузі особового складу та необхідності приховувати свою належність до органів внутрішніх справ, створити кабінети психологічного розвантаження.</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Цікавим для аналізу та можливого використання в ОВС України може бути система відбору та підготовки кадрів в ФБР США. Так в даній спецслужбі особливо жорсткий відбір здійснюється на посади оперативних працівників. Осіб, що бажають зв’язати свою долю з оперативною роботою ФБР щорічно з’являється біля 10 тисяч. Приблизно 300 з кандидатів після проходження відбору та здачі різних тестів та перевірок зачислюються до кадрів ФБР та проходять практичну професійну підготовку для отримання звання спеціального агента. Кожен кандидат проходить серію тестів, головна ціль яких визначити загальні інтелектуальні особливості, ерудицію, ступінь фізичного розвитку. Реакцію на різні неординарні ситуації, з метою виявлення природності для роботи в цьому відомстві. Тестування кандидатів проходить у формі письмового екзамену на підставі спеціально розроблених </w:t>
      </w:r>
      <w:r>
        <w:rPr>
          <w:rFonts w:ascii="Times New Roman" w:hAnsi="Times New Roman"/>
          <w:sz w:val="28"/>
          <w:szCs w:val="28"/>
          <w:lang w:val="uk-UA"/>
        </w:rPr>
        <w:lastRenderedPageBreak/>
        <w:t xml:space="preserve">комп’ютерних тестів. Крім цього здійснюється перевірка фізичної готовності та психологічної стійкості. Результати екзаменів направляються в штаб-квартиру ФБР, де вводяться в комп’ютер. Кандидати, які мають найкращі показники, проходять всебічну перевірку. Втому числі на «детекторі брехні» та співбесіду з комісією в складі трьох досвідчених працівників відомства. В разі позитивного результату тестування кандидат зараховується в штат ФБР з випробувальним терміном на один рік. Після стажування протягом року, в разі позитивного висновку працівник приводиться до присяги та направляється на навчання в академію ФБР, де проходить 16-ти тижневий курс спеціальної підготовки. Враховуючи високі якісні показники відбору кандидатів, подібний порядок кадрового відбору можливо застосовувати при формуванні кадрового потенціалу в підрозділи внутрішньої безпеки.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зв’язку з специфічністю діяльності ДВБ, відбір кандидатів до служби повинен відбуватися у структурах, які по своїм функціям виконують приблизно подібні завдання.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запропоноване запитання «Якими спеціалістами, на Вашу думку, повинна комплектуватися служба внутрішньої безпеки?» було отримано такі результати:</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Освіта співробітників: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Вища юрид.-272 опитаних респондентів (85,5%)</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Вища не юрид.-12 (3,7%)</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Вік співробітника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25-30р.-72 (22,6%)</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30-35р.-133 (41,8%)</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35-40р.- 49 (15,4%)</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40-45р.-14 (4,4%)</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45 та більше-2 (0,6%)</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Стаж практичної діяльності в ОВС: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 5р.-39 (12,2%)</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До10р.-124 (38,9%)</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До15р.-105 (33%)</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 20р.-11 (3,4%)</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 25р.та вище-2 (0,6%)</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 Підрозділи ОВС, в яких кандидат проходив службу раніше :</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Оперативний блок-121 (38%)</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КР-119 (37,4%)</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Слідчі-106 (33,3%)</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УБОЗ-66 (20,7%)</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БНОН-21 (6,6%)</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ДСБЕЗ-83 (26,1%)</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ДАІ-8 (2,5%)</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Штаб-5 (1,5%)</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ІОС-5 (1,5%)</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УОС-7 (2,2%)</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ДІМ-3 (0,9%)</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УІТ-1 (0,3%)</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УТЗ-4 (1,2%)</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Дізнання-1 (0,3%)</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УІТ-1 (0,3%)</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Податкова -1 (0,3%)</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КМДД-2 (0,6%)</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Черг.част.-1 (0,6%)</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Громад. безп.-7 (2,2%)</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Нач.РВ (керівний склад) -2 (0,6%)</w:t>
      </w:r>
    </w:p>
    <w:p w:rsidR="00842991" w:rsidRDefault="00842991" w:rsidP="00842991">
      <w:pPr>
        <w:spacing w:after="0" w:line="360" w:lineRule="auto"/>
        <w:ind w:firstLine="709"/>
        <w:jc w:val="both"/>
        <w:rPr>
          <w:rFonts w:ascii="Times New Roman" w:hAnsi="Times New Roman"/>
          <w:sz w:val="28"/>
          <w:szCs w:val="28"/>
        </w:rPr>
      </w:pPr>
      <w:r>
        <w:rPr>
          <w:rFonts w:ascii="Times New Roman" w:hAnsi="Times New Roman"/>
          <w:sz w:val="28"/>
          <w:szCs w:val="28"/>
          <w:lang w:val="uk-UA"/>
        </w:rPr>
        <w:t>«Не важливо» відповіли -2 (0,6%)</w:t>
      </w:r>
      <w:r>
        <w:rPr>
          <w:rFonts w:ascii="Times New Roman" w:hAnsi="Times New Roman"/>
          <w:sz w:val="28"/>
          <w:szCs w:val="28"/>
        </w:rPr>
        <w:t xml:space="preserve">[Додаток Б., </w:t>
      </w:r>
      <w:proofErr w:type="gramStart"/>
      <w:r>
        <w:rPr>
          <w:rFonts w:ascii="Times New Roman" w:hAnsi="Times New Roman"/>
          <w:sz w:val="28"/>
          <w:szCs w:val="28"/>
        </w:rPr>
        <w:t>табл. Б.11-14].</w:t>
      </w:r>
      <w:proofErr w:type="gramEnd"/>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Таким чином згідно результатів анкетування, переважна більшість респондентів вважають що в підрозділах СВБ повинні працювати співробітники, вихідці з оперативних служб та слідчих підрозділів, середнього віку 30-35 років, з вищою юридичною освітою, зі стажем практичної роботи не менше 10 років. Вікові критерії та стаж практичної </w:t>
      </w:r>
      <w:r>
        <w:rPr>
          <w:rFonts w:ascii="Times New Roman" w:hAnsi="Times New Roman"/>
          <w:sz w:val="28"/>
          <w:szCs w:val="28"/>
          <w:lang w:val="uk-UA"/>
        </w:rPr>
        <w:lastRenderedPageBreak/>
        <w:t>діяльності, на наш погляд, для працівника СВБ відіграють не останню роль. Період проходження служби в ОВС формує у працівників як негативні якості, пов’язані з деформацією поглядів на реальність, так і специфічні позитивні якості, які є результатом впливу на працівника складних умов проходження служби. При цьому, даний вид діяльності дозволяє набратися професійного та життєвого досвіду, зрозуміти глибинну суть внутрішніх процесів такої специфічної структури, як міліція. Тому, вочевидь наявність достатнього професійного та життєвого досвіду є необхідним критерієм для відбору кандидатів до СВБ. Вказані в результатах проведеного анкетування критерії, вважаємо необхідно враховувати при подальшому формування кадрового складу підрозділів ДВБ. Це дозволить в першу чергу підвищити авторитет служби, завдяки покращенню якості відбору кандидатів.</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Враховуючи закордонний та вітчизняний досвід відбору кадрів до розвідувальної служби поліції, необхідно ввести багатоетапний комплексний метод оцінки кандидата (БКМОК) на службу у підрозділах ДВБ.</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Відбір кандидатів повинен проводитися по чотирьохетапній схемі:</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1) початкове вивчення кандидата для зарахування до резерву служби;</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2) вивчення психологічних якостей та особистих характеристик, фізичної придатності кандидата у процесі проходження військово-лікарської комісії;</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3) визначення відповідності кандидата необхідним професійним якостям;</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4) вивчення кандидата у процесі виконання практичних завдань та визначення його професійної придатності.</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На першому етапі необхідно встановити формальну придатність кандидата до служби у підрозділах служби внутрішньої безпеки, з`ясувати рівень його освіти, відповідність віковому та фізичному цензу.</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 xml:space="preserve">На другому етапі слід провести спецперевірку кандидата та виявити його особисті та психологічні характеристики. Таке вивчення повинно </w:t>
      </w:r>
      <w:r>
        <w:rPr>
          <w:rFonts w:ascii="Times New Roman" w:hAnsi="Times New Roman"/>
          <w:sz w:val="28"/>
          <w:lang w:val="uk-UA"/>
        </w:rPr>
        <w:lastRenderedPageBreak/>
        <w:t>здійснюватися по лінії кадрового апарату та під час військово-лікарської комісії на основі методики особистого диференціалу.</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На третьому етапі необхідно здійснити комплексне тестування з метою вияву відповідності особистих якостей необхідним фаховим якостям співробітника підрозділу кримінального пошуку. Вищеназвані  тести, які проводяться під час проходження військово-лікарської комісії, не дозволяють виявити цих якостей. Тому, на наш погляд, доцільно проводити відбір на цьому етапі по такій схемі.</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1. Провести співбесіду з представниками служби. Враховуючи досвід Канади та США, ми вважаємо, що ними повинні бути керівник або його перший заступник, керівник структурного підрозділу, в якому передбачається використовувати кандидата, один або два найбільш досвідчених співробітника та психолог.</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Під час співбесіди важливо з`ясувати такі питання: мотивація вступу на службу до  підрозділу кримінального пошуку, відношення родини кандидата до майбутньої служби, думка кандидата про службу та свою користь, яку він взмозі принести.</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2. Організувати тестування з метою встановлення його інтелектуальних та емоційно-вольових особливостей, комунікативних характеристик та наявність необхідних професійних психологічних якостей.</w:t>
      </w:r>
    </w:p>
    <w:p w:rsidR="00842991" w:rsidRDefault="00842991" w:rsidP="00842991">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3. Враховуючи сучасні тенденції розвитку психологічних методів та технічних засобів, що застосовуються в діяльності оперативних підрозділів ОВС, нами пропонується при прийнятті на службу в підрозділи ДВБ здійснювати проведення перевірки кандидатів з використанням поліграфу та інших нетрадиційних методів[Додаток Б., табл. Б. 17 ].</w:t>
      </w:r>
    </w:p>
    <w:p w:rsidR="00842991" w:rsidRDefault="00842991" w:rsidP="00842991">
      <w:pPr>
        <w:spacing w:after="0" w:line="360" w:lineRule="auto"/>
        <w:ind w:firstLine="851"/>
        <w:jc w:val="both"/>
        <w:rPr>
          <w:rFonts w:ascii="Times New Roman" w:hAnsi="Times New Roman"/>
          <w:sz w:val="28"/>
          <w:lang w:val="uk-UA"/>
        </w:rPr>
      </w:pPr>
      <w:r>
        <w:rPr>
          <w:rFonts w:ascii="Times New Roman" w:hAnsi="Times New Roman"/>
          <w:sz w:val="28"/>
          <w:lang w:val="uk-UA"/>
        </w:rPr>
        <w:t xml:space="preserve">На четвертому етапі здійснюється остаточне визначення придатності кандидата на підставі одержаних результатів третього етапу та в ході виконання практичних завдань на підставі методу експертних оцінок, що детально розроблений математичною наукою, та з урахуванням одержаного </w:t>
      </w:r>
      <w:r>
        <w:rPr>
          <w:rFonts w:ascii="Times New Roman" w:hAnsi="Times New Roman"/>
          <w:sz w:val="28"/>
          <w:lang w:val="uk-UA"/>
        </w:rPr>
        <w:lastRenderedPageBreak/>
        <w:t>нами ранжування професійних якостей, приймається рішення щодо прийняття на роботу.</w:t>
      </w:r>
    </w:p>
    <w:p w:rsidR="00842991" w:rsidRDefault="00842991" w:rsidP="00842991">
      <w:pPr>
        <w:pStyle w:val="2"/>
        <w:ind w:firstLine="709"/>
      </w:pPr>
      <w:r>
        <w:t>Цілком доречним при призначені на посаду в підрозділи внутрішньої безпеки, може бути нормативне закріплення вимоги обов’язкового узгодження з колективом діючих та колишніх працівників, радою ветеранів ОВС, по аналогії з подібним порядком встановленим в деяких країнах Європи (зокрема в Германії)</w:t>
      </w:r>
      <w:r>
        <w:rPr>
          <w:lang w:val="ru-RU"/>
        </w:rPr>
        <w:t xml:space="preserve">[Додаток Б., </w:t>
      </w:r>
      <w:proofErr w:type="gramStart"/>
      <w:r>
        <w:rPr>
          <w:lang w:val="ru-RU"/>
        </w:rPr>
        <w:t>табл. Б. 15]</w:t>
      </w:r>
      <w:r>
        <w:t>.</w:t>
      </w:r>
      <w:proofErr w:type="gramEnd"/>
      <w:r>
        <w:t xml:space="preserve"> Це надало б можливість забезпечити необхідну спадкоємність (наступність) кадрового складу та попередити призначення осіб які не відповідають встановленим вимогам. При цьому, застосування такого принципу Монреля як: «найкращий показник перевірки людини в майбутньому – це її поведінка в минулому» був би дуже доречним при цих умовах.</w:t>
      </w:r>
    </w:p>
    <w:p w:rsidR="00842991" w:rsidRDefault="00842991" w:rsidP="00842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Враховуючи сучасні тенденції розвитку психологічних методів та технічних засобів, що застосовуються в діяльності оперативних підрозділів ОВС, нами пропонується при прийнятті на службу в підрозділи ДВБ здійснювати проведення перевірки кандидатів з використанням поліграфу та інших нетрадиційних методів. </w:t>
      </w:r>
    </w:p>
    <w:p w:rsidR="00842991" w:rsidRDefault="00842991" w:rsidP="00842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Взагалі до теми обов’язкової перевірки високопосадових осіб з метою протидії корупції періодично звертаються в своїх дослідженнях вітчизняні науковці. Так І.В.Сервецький [267,с.516-519] пропонує здійснювати оперативну перевірку високопосадових осіб силами оперативних підрозділів на підставі мотивованого подання начальника органу та за рішенням Апеляційного або Верховного Суду. Крім цього у зв’язку з тим що при попередній оперативній перевірці інформації в сучасний період забороняється здійснювати оперативно-розшукові заходи, передбачені законом України «Про оперативно-розшукову діяльність» нами пропонується внесення змін та доповнень до законодавчих та нормативних актів. Вважаємо потребує законодавчого закріплення процедура здійснення перевірки високопосадових осіб, при цьому подібні дії можуть проводитися як оперативно-розшуковий захід.</w:t>
      </w:r>
    </w:p>
    <w:p w:rsidR="00842991" w:rsidRDefault="00842991" w:rsidP="008429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На шляху формування високопрофесійного кадрового потенціалу для ДВБ ми вважаємо за необхідне запровадити на базі одного з ВНЗів МВС України підготовку спеціалістів для діяльності, пов’язаної з забезпеченням внутрішньої безпеки в системи ОВС. Один з варіантів відбору та підготовки спеціалістів може здійснюватися за принципами підготовки офіцерів-нелегалів. Це дозволить в майбутньому значно покращити кадрові можливості та оперативні позиції підрозділів внутрішньої безпеки.</w:t>
      </w:r>
    </w:p>
    <w:p w:rsidR="00842991" w:rsidRDefault="00842991" w:rsidP="0084299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переліку основних функцій внутрішньої безпеки, при її створені, було визначено запобігання злочинам, проникненню на службу до підрозділів МВС України осіб, що переслідують злочинні та корисливі наміри, а також протидія спробам утягування працівників системи МВС в протиправну діяльність. На жаль, як показав час, в даному напрямку роботи СВБ вживалося не достатньо заходів. </w:t>
      </w:r>
    </w:p>
    <w:p w:rsidR="00842991" w:rsidRDefault="00842991" w:rsidP="00842991">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Нами вбачається, що низька поінформованість підрозділів ДВБ щодо існуючих негативних факторів, відносно представників системи ОВС, які потенційно можуть створювати проблеми та вчиняти правопорушення, є основним чинником недостатньої результативності діяльності служби по запобіганню злочинів та правопорушень в міліції. </w:t>
      </w:r>
    </w:p>
    <w:p w:rsidR="00842991" w:rsidRDefault="00842991" w:rsidP="00842991">
      <w:pPr>
        <w:pStyle w:val="a4"/>
        <w:spacing w:after="0" w:line="360" w:lineRule="auto"/>
        <w:ind w:left="0" w:firstLine="709"/>
        <w:jc w:val="both"/>
        <w:rPr>
          <w:rFonts w:ascii="Times New Roman" w:hAnsi="Times New Roman"/>
          <w:spacing w:val="-8"/>
          <w:sz w:val="28"/>
          <w:szCs w:val="28"/>
          <w:lang w:val="uk-UA"/>
        </w:rPr>
      </w:pPr>
      <w:r>
        <w:rPr>
          <w:rFonts w:ascii="Times New Roman" w:hAnsi="Times New Roman"/>
          <w:sz w:val="28"/>
          <w:szCs w:val="28"/>
          <w:lang w:val="uk-UA"/>
        </w:rPr>
        <w:t>Одним з шляхів м</w:t>
      </w:r>
      <w:r>
        <w:rPr>
          <w:rFonts w:ascii="Times New Roman" w:hAnsi="Times New Roman"/>
          <w:spacing w:val="-8"/>
          <w:sz w:val="28"/>
          <w:szCs w:val="28"/>
          <w:lang w:val="uk-UA"/>
        </w:rPr>
        <w:t>одернізації цієї діяльності є створення гнучкої системи взаємодії з підрозділами БОЗ. При чому слід погодитися з С.І. Пічкуренко, що підрозділи БОЗ маючи у своєму складі кримінальну розвідку набули досвіду працювання у злочинному середовищи щодо отримання стратегічної та тактичної інформації з метою виявлення загроз внутрішній безпеці ОВС та забезпечення оперативно-розшукового запобігання злочинів відносно працівників міліції та вцілому системи МВС [Пічкуренко С.І. Взаємодія підрозділів боротьби з організованою злочинністю та служби внутрішньої безпеки у сфері забезпечення внутрішньої безпеки / С.І. Пічкуренко // Науковий вісник Національної академії внутрішніх справ. – 2012. - №2 (29). - С. 33-43, С. 38 (таємно)]. Підставою для такої взаємодії може бути те, що:</w:t>
      </w:r>
    </w:p>
    <w:p w:rsidR="00842991" w:rsidRDefault="00842991" w:rsidP="00842991">
      <w:pPr>
        <w:pStyle w:val="a4"/>
        <w:numPr>
          <w:ilvl w:val="0"/>
          <w:numId w:val="5"/>
        </w:numPr>
        <w:spacing w:after="0" w:line="360" w:lineRule="auto"/>
        <w:ind w:left="0" w:firstLine="709"/>
        <w:jc w:val="both"/>
        <w:rPr>
          <w:rFonts w:ascii="Times New Roman" w:hAnsi="Times New Roman"/>
          <w:spacing w:val="-8"/>
          <w:sz w:val="28"/>
          <w:szCs w:val="28"/>
          <w:lang w:val="uk-UA"/>
        </w:rPr>
      </w:pPr>
      <w:r>
        <w:rPr>
          <w:rFonts w:ascii="Times New Roman" w:hAnsi="Times New Roman"/>
          <w:spacing w:val="-8"/>
          <w:sz w:val="28"/>
          <w:szCs w:val="28"/>
          <w:lang w:val="uk-UA"/>
        </w:rPr>
        <w:lastRenderedPageBreak/>
        <w:t>кримінальна розвідка здійснює пошукові заходи у злочинному середовищі;</w:t>
      </w:r>
    </w:p>
    <w:p w:rsidR="00842991" w:rsidRDefault="00842991" w:rsidP="00842991">
      <w:pPr>
        <w:pStyle w:val="a4"/>
        <w:numPr>
          <w:ilvl w:val="0"/>
          <w:numId w:val="6"/>
        </w:numPr>
        <w:spacing w:after="0" w:line="360" w:lineRule="auto"/>
        <w:jc w:val="both"/>
        <w:rPr>
          <w:rFonts w:ascii="Times New Roman" w:hAnsi="Times New Roman"/>
          <w:spacing w:val="-8"/>
          <w:sz w:val="28"/>
          <w:szCs w:val="28"/>
          <w:lang w:val="uk-UA"/>
        </w:rPr>
      </w:pPr>
      <w:r>
        <w:rPr>
          <w:rFonts w:ascii="Times New Roman" w:hAnsi="Times New Roman"/>
          <w:spacing w:val="-8"/>
          <w:sz w:val="28"/>
          <w:szCs w:val="28"/>
          <w:lang w:val="uk-UA"/>
        </w:rPr>
        <w:t>основою цієї діяльності є використання негласних сил та засобів;</w:t>
      </w:r>
    </w:p>
    <w:p w:rsidR="00842991" w:rsidRDefault="00842991" w:rsidP="00842991">
      <w:pPr>
        <w:pStyle w:val="a4"/>
        <w:numPr>
          <w:ilvl w:val="0"/>
          <w:numId w:val="6"/>
        </w:numPr>
        <w:spacing w:after="0" w:line="360" w:lineRule="auto"/>
        <w:ind w:left="0" w:firstLine="709"/>
        <w:jc w:val="both"/>
        <w:rPr>
          <w:rFonts w:ascii="Times New Roman" w:hAnsi="Times New Roman"/>
          <w:spacing w:val="-8"/>
          <w:sz w:val="28"/>
          <w:szCs w:val="28"/>
          <w:lang w:val="uk-UA"/>
        </w:rPr>
      </w:pPr>
      <w:r>
        <w:rPr>
          <w:rFonts w:ascii="Times New Roman" w:hAnsi="Times New Roman"/>
          <w:spacing w:val="-8"/>
          <w:sz w:val="28"/>
          <w:szCs w:val="28"/>
          <w:lang w:val="uk-UA"/>
        </w:rPr>
        <w:t>метою кримінальної розвідки є встановлення оперативного контролю з метою викриття корумпованих зв’язків в держапараті та правоохоронних органах заходи у злочинному середовищі.</w:t>
      </w:r>
    </w:p>
    <w:p w:rsidR="00842991" w:rsidRDefault="00842991" w:rsidP="00842991">
      <w:pPr>
        <w:pStyle w:val="a4"/>
        <w:spacing w:after="0" w:line="360" w:lineRule="auto"/>
        <w:ind w:left="0" w:firstLine="709"/>
        <w:jc w:val="both"/>
        <w:rPr>
          <w:rFonts w:ascii="Times New Roman" w:hAnsi="Times New Roman"/>
          <w:spacing w:val="-8"/>
          <w:sz w:val="28"/>
          <w:szCs w:val="28"/>
          <w:lang w:val="uk-UA"/>
        </w:rPr>
      </w:pPr>
      <w:r>
        <w:rPr>
          <w:rFonts w:ascii="Times New Roman" w:hAnsi="Times New Roman"/>
          <w:spacing w:val="-8"/>
          <w:sz w:val="28"/>
          <w:szCs w:val="28"/>
          <w:lang w:val="uk-UA"/>
        </w:rPr>
        <w:t>Слід враховувати, що завдання які вирішує кримінальна розвідка у сфері забезпечення внутрішньої безпеки, можливо поділити на:</w:t>
      </w:r>
    </w:p>
    <w:p w:rsidR="00842991" w:rsidRDefault="00842991" w:rsidP="00842991">
      <w:pPr>
        <w:pStyle w:val="a4"/>
        <w:numPr>
          <w:ilvl w:val="0"/>
          <w:numId w:val="7"/>
        </w:numPr>
        <w:spacing w:after="0" w:line="360" w:lineRule="auto"/>
        <w:ind w:left="0" w:firstLine="709"/>
        <w:jc w:val="both"/>
        <w:rPr>
          <w:rFonts w:ascii="Times New Roman" w:hAnsi="Times New Roman"/>
          <w:spacing w:val="-8"/>
          <w:sz w:val="28"/>
          <w:szCs w:val="28"/>
          <w:lang w:val="uk-UA"/>
        </w:rPr>
      </w:pPr>
      <w:r>
        <w:rPr>
          <w:rFonts w:ascii="Times New Roman" w:hAnsi="Times New Roman"/>
          <w:spacing w:val="-8"/>
          <w:sz w:val="28"/>
          <w:szCs w:val="28"/>
          <w:lang w:val="uk-UA"/>
        </w:rPr>
        <w:t>Стратегічні -   моніторинг суспільно-політичної ситуації у сфері протидії злочинності; визначення загроз національній безпеці з боку національних та транснаціональних злочинних організацій; а також корумпованих високопосадовців у тому числі серед персоналу ОВС).</w:t>
      </w:r>
    </w:p>
    <w:p w:rsidR="00842991" w:rsidRDefault="00842991" w:rsidP="00842991">
      <w:pPr>
        <w:pStyle w:val="a4"/>
        <w:numPr>
          <w:ilvl w:val="0"/>
          <w:numId w:val="7"/>
        </w:numPr>
        <w:spacing w:after="0" w:line="360" w:lineRule="auto"/>
        <w:ind w:left="0" w:firstLine="709"/>
        <w:jc w:val="both"/>
        <w:rPr>
          <w:rFonts w:ascii="Times New Roman" w:hAnsi="Times New Roman"/>
          <w:spacing w:val="-8"/>
          <w:sz w:val="28"/>
          <w:szCs w:val="28"/>
          <w:lang w:val="uk-UA"/>
        </w:rPr>
      </w:pPr>
      <w:r>
        <w:rPr>
          <w:rFonts w:ascii="Times New Roman" w:hAnsi="Times New Roman"/>
          <w:spacing w:val="-8"/>
          <w:sz w:val="28"/>
          <w:szCs w:val="28"/>
          <w:lang w:val="uk-UA"/>
        </w:rPr>
        <w:t xml:space="preserve">Тактичні – надання допомоги у плануванні   конкретних оперативно-розшукових операцій спрямованих на нейтралізацію злочинної діяльності ОЗУ відносно системи ОВС та їх співробітників, виявлення індикаторів та фактів корумпованої діяльності працівників міліції, оперативно-розшукового запобігання злочинів, що вчиняються працівниками ОВС. </w:t>
      </w:r>
    </w:p>
    <w:p w:rsidR="00842991" w:rsidRDefault="00842991" w:rsidP="00842991">
      <w:pPr>
        <w:pStyle w:val="a4"/>
        <w:spacing w:after="0" w:line="360" w:lineRule="auto"/>
        <w:ind w:left="0" w:firstLine="709"/>
        <w:jc w:val="both"/>
        <w:rPr>
          <w:rFonts w:ascii="Times New Roman" w:hAnsi="Times New Roman"/>
          <w:spacing w:val="-8"/>
          <w:sz w:val="28"/>
          <w:szCs w:val="28"/>
          <w:lang w:val="uk-UA"/>
        </w:rPr>
      </w:pPr>
      <w:r>
        <w:rPr>
          <w:rFonts w:ascii="Times New Roman" w:hAnsi="Times New Roman"/>
          <w:spacing w:val="-8"/>
          <w:sz w:val="28"/>
          <w:szCs w:val="28"/>
          <w:lang w:val="uk-UA"/>
        </w:rPr>
        <w:t>Враховуючі зміст запобіжної діяльності СВБ найбільш ефективними формами  взаємодії з кримінальною розвідкою та взагалі підрозділами БОЗ можуть бути:</w:t>
      </w:r>
    </w:p>
    <w:p w:rsidR="00842991" w:rsidRDefault="00842991" w:rsidP="00842991">
      <w:pPr>
        <w:pStyle w:val="a4"/>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spacing w:val="-8"/>
          <w:sz w:val="28"/>
          <w:szCs w:val="28"/>
          <w:lang w:val="uk-UA"/>
        </w:rPr>
        <w:t>використання штатних негласних працівників кримінальної розвідки  для вирішення завдань служби внутрішньої безпеки (виявлення корумпованих бо плануються працівників міліції; наміри ОЗУ щодо втягування до їх злочинної діяльності працівників міліції; заходи компрометуючого характеру, які вживаються, або плануються щодо працівників ОВС і системи МВС взагалі; злочинні наміри щодо працівників ОВС та їх сімей);</w:t>
      </w:r>
    </w:p>
    <w:p w:rsidR="00842991" w:rsidRDefault="00842991" w:rsidP="00842991">
      <w:pPr>
        <w:pStyle w:val="a4"/>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spacing w:val="-8"/>
          <w:sz w:val="28"/>
          <w:szCs w:val="28"/>
          <w:lang w:val="uk-UA"/>
        </w:rPr>
        <w:t>використання інформації отриманої від негласних джерел підрозділів БОЗ;</w:t>
      </w:r>
    </w:p>
    <w:p w:rsidR="00842991" w:rsidRDefault="00842991" w:rsidP="00842991">
      <w:pPr>
        <w:pStyle w:val="a4"/>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spacing w:val="-8"/>
          <w:sz w:val="28"/>
          <w:szCs w:val="28"/>
          <w:lang w:val="uk-UA"/>
        </w:rPr>
        <w:t>сумісне планування та проведення комплексних оперативно – розшукових операцій щодо запобігання злочинів з боку працівників міліції;</w:t>
      </w:r>
    </w:p>
    <w:p w:rsidR="00842991" w:rsidRDefault="00842991" w:rsidP="00842991">
      <w:pPr>
        <w:pStyle w:val="a4"/>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spacing w:val="-8"/>
          <w:sz w:val="28"/>
          <w:szCs w:val="28"/>
          <w:lang w:val="uk-UA"/>
        </w:rPr>
        <w:lastRenderedPageBreak/>
        <w:t>використання можливостей підрозділу технічної розвідки БОЗ щодо оперативно – технічного супроводження  під час виконання стратегічних та тактичних завдань у сфері боротьби зі злочинністю в ОВС[Додаток А., табл. А. 20].</w:t>
      </w:r>
    </w:p>
    <w:p w:rsidR="00842991" w:rsidRDefault="00842991" w:rsidP="00842991">
      <w:pPr>
        <w:pStyle w:val="a4"/>
        <w:spacing w:after="0" w:line="360" w:lineRule="auto"/>
        <w:ind w:left="-284" w:firstLine="993"/>
        <w:jc w:val="both"/>
        <w:rPr>
          <w:rFonts w:ascii="Times New Roman" w:hAnsi="Times New Roman"/>
          <w:spacing w:val="-20"/>
          <w:sz w:val="28"/>
          <w:szCs w:val="28"/>
          <w:lang w:val="uk-UA"/>
        </w:rPr>
      </w:pPr>
      <w:r>
        <w:rPr>
          <w:rFonts w:ascii="Times New Roman" w:hAnsi="Times New Roman"/>
          <w:spacing w:val="-8"/>
          <w:sz w:val="28"/>
          <w:szCs w:val="28"/>
          <w:lang w:val="uk-UA"/>
        </w:rPr>
        <w:t xml:space="preserve">Одним з напрямківв підвищення ефективності взаэмодії, є прийняття міжвідомчої Інструкції </w:t>
      </w:r>
      <w:r>
        <w:rPr>
          <w:rFonts w:ascii="Times New Roman" w:hAnsi="Times New Roman"/>
          <w:b/>
          <w:snapToGrid w:val="0"/>
          <w:spacing w:val="-20"/>
          <w:sz w:val="28"/>
          <w:szCs w:val="28"/>
          <w:lang w:val="uk-UA"/>
        </w:rPr>
        <w:t>"</w:t>
      </w:r>
      <w:r>
        <w:rPr>
          <w:rFonts w:ascii="Times New Roman" w:hAnsi="Times New Roman"/>
          <w:snapToGrid w:val="0"/>
          <w:spacing w:val="-20"/>
          <w:sz w:val="28"/>
          <w:szCs w:val="28"/>
          <w:lang w:val="uk-UA"/>
        </w:rPr>
        <w:t>Про організацію взаємодії служб ВБ правоохоронних органів»</w:t>
      </w:r>
      <w:r>
        <w:rPr>
          <w:rFonts w:ascii="Times New Roman" w:hAnsi="Times New Roman"/>
          <w:spacing w:val="-8"/>
          <w:sz w:val="28"/>
          <w:szCs w:val="28"/>
          <w:lang w:val="uk-UA"/>
        </w:rPr>
        <w:t>[Додаток А., табл. А. 20], яка повинна містити наступні норми: м</w:t>
      </w:r>
      <w:r>
        <w:rPr>
          <w:rFonts w:ascii="Times New Roman" w:hAnsi="Times New Roman"/>
          <w:spacing w:val="-20"/>
          <w:sz w:val="28"/>
          <w:szCs w:val="28"/>
          <w:lang w:val="uk-UA"/>
        </w:rPr>
        <w:t>ета, завдання та межі взаємодії,компетенція та повноваження посадових осіб в організації взаємодії;  форми взаємодії, загальні принципи взаємодії; особливості взаємодії підчас проведення ОРЗ щодо попередження злочинів працівниками ОВС, загроз внутрішній безпеці, корупційних злочинів;</w:t>
      </w:r>
    </w:p>
    <w:p w:rsidR="00842991" w:rsidRDefault="00842991" w:rsidP="00842991">
      <w:pPr>
        <w:pStyle w:val="a4"/>
        <w:spacing w:after="0" w:line="360" w:lineRule="auto"/>
        <w:ind w:left="-284"/>
        <w:jc w:val="both"/>
        <w:rPr>
          <w:rFonts w:ascii="Times New Roman" w:hAnsi="Times New Roman"/>
          <w:sz w:val="28"/>
          <w:szCs w:val="28"/>
          <w:lang w:val="uk-UA"/>
        </w:rPr>
      </w:pPr>
      <w:r>
        <w:rPr>
          <w:rFonts w:ascii="Times New Roman" w:hAnsi="Times New Roman"/>
          <w:spacing w:val="-20"/>
          <w:sz w:val="28"/>
          <w:szCs w:val="28"/>
          <w:lang w:val="uk-UA"/>
        </w:rPr>
        <w:t>процедури контролю та моніторингу з питань функціонування взаємодіючих суб’єктів, з метою системного впливу на стан та рівні корупції в структурних підрозділах правоохоронних органів;загальні засади  проведення оперативно-профілактичних заходів протидії корупції; особливості використання  методів, засобів та сил, які є у  підрозділів ВБ різних відомств в інтересах запобігання злочинів відносно ОВС та працівниками ОВС то що [</w:t>
      </w:r>
      <w:r>
        <w:rPr>
          <w:rFonts w:ascii="Times New Roman" w:hAnsi="Times New Roman"/>
          <w:spacing w:val="-8"/>
          <w:sz w:val="28"/>
          <w:szCs w:val="28"/>
          <w:lang w:val="uk-UA"/>
        </w:rPr>
        <w:t>Додаток А., табл. А. 21</w:t>
      </w:r>
      <w:r>
        <w:rPr>
          <w:rFonts w:ascii="Times New Roman" w:hAnsi="Times New Roman"/>
          <w:spacing w:val="-20"/>
          <w:sz w:val="28"/>
          <w:szCs w:val="28"/>
          <w:lang w:val="uk-UA"/>
        </w:rPr>
        <w:t>]</w:t>
      </w:r>
    </w:p>
    <w:p w:rsidR="00842991" w:rsidRDefault="00842991" w:rsidP="00842991">
      <w:pPr>
        <w:pStyle w:val="21"/>
        <w:spacing w:line="360" w:lineRule="auto"/>
        <w:ind w:firstLine="709"/>
        <w:jc w:val="both"/>
        <w:rPr>
          <w:spacing w:val="-9"/>
          <w:szCs w:val="28"/>
        </w:rPr>
      </w:pPr>
      <w:r>
        <w:rPr>
          <w:spacing w:val="-8"/>
          <w:szCs w:val="28"/>
        </w:rPr>
        <w:t>Серед пріоритетних питань діяльності підрозділів ВБ ми вважаємо повинно бути безпека життєдіяльності працівників ОВС. На вклід погодитися з анн. сазане питання звертає увагу О.С.Новаков, на думку якого неабияке значення для нормальної діяльності ОВС, має забезпечення безпеки життєдіяльності працівників міліції, яка означає створення безпечних умов</w:t>
      </w:r>
      <w:r>
        <w:rPr>
          <w:spacing w:val="-7"/>
          <w:szCs w:val="28"/>
        </w:rPr>
        <w:t xml:space="preserve">виконання ними службових обов’язків. Ясно, що міліціонер перебуває </w:t>
      </w:r>
      <w:r>
        <w:rPr>
          <w:szCs w:val="28"/>
        </w:rPr>
        <w:t xml:space="preserve">в </w:t>
      </w:r>
      <w:r>
        <w:rPr>
          <w:spacing w:val="-8"/>
          <w:szCs w:val="28"/>
        </w:rPr>
        <w:t>умовах постійного ризику, який негативно позначається на його психічному здоров’ї</w:t>
      </w:r>
      <w:r>
        <w:rPr>
          <w:szCs w:val="28"/>
        </w:rPr>
        <w:t>. Тому одним із головних засобів профілактики</w:t>
      </w:r>
      <w:r>
        <w:rPr>
          <w:spacing w:val="-7"/>
          <w:szCs w:val="28"/>
        </w:rPr>
        <w:t xml:space="preserve"> є зведення цього ризику до мінімуму </w:t>
      </w:r>
      <w:r>
        <w:rPr>
          <w:spacing w:val="-8"/>
          <w:szCs w:val="28"/>
        </w:rPr>
        <w:t>[197]</w:t>
      </w:r>
      <w:r>
        <w:rPr>
          <w:spacing w:val="-9"/>
          <w:szCs w:val="28"/>
        </w:rPr>
        <w:t>. Враховуючи цю тезу вважаємо за необхідне нормативно забезпечити функцію підрозділів ВБ, яка направлена на соціальний захист працівників ОВС, як під час проходження служби так і в побуті.</w:t>
      </w:r>
    </w:p>
    <w:p w:rsidR="00842991" w:rsidRDefault="00842991" w:rsidP="00842991">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Слушною з цього приводу є думка О.О. Михайлецького, який зазначає, що основними завданнями функціонування системи інформаційно-аналітичного забезпечення у боротьбі зі злочинами є:</w:t>
      </w:r>
    </w:p>
    <w:p w:rsidR="00842991" w:rsidRDefault="00842991" w:rsidP="00842991">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використання можливостей оперативного отримання у повному, автоматизованому та зручному для користування вигляді інформації працівниками МВС України, задля боротьби зі злочинністю;</w:t>
      </w:r>
    </w:p>
    <w:p w:rsidR="00842991" w:rsidRDefault="00842991" w:rsidP="00842991">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збір, обробка та узагальнення оперативної, оперативно-розшукової, оперативно-довідкової, аналітичної, статистичної і контрольної інформації для оцінки ситуацій та прийняття обґрунтованих оптимальних рішень на всіх  рівнях діяльності МВС;</w:t>
      </w:r>
    </w:p>
    <w:p w:rsidR="00842991" w:rsidRDefault="00842991" w:rsidP="00842991">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забезпечення динамічної та ефективної інформаційної взаємодії всіх структурних служб МВС, інших правоохоронних органів та державних установ; </w:t>
      </w:r>
    </w:p>
    <w:p w:rsidR="00842991" w:rsidRDefault="00842991" w:rsidP="00842991">
      <w:pPr>
        <w:widowControl w:val="0"/>
        <w:tabs>
          <w:tab w:val="left" w:pos="1276"/>
        </w:tabs>
        <w:spacing w:after="0" w:line="360" w:lineRule="auto"/>
        <w:ind w:left="709" w:firstLine="709"/>
        <w:jc w:val="both"/>
        <w:rPr>
          <w:rFonts w:ascii="Times New Roman" w:hAnsi="Times New Roman"/>
          <w:sz w:val="28"/>
          <w:szCs w:val="28"/>
          <w:lang w:val="uk-UA"/>
        </w:rPr>
      </w:pPr>
      <w:r>
        <w:rPr>
          <w:rFonts w:ascii="Times New Roman" w:hAnsi="Times New Roman"/>
          <w:sz w:val="28"/>
          <w:szCs w:val="28"/>
          <w:lang w:val="uk-UA"/>
        </w:rPr>
        <w:t>- забезпечення захисту інформації [Михайлецький О. О. Організаційно-правові питання оперативно-розшукової діяльності підрозділів МВС України у протидії незаконному обігу наркотичних засобів і психотропних речовин : автореф. дис. на здобуття наук. ступеня канд. юрид. наук : спец. 12.00.09 «Кримінальний процес та криміналістика; судова експертиза; оперативно-розшукова діяльність» / О.О. Михайлецький. – Львів, 2011. – 20 с., с. 10]</w:t>
      </w:r>
    </w:p>
    <w:p w:rsidR="00842991" w:rsidRDefault="00842991" w:rsidP="00842991">
      <w:pPr>
        <w:shd w:val="clear" w:color="auto" w:fill="FFFFFF"/>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 В.П. Євтушок окреслює три основні методи інформаційного забезпечення, а саме: </w:t>
      </w:r>
    </w:p>
    <w:p w:rsidR="00842991" w:rsidRDefault="00842991" w:rsidP="00842991">
      <w:pPr>
        <w:pStyle w:val="a4"/>
        <w:widowControl w:val="0"/>
        <w:numPr>
          <w:ilvl w:val="0"/>
          <w:numId w:val="9"/>
        </w:numPr>
        <w:shd w:val="clear" w:color="auto" w:fill="FFFFFF"/>
        <w:tabs>
          <w:tab w:val="left" w:pos="-1134"/>
          <w:tab w:val="left" w:pos="142"/>
        </w:tabs>
        <w:autoSpaceDE w:val="0"/>
        <w:autoSpaceDN w:val="0"/>
        <w:adjustRightInd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інформаційно-аналітичний метод оцінки оперативної обстановки;</w:t>
      </w:r>
    </w:p>
    <w:p w:rsidR="00842991" w:rsidRDefault="00842991" w:rsidP="00842991">
      <w:pPr>
        <w:pStyle w:val="a4"/>
        <w:widowControl w:val="0"/>
        <w:numPr>
          <w:ilvl w:val="0"/>
          <w:numId w:val="9"/>
        </w:numPr>
        <w:shd w:val="clear" w:color="auto" w:fill="FFFFFF"/>
        <w:tabs>
          <w:tab w:val="left" w:pos="-1134"/>
          <w:tab w:val="left" w:pos="142"/>
          <w:tab w:val="left" w:pos="1276"/>
        </w:tabs>
        <w:autoSpaceDE w:val="0"/>
        <w:autoSpaceDN w:val="0"/>
        <w:adjustRightInd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інформаційно-аналітичний метод отримання й обробки відомостей щодо особи, події та фактів, які становлять оперативний інтерес; </w:t>
      </w:r>
    </w:p>
    <w:p w:rsidR="00842991" w:rsidRDefault="00842991" w:rsidP="00842991">
      <w:pPr>
        <w:pStyle w:val="a4"/>
        <w:widowControl w:val="0"/>
        <w:numPr>
          <w:ilvl w:val="0"/>
          <w:numId w:val="9"/>
        </w:numPr>
        <w:shd w:val="clear" w:color="auto" w:fill="FFFFFF"/>
        <w:tabs>
          <w:tab w:val="left" w:pos="-1134"/>
          <w:tab w:val="left" w:pos="142"/>
          <w:tab w:val="left" w:pos="1276"/>
        </w:tabs>
        <w:autoSpaceDE w:val="0"/>
        <w:autoSpaceDN w:val="0"/>
        <w:adjustRightInd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метод пошуку та використання відомостей, що містяться в інформаційно-пошукових системах [Євтушок В Взаємодія в ОРД як фактор вирішення оперативно-тактичних завдань боротьби зі злочинністю // Вісник Львівського інституту внутрішніх справ. </w:t>
      </w:r>
      <w:r>
        <w:rPr>
          <w:rFonts w:ascii="Times New Roman" w:hAnsi="Times New Roman"/>
          <w:sz w:val="28"/>
          <w:szCs w:val="28"/>
          <w:lang w:val="uk-UA"/>
        </w:rPr>
        <w:noBreakHyphen/>
        <w:t xml:space="preserve"> 1998. </w:t>
      </w:r>
      <w:r>
        <w:rPr>
          <w:rFonts w:ascii="Times New Roman" w:hAnsi="Times New Roman"/>
          <w:sz w:val="28"/>
          <w:szCs w:val="28"/>
          <w:lang w:val="uk-UA"/>
        </w:rPr>
        <w:noBreakHyphen/>
        <w:t xml:space="preserve">  №8 (1) – С. 155–167., с. 157].</w:t>
      </w:r>
    </w:p>
    <w:p w:rsidR="00842991" w:rsidRDefault="00842991" w:rsidP="0084299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Для забезпечення результативності в службовій діяльності ДВБ на шляху запобігання правопорушенням та злочинам, необхідно створення цільової (спеціалізованої) оперативної інформаційної бази. Запровадження </w:t>
      </w:r>
      <w:r>
        <w:rPr>
          <w:rFonts w:ascii="Times New Roman" w:hAnsi="Times New Roman"/>
          <w:sz w:val="28"/>
          <w:szCs w:val="28"/>
          <w:lang w:val="uk-UA"/>
        </w:rPr>
        <w:lastRenderedPageBreak/>
        <w:t xml:space="preserve">обов’язкового ведення спеціального обліку інформації, що надходить до служби стосовно представників системи ОВС є нагальною потребою сучасного стану підрозділів ДВБ. Даний інформаційний масив слід заповнювати всіма наявними даними на діючих та колишніх працівників ОВС, відносно яких раніше надходила оперативна інформація ( в тому числі компроментуючого характеру). По можливості до вказаних обліків необхідно долучити інформацію інших правоохоронних органів. Використання подібних обліків, як нам вбачається, буде сприяти більш якісному виконанню покладених на ДВБ профілактичних завдань, дозволить забезпечити інформаційну обізнаність та результативність дій служби по здійсненню контролю за процесами в ОВС та буде сприяти стабільному розвитку системи. Крім цього, наявність запропонованих нововведень, дозволить своєчасно вживати необхідні заходи по запобіганню протиправних дій що вчиняються працівниками міліції. Аналогічні обліки, застосовуються в практичній діяльності в підрозділах поліції Сполучених штатів, та інших цивілізованих країн. Так в поліції Данії створено Центральний реєстр корумпованих осіб, до якого включаються особи, що притягуються до дисциплінарної, адміністративної або кримінальної відповідальності за корупційні діяння. Завдяки даному обліку забезпечується неможливість працевлаштування правопорушників в державні органи влади всіх регіонів країни. Введення подібних спеціальних обліків в системі МВС України, надасть можливість накопичувати інформацію відносно діючих працівників ОВС (в тому числі ДВБ) з моменту початку служби до звільнення. В таких обліках повинно ураховуватися всі можливі дані, в тому числі і перелік осіб які затримувалися, перевірялися, притягалися до відповідальності працівником ОВС( ВБ). Типові банки даних автоматизованих інформаційно-пошукових систем підрозділів оперативної інформації, інших оперативних служб, негласні засоби, прийоми та способи оперативного пошуку також повинні використовуватися в формуванні даних обліків ДВБ. Вказані пропозиції можуть діяти як запобіжний фактор проти скоєння працівниками </w:t>
      </w:r>
      <w:r>
        <w:rPr>
          <w:rFonts w:ascii="Times New Roman" w:hAnsi="Times New Roman"/>
          <w:sz w:val="28"/>
          <w:szCs w:val="28"/>
          <w:lang w:val="uk-UA"/>
        </w:rPr>
        <w:lastRenderedPageBreak/>
        <w:t>ОВС можливих корупційних та інших протиправних діянь та захисту працівників від негативного зовнішнього впливу з боку кримінальних структур.</w:t>
      </w:r>
    </w:p>
    <w:p w:rsidR="00842991" w:rsidRDefault="00842991" w:rsidP="00842991">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Подібні пропозиції підтримуються багатьма науковцями та практиками ОВС, так О.Ф.Гіда пропонує створити централізований банк даних на звільнених з ОВС за негативними мотивами осіб, а також осіб, які не пройшли попереднього відбору на службу у зв’язку з недоліками в поведінці чи негативними проявами в побуті тощо [55]. Дану ідею також підтримує Секереш О.Ю. Він пропонує створити автономний інтегрований банк даних, з метою врахування всіх існуючих інформаційних потоків, які дозволять приймати необхідні рішення при проведенні оперативно-розшукових дій [265].</w:t>
      </w:r>
    </w:p>
    <w:p w:rsidR="00842991" w:rsidRDefault="00842991" w:rsidP="0084299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 створення в ДВБ цільової (спеціалізованої) оперативної інформаційної бази, в якій би накопичувалась інформація ( в тому числі компрометуючого характеру) відносно працівників ОВС (у тому числі й ДВБ) щодо проходження служби, здійснення оперативних дій відносно фігурантів ОРС, підозрюваних, обвинувачених тощо за результатами анкетування позитивно віднеслися 301 (94,6%) працівників СВБ. Негативно до вказаної ідеї віднеслися лише 16 (5%) працівників СВБ, що прийняли участь в анкетуванні. </w:t>
      </w:r>
    </w:p>
    <w:p w:rsidR="00842991" w:rsidRDefault="00842991" w:rsidP="00842991">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Питання оперативно-розшукової профілактики злочинів у сфері внутрішньої безпеки, є новим напрямком дослідження і залишається ще недостатньо вивченим. Проведення оперативно-профілактичних заходів ДВБ повинно здійснюватися на засадах плановості та на науково обґрунтованих підставах. Тому, ми вважаємо за необхідне здійснити розподіл профілактичної роботи підрозділів ДВБ з застосуванням оперативно-розшукових заходів за такими стадіями:</w:t>
      </w:r>
    </w:p>
    <w:p w:rsidR="00842991" w:rsidRDefault="00842991" w:rsidP="00842991">
      <w:pPr>
        <w:numPr>
          <w:ilvl w:val="0"/>
          <w:numId w:val="10"/>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виявлення осіб з кримінальними (антисуспільними) поглядами;</w:t>
      </w:r>
    </w:p>
    <w:p w:rsidR="00842991" w:rsidRDefault="00842991" w:rsidP="00842991">
      <w:pPr>
        <w:numPr>
          <w:ilvl w:val="0"/>
          <w:numId w:val="10"/>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вивчення осіб з метою узагальнення кримінологічної активності їх особистості та встановлення умов їх існування, прогнозування злочинної поведінки;</w:t>
      </w:r>
    </w:p>
    <w:p w:rsidR="00842991" w:rsidRDefault="00842991" w:rsidP="00842991">
      <w:pPr>
        <w:numPr>
          <w:ilvl w:val="0"/>
          <w:numId w:val="10"/>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документування фактів та обставин, дій та вчинків цих осіб з метою виявлення ознак підготовки злочинів, злочинних намірів або злочинної діяльності, що дозволить забезпечити успіх індивідуальних профілактичних заходів;</w:t>
      </w:r>
    </w:p>
    <w:p w:rsidR="00842991" w:rsidRDefault="00842991" w:rsidP="00842991">
      <w:pPr>
        <w:numPr>
          <w:ilvl w:val="0"/>
          <w:numId w:val="10"/>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розробка системних заходів профілактичного впливу на осіб, та середовище їх існування;</w:t>
      </w:r>
    </w:p>
    <w:p w:rsidR="00842991" w:rsidRDefault="00842991" w:rsidP="00842991">
      <w:pPr>
        <w:numPr>
          <w:ilvl w:val="0"/>
          <w:numId w:val="10"/>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безпосередній індивідуальний профілактичний вплив;</w:t>
      </w:r>
    </w:p>
    <w:p w:rsidR="00842991" w:rsidRDefault="00842991" w:rsidP="00842991">
      <w:pPr>
        <w:numPr>
          <w:ilvl w:val="0"/>
          <w:numId w:val="10"/>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реалізація отриманих матеріалів, яка гарантує конспірацію негласних джерел інформації.</w:t>
      </w:r>
    </w:p>
    <w:p w:rsidR="00842991" w:rsidRDefault="00842991" w:rsidP="00842991">
      <w:pPr>
        <w:spacing w:after="0" w:line="360" w:lineRule="auto"/>
        <w:ind w:firstLine="709"/>
        <w:jc w:val="both"/>
        <w:rPr>
          <w:b/>
          <w:lang w:val="uk-UA"/>
        </w:rPr>
      </w:pPr>
      <w:r>
        <w:rPr>
          <w:rFonts w:ascii="Times New Roman" w:hAnsi="Times New Roman"/>
          <w:sz w:val="28"/>
          <w:szCs w:val="28"/>
          <w:lang w:val="uk-UA"/>
        </w:rPr>
        <w:t xml:space="preserve">На нашу думку, слід більш конкретно визначитися в пріоритетах службової діяльності підрозділів ВБ та розділити їх по напрямкам адміністративно-профілактичної діяльності та діяльності, яка пов’язана з застосуванням оперативно-розшукових заходів з метою виявлення, попередження та припинення злочинів та інших протиправних діянь. Ми вважаємо, що з урахуванням статусу ДВБ як оперативного підрозділу, слід зосередити увагу в діяльності даної служби насамперед на напрямку оперативно-розшукової діяльності. А частину напрямків діяльності, пов’язаної з адміністративними, загально-профілактичними функціями та функціями по перевірці заяв громадян, ми вважаємо слід передати інспекції по особовому складу, особливо в разі об’єднання останніх з ДВБ. Також вважаємо за необхідне оцінювати службову діяльність підрозділів ВБ за пріоритетними напрямками запобіжної діяльності, коли основні зусилля направлені на накопичення оперативної інформації, її аналіз та спрямування зусиль на упереджувальні дії, щодо недопущення скоєння правопорушень та злочинів. </w:t>
      </w:r>
    </w:p>
    <w:p w:rsidR="00815DED" w:rsidRPr="00842991" w:rsidRDefault="00815DED">
      <w:pPr>
        <w:rPr>
          <w:lang w:val="uk-UA"/>
        </w:rPr>
      </w:pPr>
    </w:p>
    <w:sectPr w:rsidR="00815DED" w:rsidRPr="00842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ABC"/>
    <w:multiLevelType w:val="hybridMultilevel"/>
    <w:tmpl w:val="627CA3B6"/>
    <w:lvl w:ilvl="0" w:tplc="0D222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8A7792"/>
    <w:multiLevelType w:val="hybridMultilevel"/>
    <w:tmpl w:val="EE6E7426"/>
    <w:lvl w:ilvl="0" w:tplc="B5C86190">
      <w:numFmt w:val="bullet"/>
      <w:lvlText w:val="-"/>
      <w:lvlJc w:val="left"/>
      <w:pPr>
        <w:ind w:left="1699" w:hanging="99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nsid w:val="179F5A84"/>
    <w:multiLevelType w:val="hybridMultilevel"/>
    <w:tmpl w:val="8DC4FD18"/>
    <w:lvl w:ilvl="0" w:tplc="EF46D728">
      <w:start w:val="1"/>
      <w:numFmt w:val="decimal"/>
      <w:lvlText w:val="%1)"/>
      <w:lvlJc w:val="left"/>
      <w:pPr>
        <w:ind w:left="1819" w:hanging="1110"/>
      </w:pPr>
      <w:rPr>
        <w:rFonts w:eastAsia="Times New Roman" w:cs="Times New Roman"/>
        <w:sz w:val="24"/>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3">
    <w:nsid w:val="1D3819AA"/>
    <w:multiLevelType w:val="hybridMultilevel"/>
    <w:tmpl w:val="5CA6A96A"/>
    <w:lvl w:ilvl="0" w:tplc="B5C86190">
      <w:numFmt w:val="bullet"/>
      <w:lvlText w:val="-"/>
      <w:lvlJc w:val="left"/>
      <w:pPr>
        <w:ind w:left="1699" w:hanging="99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nsid w:val="34525F4C"/>
    <w:multiLevelType w:val="hybridMultilevel"/>
    <w:tmpl w:val="5A4ECF88"/>
    <w:lvl w:ilvl="0" w:tplc="16F04C44">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5">
    <w:nsid w:val="3C596D54"/>
    <w:multiLevelType w:val="multilevel"/>
    <w:tmpl w:val="F224DDB4"/>
    <w:lvl w:ilvl="0">
      <w:start w:val="1"/>
      <w:numFmt w:val="decimal"/>
      <w:lvlText w:val="%1."/>
      <w:lvlJc w:val="left"/>
      <w:pPr>
        <w:ind w:left="1429" w:hanging="360"/>
      </w:pPr>
      <w:rPr>
        <w:rFonts w:cs="Times New Roman"/>
      </w:rPr>
    </w:lvl>
    <w:lvl w:ilvl="1">
      <w:start w:val="1"/>
      <w:numFmt w:val="decimal"/>
      <w:lvlText w:val="%2."/>
      <w:lvlJc w:val="left"/>
      <w:pPr>
        <w:ind w:left="1004" w:hanging="72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2149" w:hanging="108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509" w:hanging="1440"/>
      </w:pPr>
      <w:rPr>
        <w:rFonts w:cs="Times New Roman"/>
      </w:rPr>
    </w:lvl>
    <w:lvl w:ilvl="6">
      <w:start w:val="1"/>
      <w:numFmt w:val="decimal"/>
      <w:isLgl/>
      <w:lvlText w:val="%1.%2.%3.%4.%5.%6.%7."/>
      <w:lvlJc w:val="left"/>
      <w:pPr>
        <w:ind w:left="2869" w:hanging="1800"/>
      </w:pPr>
      <w:rPr>
        <w:rFonts w:cs="Times New Roman"/>
      </w:rPr>
    </w:lvl>
    <w:lvl w:ilvl="7">
      <w:start w:val="1"/>
      <w:numFmt w:val="decimal"/>
      <w:isLgl/>
      <w:lvlText w:val="%1.%2.%3.%4.%5.%6.%7.%8."/>
      <w:lvlJc w:val="left"/>
      <w:pPr>
        <w:ind w:left="2869" w:hanging="1800"/>
      </w:pPr>
      <w:rPr>
        <w:rFonts w:cs="Times New Roman"/>
      </w:rPr>
    </w:lvl>
    <w:lvl w:ilvl="8">
      <w:start w:val="1"/>
      <w:numFmt w:val="decimal"/>
      <w:isLgl/>
      <w:lvlText w:val="%1.%2.%3.%4.%5.%6.%7.%8.%9."/>
      <w:lvlJc w:val="left"/>
      <w:pPr>
        <w:ind w:left="3229" w:hanging="2160"/>
      </w:pPr>
      <w:rPr>
        <w:rFonts w:cs="Times New Roman"/>
      </w:rPr>
    </w:lvl>
  </w:abstractNum>
  <w:abstractNum w:abstractNumId="6">
    <w:nsid w:val="3DD42AC7"/>
    <w:multiLevelType w:val="hybridMultilevel"/>
    <w:tmpl w:val="9F92377A"/>
    <w:lvl w:ilvl="0" w:tplc="597A305C">
      <w:start w:val="1"/>
      <w:numFmt w:val="decimal"/>
      <w:lvlText w:val="%1."/>
      <w:lvlJc w:val="left"/>
      <w:pPr>
        <w:ind w:left="1069"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7">
    <w:nsid w:val="55252AF1"/>
    <w:multiLevelType w:val="hybridMultilevel"/>
    <w:tmpl w:val="FA983C9E"/>
    <w:lvl w:ilvl="0" w:tplc="3F96F2A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592E7B0E"/>
    <w:multiLevelType w:val="hybridMultilevel"/>
    <w:tmpl w:val="12BC283E"/>
    <w:lvl w:ilvl="0" w:tplc="17E02CE0">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9">
    <w:nsid w:val="5EFF2FF3"/>
    <w:multiLevelType w:val="hybridMultilevel"/>
    <w:tmpl w:val="8C901A32"/>
    <w:lvl w:ilvl="0" w:tplc="5C1C1E5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615B3B41"/>
    <w:multiLevelType w:val="hybridMultilevel"/>
    <w:tmpl w:val="84845E52"/>
    <w:lvl w:ilvl="0" w:tplc="DBFE2B4C">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6A"/>
    <w:rsid w:val="000D40AC"/>
    <w:rsid w:val="00462C6A"/>
    <w:rsid w:val="004C66ED"/>
    <w:rsid w:val="00815DED"/>
    <w:rsid w:val="0084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2991"/>
    <w:rPr>
      <w:rFonts w:ascii="Times New Roman" w:hAnsi="Times New Roman" w:cs="Times New Roman" w:hint="default"/>
      <w:strike w:val="0"/>
      <w:dstrike w:val="0"/>
      <w:color w:val="3253B5"/>
      <w:u w:val="none"/>
      <w:effect w:val="none"/>
    </w:rPr>
  </w:style>
  <w:style w:type="paragraph" w:styleId="2">
    <w:name w:val="Body Text Indent 2"/>
    <w:basedOn w:val="a"/>
    <w:link w:val="20"/>
    <w:uiPriority w:val="99"/>
    <w:semiHidden/>
    <w:unhideWhenUsed/>
    <w:rsid w:val="00842991"/>
    <w:pPr>
      <w:widowControl w:val="0"/>
      <w:spacing w:after="0" w:line="360" w:lineRule="auto"/>
      <w:ind w:firstLine="720"/>
      <w:jc w:val="both"/>
    </w:pPr>
    <w:rPr>
      <w:rFonts w:ascii="Times New Roman" w:eastAsia="Times New Roman" w:hAnsi="Times New Roman" w:cs="Times New Roman"/>
      <w:sz w:val="28"/>
      <w:szCs w:val="28"/>
      <w:lang w:val="uk-UA"/>
    </w:rPr>
  </w:style>
  <w:style w:type="character" w:customStyle="1" w:styleId="20">
    <w:name w:val="Основной текст с отступом 2 Знак"/>
    <w:basedOn w:val="a0"/>
    <w:link w:val="2"/>
    <w:uiPriority w:val="99"/>
    <w:semiHidden/>
    <w:rsid w:val="00842991"/>
    <w:rPr>
      <w:rFonts w:ascii="Times New Roman" w:eastAsia="Times New Roman" w:hAnsi="Times New Roman" w:cs="Times New Roman"/>
      <w:sz w:val="28"/>
      <w:szCs w:val="28"/>
      <w:lang w:val="uk-UA" w:eastAsia="ru-RU"/>
    </w:rPr>
  </w:style>
  <w:style w:type="paragraph" w:styleId="a4">
    <w:name w:val="List Paragraph"/>
    <w:basedOn w:val="a"/>
    <w:uiPriority w:val="99"/>
    <w:qFormat/>
    <w:rsid w:val="00842991"/>
    <w:pPr>
      <w:ind w:left="720"/>
      <w:contextualSpacing/>
    </w:pPr>
    <w:rPr>
      <w:rFonts w:ascii="Calibri" w:eastAsia="Times New Roman" w:hAnsi="Calibri" w:cs="Times New Roman"/>
    </w:rPr>
  </w:style>
  <w:style w:type="paragraph" w:customStyle="1" w:styleId="21">
    <w:name w:val="Обычный2"/>
    <w:uiPriority w:val="99"/>
    <w:rsid w:val="00842991"/>
    <w:pPr>
      <w:spacing w:after="0" w:line="240" w:lineRule="auto"/>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2991"/>
    <w:rPr>
      <w:rFonts w:ascii="Times New Roman" w:hAnsi="Times New Roman" w:cs="Times New Roman" w:hint="default"/>
      <w:strike w:val="0"/>
      <w:dstrike w:val="0"/>
      <w:color w:val="3253B5"/>
      <w:u w:val="none"/>
      <w:effect w:val="none"/>
    </w:rPr>
  </w:style>
  <w:style w:type="paragraph" w:styleId="2">
    <w:name w:val="Body Text Indent 2"/>
    <w:basedOn w:val="a"/>
    <w:link w:val="20"/>
    <w:uiPriority w:val="99"/>
    <w:semiHidden/>
    <w:unhideWhenUsed/>
    <w:rsid w:val="00842991"/>
    <w:pPr>
      <w:widowControl w:val="0"/>
      <w:spacing w:after="0" w:line="360" w:lineRule="auto"/>
      <w:ind w:firstLine="720"/>
      <w:jc w:val="both"/>
    </w:pPr>
    <w:rPr>
      <w:rFonts w:ascii="Times New Roman" w:eastAsia="Times New Roman" w:hAnsi="Times New Roman" w:cs="Times New Roman"/>
      <w:sz w:val="28"/>
      <w:szCs w:val="28"/>
      <w:lang w:val="uk-UA"/>
    </w:rPr>
  </w:style>
  <w:style w:type="character" w:customStyle="1" w:styleId="20">
    <w:name w:val="Основной текст с отступом 2 Знак"/>
    <w:basedOn w:val="a0"/>
    <w:link w:val="2"/>
    <w:uiPriority w:val="99"/>
    <w:semiHidden/>
    <w:rsid w:val="00842991"/>
    <w:rPr>
      <w:rFonts w:ascii="Times New Roman" w:eastAsia="Times New Roman" w:hAnsi="Times New Roman" w:cs="Times New Roman"/>
      <w:sz w:val="28"/>
      <w:szCs w:val="28"/>
      <w:lang w:val="uk-UA" w:eastAsia="ru-RU"/>
    </w:rPr>
  </w:style>
  <w:style w:type="paragraph" w:styleId="a4">
    <w:name w:val="List Paragraph"/>
    <w:basedOn w:val="a"/>
    <w:uiPriority w:val="99"/>
    <w:qFormat/>
    <w:rsid w:val="00842991"/>
    <w:pPr>
      <w:ind w:left="720"/>
      <w:contextualSpacing/>
    </w:pPr>
    <w:rPr>
      <w:rFonts w:ascii="Calibri" w:eastAsia="Times New Roman" w:hAnsi="Calibri" w:cs="Times New Roman"/>
    </w:rPr>
  </w:style>
  <w:style w:type="paragraph" w:customStyle="1" w:styleId="21">
    <w:name w:val="Обычный2"/>
    <w:uiPriority w:val="99"/>
    <w:rsid w:val="00842991"/>
    <w:pPr>
      <w:spacing w:after="0" w:line="240" w:lineRule="auto"/>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buv.gov.ua/e-journals/FP/2010-2/10xraek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dc.naiau.kiev.ua/KONC/ST-TL.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7617</Words>
  <Characters>43419</Characters>
  <Application>Microsoft Office Word</Application>
  <DocSecurity>0</DocSecurity>
  <Lines>361</Lines>
  <Paragraphs>101</Paragraphs>
  <ScaleCrop>false</ScaleCrop>
  <Company/>
  <LinksUpToDate>false</LinksUpToDate>
  <CharactersWithSpaces>50935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4</cp:revision>
  <dcterms:created xsi:type="dcterms:W3CDTF">2024-09-16T16:31:00Z</dcterms:created>
  <dcterms:modified xsi:type="dcterms:W3CDTF">2024-09-16T16:37:00Z</dcterms:modified>
</cp:coreProperties>
</file>