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Інформація про викладача </w:t>
      </w: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Викладач: </w:t>
      </w:r>
      <w:proofErr w:type="spellStart"/>
      <w:r w:rsidR="0020249B" w:rsidRPr="00C3343C">
        <w:rPr>
          <w:i/>
          <w:iCs/>
          <w:sz w:val="28"/>
          <w:szCs w:val="28"/>
          <w:lang w:val="uk-UA"/>
        </w:rPr>
        <w:t>Ажажа</w:t>
      </w:r>
      <w:proofErr w:type="spellEnd"/>
      <w:r w:rsidR="0020249B" w:rsidRPr="00C3343C">
        <w:rPr>
          <w:i/>
          <w:iCs/>
          <w:sz w:val="28"/>
          <w:szCs w:val="28"/>
          <w:lang w:val="uk-UA"/>
        </w:rPr>
        <w:t xml:space="preserve"> Марина Андріївна </w:t>
      </w:r>
      <w:r w:rsidR="0020249B">
        <w:rPr>
          <w:i/>
          <w:iCs/>
          <w:sz w:val="28"/>
          <w:szCs w:val="28"/>
          <w:lang w:val="uk-UA"/>
        </w:rPr>
        <w:t xml:space="preserve">– </w:t>
      </w:r>
      <w:r w:rsidRPr="00C3343C">
        <w:rPr>
          <w:i/>
          <w:iCs/>
          <w:sz w:val="28"/>
          <w:szCs w:val="28"/>
          <w:lang w:val="uk-UA"/>
        </w:rPr>
        <w:t>доктор</w:t>
      </w:r>
      <w:r w:rsidR="0020249B">
        <w:rPr>
          <w:i/>
          <w:iCs/>
          <w:sz w:val="28"/>
          <w:szCs w:val="28"/>
          <w:lang w:val="uk-UA"/>
        </w:rPr>
        <w:t xml:space="preserve"> </w:t>
      </w:r>
      <w:r w:rsidRPr="00C3343C">
        <w:rPr>
          <w:i/>
          <w:iCs/>
          <w:sz w:val="28"/>
          <w:szCs w:val="28"/>
          <w:lang w:val="uk-UA"/>
        </w:rPr>
        <w:t xml:space="preserve"> наук з державного управління, професор </w:t>
      </w: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Кафедра: </w:t>
      </w:r>
      <w:r w:rsidRPr="00C3343C">
        <w:rPr>
          <w:i/>
          <w:iCs/>
          <w:sz w:val="28"/>
          <w:szCs w:val="28"/>
          <w:lang w:val="uk-UA"/>
        </w:rPr>
        <w:t xml:space="preserve">управління </w:t>
      </w:r>
      <w:r w:rsidR="00E86F18">
        <w:rPr>
          <w:i/>
          <w:iCs/>
          <w:sz w:val="28"/>
          <w:szCs w:val="28"/>
          <w:lang w:val="uk-UA"/>
        </w:rPr>
        <w:t>та адміністрування</w:t>
      </w:r>
      <w:bookmarkStart w:id="0" w:name="_GoBack"/>
      <w:bookmarkEnd w:id="0"/>
      <w:r w:rsidRPr="00C3343C">
        <w:rPr>
          <w:i/>
          <w:iCs/>
          <w:sz w:val="28"/>
          <w:szCs w:val="28"/>
          <w:lang w:val="uk-UA"/>
        </w:rPr>
        <w:t xml:space="preserve">, 11 корпус, </w:t>
      </w:r>
      <w:proofErr w:type="spellStart"/>
      <w:r w:rsidRPr="00C3343C">
        <w:rPr>
          <w:i/>
          <w:iCs/>
          <w:sz w:val="28"/>
          <w:szCs w:val="28"/>
          <w:lang w:val="uk-UA"/>
        </w:rPr>
        <w:t>ауд</w:t>
      </w:r>
      <w:proofErr w:type="spellEnd"/>
      <w:r w:rsidRPr="00C3343C">
        <w:rPr>
          <w:i/>
          <w:iCs/>
          <w:sz w:val="28"/>
          <w:szCs w:val="28"/>
          <w:lang w:val="uk-UA"/>
        </w:rPr>
        <w:t>. л425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E-</w:t>
      </w:r>
      <w:proofErr w:type="spellStart"/>
      <w:r w:rsidRPr="00C3343C">
        <w:rPr>
          <w:b/>
          <w:bCs/>
          <w:sz w:val="28"/>
          <w:szCs w:val="28"/>
          <w:lang w:val="uk-UA"/>
        </w:rPr>
        <w:t>mail</w:t>
      </w:r>
      <w:proofErr w:type="spellEnd"/>
      <w:r w:rsidRPr="00C3343C">
        <w:rPr>
          <w:b/>
          <w:bCs/>
          <w:sz w:val="28"/>
          <w:szCs w:val="28"/>
          <w:lang w:val="uk-UA"/>
        </w:rPr>
        <w:t xml:space="preserve">: </w:t>
      </w:r>
      <w:r w:rsidRPr="00C3343C">
        <w:rPr>
          <w:i/>
          <w:iCs/>
          <w:sz w:val="28"/>
          <w:szCs w:val="28"/>
          <w:lang w:val="uk-UA"/>
        </w:rPr>
        <w:t>azazmarina17@gmail.com</w:t>
      </w:r>
    </w:p>
    <w:p w:rsidR="00252312" w:rsidRPr="00C3343C" w:rsidRDefault="00252312" w:rsidP="00C3343C">
      <w:pPr>
        <w:spacing w:line="360" w:lineRule="auto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Телефон:</w:t>
      </w:r>
      <w:r w:rsidRPr="00C3343C">
        <w:rPr>
          <w:i/>
          <w:iCs/>
          <w:sz w:val="28"/>
          <w:szCs w:val="28"/>
          <w:lang w:val="uk-UA"/>
        </w:rPr>
        <w:t xml:space="preserve"> 066-911-84-05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C3343C">
        <w:rPr>
          <w:i/>
          <w:iCs/>
          <w:sz w:val="28"/>
          <w:szCs w:val="28"/>
          <w:lang w:val="uk-UA"/>
        </w:rPr>
        <w:t>Moodle</w:t>
      </w:r>
      <w:proofErr w:type="spellEnd"/>
      <w:r w:rsidRPr="00C3343C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A8532B" w:rsidRPr="00C3343C" w:rsidRDefault="00A8532B" w:rsidP="00C3343C">
      <w:pPr>
        <w:spacing w:line="360" w:lineRule="auto"/>
        <w:rPr>
          <w:sz w:val="28"/>
          <w:szCs w:val="28"/>
          <w:lang w:val="uk-UA"/>
        </w:rPr>
      </w:pPr>
    </w:p>
    <w:p w:rsidR="00C3343C" w:rsidRPr="00C3343C" w:rsidRDefault="00C3343C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249B">
        <w:rPr>
          <w:b/>
          <w:i/>
          <w:sz w:val="28"/>
          <w:szCs w:val="28"/>
          <w:lang w:val="uk-UA"/>
        </w:rPr>
        <w:t xml:space="preserve">Коло наукових інтересів: </w:t>
      </w:r>
      <w:r w:rsidRPr="00C3343C">
        <w:rPr>
          <w:sz w:val="28"/>
          <w:szCs w:val="28"/>
          <w:lang w:val="uk-UA"/>
        </w:rPr>
        <w:t>ділове адміністрування, зв'язки з громадськістю, менеджмент, теорія організації, управління людськими ресурсами, маркетинг, менеджмент та адміністрування, управління освітою, державне управління, державна служба.</w:t>
      </w:r>
    </w:p>
    <w:p w:rsidR="00C3343C" w:rsidRPr="00C3343C" w:rsidRDefault="0020249B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343C" w:rsidRPr="00C3343C">
        <w:rPr>
          <w:sz w:val="28"/>
          <w:szCs w:val="28"/>
          <w:lang w:val="uk-UA"/>
        </w:rPr>
        <w:t xml:space="preserve"> Запорізькому центрі перепідготовки і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проводить інтерактивні лекції за наступними темами: «Маркетинг державних послуг», «Актуальні питання надання адміністративних послуг в Україні в контексті європейських стандартів», «Розвиток громадянських компетентностей державних службовців та посадових осіб місцевого самоврядування як необхідна складова реформи публічного управління», «Самоменеджмент публічних службовців», «Основи місцевого економічного розвитку».</w:t>
      </w:r>
    </w:p>
    <w:p w:rsidR="00C3343C" w:rsidRPr="00C3343C" w:rsidRDefault="00C3343C" w:rsidP="00C3343C">
      <w:pPr>
        <w:spacing w:line="360" w:lineRule="auto"/>
        <w:rPr>
          <w:sz w:val="28"/>
          <w:szCs w:val="28"/>
          <w:lang w:val="uk-UA"/>
        </w:rPr>
      </w:pPr>
    </w:p>
    <w:sectPr w:rsidR="00C3343C" w:rsidRPr="00C3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2"/>
    <w:rsid w:val="0020249B"/>
    <w:rsid w:val="00252312"/>
    <w:rsid w:val="00A8532B"/>
    <w:rsid w:val="00C3343C"/>
    <w:rsid w:val="00E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2020-12-13T17:32:00Z</dcterms:created>
  <dcterms:modified xsi:type="dcterms:W3CDTF">2024-09-16T20:46:00Z</dcterms:modified>
</cp:coreProperties>
</file>