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B6" w:rsidRPr="00437C90" w:rsidRDefault="009560B6" w:rsidP="009560B6">
      <w:pPr>
        <w:spacing w:line="228" w:lineRule="auto"/>
        <w:ind w:firstLine="709"/>
        <w:jc w:val="both"/>
        <w:rPr>
          <w:b/>
          <w:sz w:val="28"/>
        </w:rPr>
      </w:pPr>
      <w:r w:rsidRPr="009577DD">
        <w:rPr>
          <w:rStyle w:val="s4"/>
          <w:b/>
          <w:sz w:val="28"/>
          <w:szCs w:val="28"/>
        </w:rPr>
        <w:t xml:space="preserve">3.5 </w:t>
      </w:r>
      <w:r>
        <w:rPr>
          <w:b/>
          <w:sz w:val="28"/>
          <w:szCs w:val="28"/>
        </w:rPr>
        <w:t>Практичне завдання</w:t>
      </w:r>
      <w:r>
        <w:rPr>
          <w:b/>
          <w:sz w:val="28"/>
        </w:rPr>
        <w:t>.</w:t>
      </w:r>
    </w:p>
    <w:p w:rsidR="009560B6" w:rsidRPr="00437C90" w:rsidRDefault="009560B6" w:rsidP="009560B6">
      <w:pPr>
        <w:spacing w:line="228" w:lineRule="auto"/>
        <w:ind w:firstLine="709"/>
        <w:jc w:val="both"/>
        <w:rPr>
          <w:sz w:val="28"/>
        </w:rPr>
      </w:pPr>
    </w:p>
    <w:p w:rsidR="009560B6" w:rsidRPr="00437C90" w:rsidRDefault="009560B6" w:rsidP="009560B6">
      <w:pPr>
        <w:spacing w:line="228" w:lineRule="auto"/>
        <w:ind w:firstLine="709"/>
        <w:jc w:val="both"/>
        <w:rPr>
          <w:b/>
          <w:sz w:val="28"/>
        </w:rPr>
      </w:pPr>
      <w:r w:rsidRPr="00437C90">
        <w:rPr>
          <w:b/>
          <w:sz w:val="28"/>
        </w:rPr>
        <w:t>Завдання 1.</w:t>
      </w:r>
    </w:p>
    <w:p w:rsidR="009560B6" w:rsidRPr="00437C90" w:rsidRDefault="009560B6" w:rsidP="009560B6">
      <w:pPr>
        <w:spacing w:line="226" w:lineRule="auto"/>
        <w:ind w:firstLine="709"/>
        <w:jc w:val="both"/>
        <w:rPr>
          <w:rStyle w:val="s4"/>
        </w:rPr>
      </w:pPr>
      <w:r w:rsidRPr="00437C90">
        <w:rPr>
          <w:rStyle w:val="s4"/>
        </w:rPr>
        <w:t xml:space="preserve">Привести </w:t>
      </w:r>
      <w:r w:rsidRPr="00437C90">
        <w:rPr>
          <w:sz w:val="28"/>
          <w:szCs w:val="28"/>
        </w:rPr>
        <w:t>вимоги до формулювання думки аудитора про оцінювання балансу відповідно до критеріїв</w:t>
      </w:r>
      <w:r w:rsidRPr="00437C90">
        <w:rPr>
          <w:rStyle w:val="s4"/>
        </w:rPr>
        <w:t>.</w:t>
      </w:r>
    </w:p>
    <w:p w:rsidR="009560B6" w:rsidRPr="00437C90" w:rsidRDefault="009560B6" w:rsidP="009560B6">
      <w:pPr>
        <w:spacing w:line="226" w:lineRule="auto"/>
        <w:ind w:firstLine="709"/>
        <w:jc w:val="both"/>
        <w:rPr>
          <w:szCs w:val="28"/>
        </w:rPr>
      </w:pPr>
      <w:r w:rsidRPr="00437C90">
        <w:rPr>
          <w:rStyle w:val="s4"/>
        </w:rPr>
        <w:t>Розв’язання завдання.</w:t>
      </w:r>
      <w:r w:rsidRPr="00437C90">
        <w:rPr>
          <w:szCs w:val="28"/>
        </w:rPr>
        <w:t xml:space="preserve"> </w:t>
      </w:r>
    </w:p>
    <w:p w:rsidR="009560B6" w:rsidRPr="00437C90" w:rsidRDefault="009560B6" w:rsidP="009560B6">
      <w:pPr>
        <w:spacing w:line="226" w:lineRule="auto"/>
        <w:ind w:firstLine="709"/>
        <w:jc w:val="both"/>
        <w:rPr>
          <w:szCs w:val="28"/>
        </w:rPr>
      </w:pPr>
      <w:r w:rsidRPr="00437C90">
        <w:rPr>
          <w:sz w:val="28"/>
          <w:szCs w:val="28"/>
        </w:rPr>
        <w:t>Вимоги до формулювання думки аудитора про оцінювання балансу відповідно до критеріїв наведено у таблиці 3.3.</w:t>
      </w:r>
    </w:p>
    <w:p w:rsidR="009560B6" w:rsidRPr="00437C90" w:rsidRDefault="009560B6" w:rsidP="009560B6">
      <w:pPr>
        <w:tabs>
          <w:tab w:val="left" w:pos="1395"/>
        </w:tabs>
        <w:ind w:firstLine="709"/>
        <w:jc w:val="both"/>
        <w:rPr>
          <w:sz w:val="28"/>
          <w:szCs w:val="28"/>
        </w:rPr>
      </w:pPr>
      <w:r w:rsidRPr="00437C90">
        <w:rPr>
          <w:sz w:val="28"/>
          <w:szCs w:val="28"/>
        </w:rPr>
        <w:t xml:space="preserve">Таблиця 3.3 – Вимоги до формулювання думки аудитора про оцінювання балансу відповідно до критеріїв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948"/>
      </w:tblGrid>
      <w:tr w:rsidR="009560B6" w:rsidRPr="0070795A" w:rsidTr="00C7684C">
        <w:tc>
          <w:tcPr>
            <w:tcW w:w="3397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  <w:jc w:val="center"/>
            </w:pPr>
            <w:r w:rsidRPr="00437C90">
              <w:t xml:space="preserve">Вимоги до побудови </w:t>
            </w:r>
            <w:proofErr w:type="spellStart"/>
            <w:r w:rsidRPr="00437C90">
              <w:t>баланку</w:t>
            </w:r>
            <w:proofErr w:type="spellEnd"/>
          </w:p>
        </w:tc>
        <w:tc>
          <w:tcPr>
            <w:tcW w:w="5948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  <w:jc w:val="center"/>
            </w:pPr>
            <w:r w:rsidRPr="00437C90">
              <w:t>Критерії оцінювання</w:t>
            </w:r>
          </w:p>
        </w:tc>
      </w:tr>
      <w:tr w:rsidR="009560B6" w:rsidRPr="0070795A" w:rsidTr="00C7684C">
        <w:tc>
          <w:tcPr>
            <w:tcW w:w="3397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  <w:jc w:val="center"/>
            </w:pPr>
            <w:r w:rsidRPr="00437C90">
              <w:t>Достовірність</w:t>
            </w:r>
          </w:p>
        </w:tc>
        <w:tc>
          <w:tcPr>
            <w:tcW w:w="5948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</w:pPr>
            <w:r w:rsidRPr="00437C90">
              <w:t>Інформація наведена у фінансовій звітності, є достовірною, якщо вона не містить помилок та перекручень, які здатні вплинути на рішення користувачів</w:t>
            </w:r>
          </w:p>
        </w:tc>
      </w:tr>
      <w:tr w:rsidR="009560B6" w:rsidRPr="0070795A" w:rsidTr="00C7684C">
        <w:tc>
          <w:tcPr>
            <w:tcW w:w="3397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  <w:jc w:val="center"/>
            </w:pPr>
            <w:r w:rsidRPr="00437C90">
              <w:t>Зрозумілість</w:t>
            </w:r>
          </w:p>
        </w:tc>
        <w:tc>
          <w:tcPr>
            <w:tcW w:w="5948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</w:pPr>
            <w:r w:rsidRPr="00437C90">
              <w:t>Інформацію у фінансовій звітності викладено чітко та зрозуміло, і вона не підлягає різним інтерпретаціям</w:t>
            </w:r>
          </w:p>
        </w:tc>
      </w:tr>
      <w:tr w:rsidR="009560B6" w:rsidRPr="0070795A" w:rsidTr="00C7684C">
        <w:tc>
          <w:tcPr>
            <w:tcW w:w="3397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  <w:jc w:val="center"/>
            </w:pPr>
            <w:r w:rsidRPr="00437C90">
              <w:t xml:space="preserve">Повнота </w:t>
            </w:r>
          </w:p>
        </w:tc>
        <w:tc>
          <w:tcPr>
            <w:tcW w:w="5948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</w:pPr>
            <w:r w:rsidRPr="00437C90">
              <w:t>В фінансових звітах не пропущена операцій, подій, залишків на рахунках, та розкриття, які можуть вплинути на рішення, що приймаються на основі фінансових звітів</w:t>
            </w:r>
          </w:p>
        </w:tc>
      </w:tr>
      <w:tr w:rsidR="009560B6" w:rsidRPr="0070795A" w:rsidTr="00C7684C">
        <w:tc>
          <w:tcPr>
            <w:tcW w:w="3397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  <w:jc w:val="center"/>
            </w:pPr>
            <w:r w:rsidRPr="00437C90">
              <w:t xml:space="preserve">Доречність </w:t>
            </w:r>
          </w:p>
        </w:tc>
        <w:tc>
          <w:tcPr>
            <w:tcW w:w="5948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</w:pPr>
            <w:r w:rsidRPr="00437C90">
              <w:t xml:space="preserve">Інформація, наведена в фінансовій звітності, є доречною до характеру </w:t>
            </w:r>
            <w:proofErr w:type="spellStart"/>
            <w:r w:rsidRPr="00437C90">
              <w:t>суб</w:t>
            </w:r>
            <w:proofErr w:type="spellEnd"/>
            <w:r w:rsidRPr="00437C90">
              <w:rPr>
                <w:lang w:val="ru-RU"/>
              </w:rPr>
              <w:t>`</w:t>
            </w:r>
            <w:proofErr w:type="spellStart"/>
            <w:r w:rsidRPr="00437C90">
              <w:t>єкта</w:t>
            </w:r>
            <w:proofErr w:type="spellEnd"/>
            <w:r w:rsidRPr="00437C90">
              <w:t xml:space="preserve"> господарювання та мети фінансових звітів.</w:t>
            </w:r>
          </w:p>
        </w:tc>
      </w:tr>
      <w:tr w:rsidR="009560B6" w:rsidRPr="0070795A" w:rsidTr="00C7684C">
        <w:tc>
          <w:tcPr>
            <w:tcW w:w="3397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  <w:jc w:val="center"/>
            </w:pPr>
            <w:r w:rsidRPr="00437C90">
              <w:t xml:space="preserve">Суттєвість </w:t>
            </w:r>
          </w:p>
        </w:tc>
        <w:tc>
          <w:tcPr>
            <w:tcW w:w="5948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</w:pPr>
            <w:r w:rsidRPr="00437C90">
              <w:t>Інформація є суттєвою, якщо її відсутність або неправильним поданням, може вплинути на рішення, які приймають користувачі на основі фінансової інформації про конкретний суб`єкт господарювання, що звітує</w:t>
            </w:r>
          </w:p>
        </w:tc>
      </w:tr>
      <w:tr w:rsidR="009560B6" w:rsidRPr="0070795A" w:rsidTr="00C7684C">
        <w:tc>
          <w:tcPr>
            <w:tcW w:w="3397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  <w:jc w:val="center"/>
            </w:pPr>
            <w:r w:rsidRPr="00437C90">
              <w:t xml:space="preserve">Нейтральність </w:t>
            </w:r>
          </w:p>
        </w:tc>
        <w:tc>
          <w:tcPr>
            <w:tcW w:w="5948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</w:pPr>
            <w:r w:rsidRPr="00437C90">
              <w:t>Відсутність упередженості у відборі або поданні фінансової інформації</w:t>
            </w:r>
          </w:p>
        </w:tc>
      </w:tr>
      <w:tr w:rsidR="009560B6" w:rsidRPr="0070795A" w:rsidTr="00C7684C">
        <w:tc>
          <w:tcPr>
            <w:tcW w:w="3397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  <w:jc w:val="center"/>
            </w:pPr>
            <w:r w:rsidRPr="00437C90">
              <w:t xml:space="preserve">Безперервність </w:t>
            </w:r>
          </w:p>
        </w:tc>
        <w:tc>
          <w:tcPr>
            <w:tcW w:w="5948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</w:pPr>
            <w:r w:rsidRPr="00437C90">
              <w:t xml:space="preserve">Складаючи фінансову звітність, управлінський персонал повинен оцінювати здатність суб`єкта господарювання продовжувати свою діяльність на безперервній основі </w:t>
            </w:r>
          </w:p>
        </w:tc>
      </w:tr>
      <w:tr w:rsidR="009560B6" w:rsidRPr="0070795A" w:rsidTr="00C7684C">
        <w:tc>
          <w:tcPr>
            <w:tcW w:w="3397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  <w:jc w:val="center"/>
            </w:pPr>
            <w:r>
              <w:t>В</w:t>
            </w:r>
            <w:r w:rsidRPr="00437C90">
              <w:t>ідповідність принципам бухгалтерського обліку</w:t>
            </w:r>
          </w:p>
        </w:tc>
        <w:tc>
          <w:tcPr>
            <w:tcW w:w="5948" w:type="dxa"/>
          </w:tcPr>
          <w:p w:rsidR="009560B6" w:rsidRPr="00437C90" w:rsidRDefault="009560B6" w:rsidP="00C7684C">
            <w:pPr>
              <w:tabs>
                <w:tab w:val="left" w:pos="1395"/>
              </w:tabs>
              <w:spacing w:line="228" w:lineRule="auto"/>
            </w:pPr>
            <w:r w:rsidRPr="00437C90">
              <w:t>Відповідність основоположним припущенням щодо складання фінансової звітності</w:t>
            </w:r>
          </w:p>
        </w:tc>
      </w:tr>
    </w:tbl>
    <w:p w:rsidR="009560B6" w:rsidRPr="0070795A" w:rsidRDefault="009560B6" w:rsidP="009560B6">
      <w:pPr>
        <w:tabs>
          <w:tab w:val="left" w:pos="1395"/>
        </w:tabs>
        <w:spacing w:line="226" w:lineRule="auto"/>
        <w:ind w:firstLine="709"/>
        <w:jc w:val="both"/>
        <w:rPr>
          <w:color w:val="FF0000"/>
          <w:szCs w:val="28"/>
        </w:rPr>
      </w:pPr>
    </w:p>
    <w:p w:rsidR="009560B6" w:rsidRDefault="009560B6" w:rsidP="009560B6">
      <w:pPr>
        <w:tabs>
          <w:tab w:val="left" w:pos="1395"/>
        </w:tabs>
        <w:spacing w:line="226" w:lineRule="auto"/>
        <w:ind w:firstLine="720"/>
        <w:rPr>
          <w:b/>
          <w:sz w:val="28"/>
          <w:szCs w:val="28"/>
          <w:lang w:val="ru-RU"/>
        </w:rPr>
      </w:pPr>
    </w:p>
    <w:p w:rsidR="008414B1" w:rsidRPr="009560B6" w:rsidRDefault="009560B6">
      <w:pPr>
        <w:rPr>
          <w:lang w:val="ru-RU"/>
        </w:rPr>
      </w:pPr>
      <w:bookmarkStart w:id="0" w:name="_GoBack"/>
      <w:bookmarkEnd w:id="0"/>
    </w:p>
    <w:sectPr w:rsidR="008414B1" w:rsidRPr="0095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6"/>
    <w:rsid w:val="001C294E"/>
    <w:rsid w:val="009560B6"/>
    <w:rsid w:val="00CF14A8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5FFE0-9C4D-4D23-AC53-404592E4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rsid w:val="009560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2024-09-23T06:49:00Z</dcterms:created>
  <dcterms:modified xsi:type="dcterms:W3CDTF">2024-09-23T06:50:00Z</dcterms:modified>
</cp:coreProperties>
</file>