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rPr>
          <w:b w:val="1"/>
        </w:rPr>
      </w:pPr>
      <w:r w:rsidDel="00000000" w:rsidR="00000000" w:rsidRPr="00000000">
        <w:rPr>
          <w:rtl w:val="0"/>
        </w:rPr>
      </w:r>
    </w:p>
    <w:p w:rsidR="00000000" w:rsidDel="00000000" w:rsidP="00000000" w:rsidRDefault="00000000" w:rsidRPr="00000000" w14:paraId="00000002">
      <w:pPr>
        <w:widowControl w:val="0"/>
        <w:jc w:val="center"/>
        <w:rPr>
          <w:b w:val="1"/>
          <w:sz w:val="28"/>
          <w:szCs w:val="28"/>
        </w:rPr>
      </w:pPr>
      <w:r w:rsidDel="00000000" w:rsidR="00000000" w:rsidRPr="00000000">
        <w:rPr>
          <w:b w:val="1"/>
          <w:sz w:val="28"/>
          <w:szCs w:val="28"/>
          <w:rtl w:val="0"/>
        </w:rPr>
        <w:t xml:space="preserve">МІНІСТЕРСТВО ОСВІТИ І НАУКИ УКРАЇНИ</w:t>
      </w:r>
    </w:p>
    <w:p w:rsidR="00000000" w:rsidDel="00000000" w:rsidP="00000000" w:rsidRDefault="00000000" w:rsidRPr="00000000" w14:paraId="00000003">
      <w:pPr>
        <w:widowControl w:val="0"/>
        <w:jc w:val="center"/>
        <w:rPr>
          <w:b w:val="1"/>
          <w:sz w:val="28"/>
          <w:szCs w:val="28"/>
        </w:rPr>
      </w:pPr>
      <w:r w:rsidDel="00000000" w:rsidR="00000000" w:rsidRPr="00000000">
        <w:rPr>
          <w:b w:val="1"/>
          <w:sz w:val="28"/>
          <w:szCs w:val="28"/>
          <w:rtl w:val="0"/>
        </w:rPr>
        <w:t xml:space="preserve">ЗАПОРІЗЬКИЙ НАЦІОНАЛЬНИЙ УНІВЕРСИТЕТ</w:t>
      </w:r>
    </w:p>
    <w:p w:rsidR="00000000" w:rsidDel="00000000" w:rsidP="00000000" w:rsidRDefault="00000000" w:rsidRPr="00000000" w14:paraId="00000004">
      <w:pPr>
        <w:widowControl w:val="0"/>
        <w:jc w:val="center"/>
        <w:rPr>
          <w:b w:val="1"/>
          <w:sz w:val="28"/>
          <w:szCs w:val="28"/>
        </w:rPr>
      </w:pPr>
      <w:r w:rsidDel="00000000" w:rsidR="00000000" w:rsidRPr="00000000">
        <w:rPr>
          <w:b w:val="1"/>
          <w:sz w:val="28"/>
          <w:szCs w:val="28"/>
          <w:rtl w:val="0"/>
        </w:rPr>
        <w:t xml:space="preserve">Факультет Біологічний</w:t>
      </w:r>
    </w:p>
    <w:p w:rsidR="00000000" w:rsidDel="00000000" w:rsidP="00000000" w:rsidRDefault="00000000" w:rsidRPr="00000000" w14:paraId="00000005">
      <w:pPr>
        <w:widowControl w:val="0"/>
        <w:jc w:val="center"/>
        <w:rPr>
          <w:b w:val="1"/>
          <w:sz w:val="28"/>
          <w:szCs w:val="28"/>
        </w:rPr>
      </w:pPr>
      <w:r w:rsidDel="00000000" w:rsidR="00000000" w:rsidRPr="00000000">
        <w:rPr>
          <w:rtl w:val="0"/>
        </w:rPr>
      </w:r>
    </w:p>
    <w:p w:rsidR="00000000" w:rsidDel="00000000" w:rsidP="00000000" w:rsidRDefault="00000000" w:rsidRPr="00000000" w14:paraId="00000006">
      <w:pPr>
        <w:widowControl w:val="0"/>
        <w:jc w:val="center"/>
        <w:rPr>
          <w:sz w:val="28"/>
          <w:szCs w:val="28"/>
        </w:rPr>
      </w:pPr>
      <w:r w:rsidDel="00000000" w:rsidR="00000000" w:rsidRPr="00000000">
        <w:rPr>
          <w:rtl w:val="0"/>
        </w:rPr>
      </w:r>
    </w:p>
    <w:p w:rsidR="00000000" w:rsidDel="00000000" w:rsidP="00000000" w:rsidRDefault="00000000" w:rsidRPr="00000000" w14:paraId="00000007">
      <w:pPr>
        <w:widowControl w:val="0"/>
        <w:jc w:val="center"/>
        <w:rPr>
          <w:sz w:val="28"/>
          <w:szCs w:val="28"/>
        </w:rPr>
      </w:pPr>
      <w:r w:rsidDel="00000000" w:rsidR="00000000" w:rsidRPr="00000000">
        <w:rPr>
          <w:rtl w:val="0"/>
        </w:rPr>
      </w:r>
    </w:p>
    <w:p w:rsidR="00000000" w:rsidDel="00000000" w:rsidP="00000000" w:rsidRDefault="00000000" w:rsidRPr="00000000" w14:paraId="00000008">
      <w:pPr>
        <w:widowControl w:val="0"/>
        <w:ind w:firstLine="5220"/>
        <w:jc w:val="center"/>
        <w:rPr>
          <w:b w:val="1"/>
          <w:sz w:val="28"/>
          <w:szCs w:val="28"/>
        </w:rPr>
      </w:pPr>
      <w:r w:rsidDel="00000000" w:rsidR="00000000" w:rsidRPr="00000000">
        <w:rPr>
          <w:b w:val="1"/>
          <w:sz w:val="28"/>
          <w:szCs w:val="28"/>
          <w:rtl w:val="0"/>
        </w:rPr>
        <w:t xml:space="preserve">ЗАТВЕРДЖУЮ</w:t>
      </w:r>
    </w:p>
    <w:p w:rsidR="00000000" w:rsidDel="00000000" w:rsidP="00000000" w:rsidRDefault="00000000" w:rsidRPr="00000000" w14:paraId="00000009">
      <w:pPr>
        <w:widowControl w:val="0"/>
        <w:ind w:firstLine="5220"/>
        <w:rPr>
          <w:sz w:val="28"/>
          <w:szCs w:val="28"/>
        </w:rPr>
      </w:pPr>
      <w:r w:rsidDel="00000000" w:rsidR="00000000" w:rsidRPr="00000000">
        <w:rPr>
          <w:sz w:val="28"/>
          <w:szCs w:val="28"/>
          <w:rtl w:val="0"/>
        </w:rPr>
        <w:t xml:space="preserve">Проректор з науково-педагогічної</w:t>
      </w:r>
    </w:p>
    <w:p w:rsidR="00000000" w:rsidDel="00000000" w:rsidP="00000000" w:rsidRDefault="00000000" w:rsidRPr="00000000" w14:paraId="0000000A">
      <w:pPr>
        <w:widowControl w:val="0"/>
        <w:ind w:firstLine="5220"/>
        <w:rPr>
          <w:sz w:val="28"/>
          <w:szCs w:val="28"/>
        </w:rPr>
      </w:pPr>
      <w:r w:rsidDel="00000000" w:rsidR="00000000" w:rsidRPr="00000000">
        <w:rPr>
          <w:sz w:val="28"/>
          <w:szCs w:val="28"/>
          <w:rtl w:val="0"/>
        </w:rPr>
        <w:t xml:space="preserve">та навчальної роботи</w:t>
      </w:r>
    </w:p>
    <w:p w:rsidR="00000000" w:rsidDel="00000000" w:rsidP="00000000" w:rsidRDefault="00000000" w:rsidRPr="00000000" w14:paraId="0000000B">
      <w:pPr>
        <w:widowControl w:val="0"/>
        <w:tabs>
          <w:tab w:val="left" w:leader="none" w:pos="8460"/>
        </w:tabs>
        <w:ind w:firstLine="5220"/>
        <w:rPr>
          <w:sz w:val="28"/>
          <w:szCs w:val="28"/>
          <w:u w:val="single"/>
        </w:rPr>
      </w:pPr>
      <w:r w:rsidDel="00000000" w:rsidR="00000000" w:rsidRPr="00000000">
        <w:rPr>
          <w:sz w:val="28"/>
          <w:szCs w:val="28"/>
          <w:u w:val="single"/>
          <w:rtl w:val="0"/>
        </w:rPr>
        <w:tab/>
        <w:t xml:space="preserve">О.І. Гура</w:t>
      </w:r>
    </w:p>
    <w:p w:rsidR="00000000" w:rsidDel="00000000" w:rsidP="00000000" w:rsidRDefault="00000000" w:rsidRPr="00000000" w14:paraId="0000000C">
      <w:pPr>
        <w:widowControl w:val="0"/>
        <w:ind w:firstLine="5220"/>
        <w:rPr>
          <w:sz w:val="28"/>
          <w:szCs w:val="28"/>
        </w:rPr>
      </w:pPr>
      <w:r w:rsidDel="00000000" w:rsidR="00000000" w:rsidRPr="00000000">
        <w:rPr>
          <w:sz w:val="28"/>
          <w:szCs w:val="28"/>
          <w:rtl w:val="0"/>
        </w:rPr>
        <w:t xml:space="preserve">«___» ___________________ 2024 р.</w:t>
      </w:r>
    </w:p>
    <w:p w:rsidR="00000000" w:rsidDel="00000000" w:rsidP="00000000" w:rsidRDefault="00000000" w:rsidRPr="00000000" w14:paraId="0000000D">
      <w:pPr>
        <w:widowControl w:val="0"/>
        <w:jc w:val="center"/>
        <w:rPr>
          <w:sz w:val="28"/>
          <w:szCs w:val="28"/>
        </w:rPr>
      </w:pPr>
      <w:r w:rsidDel="00000000" w:rsidR="00000000" w:rsidRPr="00000000">
        <w:rPr>
          <w:rtl w:val="0"/>
        </w:rPr>
      </w:r>
    </w:p>
    <w:p w:rsidR="00000000" w:rsidDel="00000000" w:rsidP="00000000" w:rsidRDefault="00000000" w:rsidRPr="00000000" w14:paraId="0000000E">
      <w:pPr>
        <w:widowControl w:val="0"/>
        <w:rPr>
          <w:sz w:val="28"/>
          <w:szCs w:val="28"/>
        </w:rPr>
      </w:pPr>
      <w:r w:rsidDel="00000000" w:rsidR="00000000" w:rsidRPr="00000000">
        <w:rPr>
          <w:rtl w:val="0"/>
        </w:rPr>
      </w:r>
    </w:p>
    <w:p w:rsidR="00000000" w:rsidDel="00000000" w:rsidP="00000000" w:rsidRDefault="00000000" w:rsidRPr="00000000" w14:paraId="0000000F">
      <w:pPr>
        <w:widowControl w:val="0"/>
        <w:rPr>
          <w:sz w:val="28"/>
          <w:szCs w:val="28"/>
        </w:rPr>
      </w:pPr>
      <w:r w:rsidDel="00000000" w:rsidR="00000000" w:rsidRPr="00000000">
        <w:rPr>
          <w:rtl w:val="0"/>
        </w:rPr>
      </w:r>
    </w:p>
    <w:p w:rsidR="00000000" w:rsidDel="00000000" w:rsidP="00000000" w:rsidRDefault="00000000" w:rsidRPr="00000000" w14:paraId="00000010">
      <w:pPr>
        <w:widowControl w:val="0"/>
        <w:rPr>
          <w:sz w:val="28"/>
          <w:szCs w:val="28"/>
        </w:rPr>
      </w:pPr>
      <w:r w:rsidDel="00000000" w:rsidR="00000000" w:rsidRPr="00000000">
        <w:rPr>
          <w:rtl w:val="0"/>
        </w:rPr>
      </w:r>
    </w:p>
    <w:p w:rsidR="00000000" w:rsidDel="00000000" w:rsidP="00000000" w:rsidRDefault="00000000" w:rsidRPr="00000000" w14:paraId="00000011">
      <w:pPr>
        <w:widowControl w:val="0"/>
        <w:rPr>
          <w:sz w:val="28"/>
          <w:szCs w:val="28"/>
        </w:rPr>
      </w:pPr>
      <w:r w:rsidDel="00000000" w:rsidR="00000000" w:rsidRPr="00000000">
        <w:rPr>
          <w:rtl w:val="0"/>
        </w:rPr>
      </w:r>
    </w:p>
    <w:p w:rsidR="00000000" w:rsidDel="00000000" w:rsidP="00000000" w:rsidRDefault="00000000" w:rsidRPr="00000000" w14:paraId="00000012">
      <w:pPr>
        <w:widowControl w:val="0"/>
        <w:rPr>
          <w:sz w:val="28"/>
          <w:szCs w:val="28"/>
        </w:rPr>
      </w:pPr>
      <w:r w:rsidDel="00000000" w:rsidR="00000000" w:rsidRPr="00000000">
        <w:rPr>
          <w:rtl w:val="0"/>
        </w:rPr>
      </w:r>
    </w:p>
    <w:p w:rsidR="00000000" w:rsidDel="00000000" w:rsidP="00000000" w:rsidRDefault="00000000" w:rsidRPr="00000000" w14:paraId="00000013">
      <w:pPr>
        <w:widowControl w:val="0"/>
        <w:rPr>
          <w:sz w:val="28"/>
          <w:szCs w:val="28"/>
        </w:rPr>
      </w:pPr>
      <w:r w:rsidDel="00000000" w:rsidR="00000000" w:rsidRPr="00000000">
        <w:rPr>
          <w:rtl w:val="0"/>
        </w:rPr>
      </w:r>
    </w:p>
    <w:p w:rsidR="00000000" w:rsidDel="00000000" w:rsidP="00000000" w:rsidRDefault="00000000" w:rsidRPr="00000000" w14:paraId="00000014">
      <w:pPr>
        <w:widowControl w:val="0"/>
        <w:rPr>
          <w:sz w:val="28"/>
          <w:szCs w:val="28"/>
        </w:rPr>
      </w:pPr>
      <w:r w:rsidDel="00000000" w:rsidR="00000000" w:rsidRPr="00000000">
        <w:rPr>
          <w:rtl w:val="0"/>
        </w:rPr>
      </w:r>
    </w:p>
    <w:p w:rsidR="00000000" w:rsidDel="00000000" w:rsidP="00000000" w:rsidRDefault="00000000" w:rsidRPr="00000000" w14:paraId="00000015">
      <w:pPr>
        <w:keepNext w:val="1"/>
        <w:widowControl w:val="0"/>
        <w:jc w:val="center"/>
        <w:rPr>
          <w:b w:val="1"/>
          <w:sz w:val="28"/>
          <w:szCs w:val="28"/>
        </w:rPr>
      </w:pPr>
      <w:r w:rsidDel="00000000" w:rsidR="00000000" w:rsidRPr="00000000">
        <w:rPr>
          <w:b w:val="1"/>
          <w:sz w:val="28"/>
          <w:szCs w:val="28"/>
          <w:rtl w:val="0"/>
        </w:rPr>
        <w:t xml:space="preserve">НАСКРІЗНА ПРОГРАМА ПРАКТИЧНОЇ ПІДГОТОВКИ</w:t>
      </w:r>
    </w:p>
    <w:p w:rsidR="00000000" w:rsidDel="00000000" w:rsidP="00000000" w:rsidRDefault="00000000" w:rsidRPr="00000000" w14:paraId="00000016">
      <w:pPr>
        <w:keepNext w:val="1"/>
        <w:widowControl w:val="0"/>
        <w:jc w:val="center"/>
        <w:rPr>
          <w:b w:val="1"/>
          <w:sz w:val="28"/>
          <w:szCs w:val="28"/>
        </w:rPr>
      </w:pPr>
      <w:r w:rsidDel="00000000" w:rsidR="00000000" w:rsidRPr="00000000">
        <w:rPr>
          <w:rtl w:val="0"/>
        </w:rPr>
      </w:r>
    </w:p>
    <w:tbl>
      <w:tblPr>
        <w:tblStyle w:val="Table1"/>
        <w:tblpPr w:leftFromText="180" w:rightFromText="180" w:topFromText="0" w:bottomFromText="0" w:vertAnchor="text" w:horzAnchor="text" w:tblpX="456.9999999999999" w:tblpY="170"/>
        <w:tblW w:w="8325.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500"/>
        <w:gridCol w:w="3825"/>
        <w:tblGridChange w:id="0">
          <w:tblGrid>
            <w:gridCol w:w="4500"/>
            <w:gridCol w:w="3825"/>
          </w:tblGrid>
        </w:tblGridChange>
      </w:tblGrid>
      <w:tr>
        <w:trPr>
          <w:cantSplit w:val="0"/>
          <w:trHeight w:val="699" w:hRule="atLeast"/>
          <w:tblHeader w:val="0"/>
        </w:trPr>
        <w:tc>
          <w:tcPr>
            <w:shd w:fill="auto" w:val="clear"/>
          </w:tcPr>
          <w:p w:rsidR="00000000" w:rsidDel="00000000" w:rsidP="00000000" w:rsidRDefault="00000000" w:rsidRPr="00000000" w14:paraId="00000017">
            <w:pPr>
              <w:widowControl w:val="0"/>
              <w:spacing w:before="120" w:lineRule="auto"/>
              <w:rPr>
                <w:b w:val="1"/>
                <w:sz w:val="28"/>
                <w:szCs w:val="28"/>
              </w:rPr>
            </w:pPr>
            <w:r w:rsidDel="00000000" w:rsidR="00000000" w:rsidRPr="00000000">
              <w:rPr>
                <w:b w:val="1"/>
                <w:sz w:val="28"/>
                <w:szCs w:val="28"/>
                <w:rtl w:val="0"/>
              </w:rPr>
              <w:t xml:space="preserve">РІВЕНЬ ВИЩОЇ ОСВІТИ</w:t>
            </w:r>
          </w:p>
        </w:tc>
        <w:tc>
          <w:tcPr>
            <w:shd w:fill="auto" w:val="clear"/>
          </w:tcPr>
          <w:p w:rsidR="00000000" w:rsidDel="00000000" w:rsidP="00000000" w:rsidRDefault="00000000" w:rsidRPr="00000000" w14:paraId="00000018">
            <w:pPr>
              <w:widowControl w:val="0"/>
              <w:spacing w:before="120" w:lineRule="auto"/>
              <w:jc w:val="center"/>
              <w:rPr>
                <w:b w:val="1"/>
                <w:sz w:val="28"/>
                <w:szCs w:val="28"/>
              </w:rPr>
            </w:pPr>
            <w:r w:rsidDel="00000000" w:rsidR="00000000" w:rsidRPr="00000000">
              <w:rPr>
                <w:b w:val="1"/>
                <w:sz w:val="28"/>
                <w:szCs w:val="28"/>
                <w:rtl w:val="0"/>
              </w:rPr>
              <w:t xml:space="preserve">МАГІСТЕРСЬКИЙ </w:t>
            </w:r>
          </w:p>
        </w:tc>
      </w:tr>
      <w:tr>
        <w:trPr>
          <w:cantSplit w:val="0"/>
          <w:trHeight w:val="437" w:hRule="atLeast"/>
          <w:tblHeader w:val="0"/>
        </w:trPr>
        <w:tc>
          <w:tcPr>
            <w:shd w:fill="auto" w:val="clear"/>
          </w:tcPr>
          <w:p w:rsidR="00000000" w:rsidDel="00000000" w:rsidP="00000000" w:rsidRDefault="00000000" w:rsidRPr="00000000" w14:paraId="00000019">
            <w:pPr>
              <w:widowControl w:val="0"/>
              <w:spacing w:before="120" w:lineRule="auto"/>
              <w:rPr>
                <w:b w:val="1"/>
                <w:sz w:val="28"/>
                <w:szCs w:val="28"/>
              </w:rPr>
            </w:pPr>
            <w:r w:rsidDel="00000000" w:rsidR="00000000" w:rsidRPr="00000000">
              <w:rPr>
                <w:b w:val="1"/>
                <w:sz w:val="28"/>
                <w:szCs w:val="28"/>
                <w:rtl w:val="0"/>
              </w:rPr>
              <w:t xml:space="preserve">СПЕЦІАЛЬНІСТЬ </w:t>
            </w:r>
          </w:p>
        </w:tc>
        <w:tc>
          <w:tcPr/>
          <w:p w:rsidR="00000000" w:rsidDel="00000000" w:rsidP="00000000" w:rsidRDefault="00000000" w:rsidRPr="00000000" w14:paraId="0000001A">
            <w:pPr>
              <w:widowControl w:val="0"/>
              <w:spacing w:before="120" w:lineRule="auto"/>
              <w:jc w:val="center"/>
              <w:rPr>
                <w:b w:val="1"/>
                <w:sz w:val="28"/>
                <w:szCs w:val="28"/>
              </w:rPr>
            </w:pPr>
            <w:r w:rsidDel="00000000" w:rsidR="00000000" w:rsidRPr="00000000">
              <w:rPr>
                <w:b w:val="1"/>
                <w:sz w:val="28"/>
                <w:szCs w:val="28"/>
                <w:rtl w:val="0"/>
              </w:rPr>
              <w:t xml:space="preserve">102 Хімія</w:t>
            </w:r>
          </w:p>
        </w:tc>
      </w:tr>
      <w:tr>
        <w:trPr>
          <w:cantSplit w:val="0"/>
          <w:trHeight w:val="613" w:hRule="atLeast"/>
          <w:tblHeader w:val="0"/>
        </w:trPr>
        <w:tc>
          <w:tcPr>
            <w:shd w:fill="auto" w:val="clear"/>
          </w:tcPr>
          <w:p w:rsidR="00000000" w:rsidDel="00000000" w:rsidP="00000000" w:rsidRDefault="00000000" w:rsidRPr="00000000" w14:paraId="0000001B">
            <w:pPr>
              <w:widowControl w:val="0"/>
              <w:rPr>
                <w:b w:val="1"/>
                <w:sz w:val="28"/>
                <w:szCs w:val="28"/>
              </w:rPr>
            </w:pPr>
            <w:r w:rsidDel="00000000" w:rsidR="00000000" w:rsidRPr="00000000">
              <w:rPr>
                <w:b w:val="1"/>
                <w:sz w:val="28"/>
                <w:szCs w:val="28"/>
                <w:rtl w:val="0"/>
              </w:rPr>
              <w:t xml:space="preserve">ОСВІТНЬО-ПРОФЕСІЙНА ПРОГРАМА </w:t>
            </w:r>
          </w:p>
        </w:tc>
        <w:tc>
          <w:tcPr/>
          <w:p w:rsidR="00000000" w:rsidDel="00000000" w:rsidP="00000000" w:rsidRDefault="00000000" w:rsidRPr="00000000" w14:paraId="0000001C">
            <w:pPr>
              <w:widowControl w:val="0"/>
              <w:jc w:val="center"/>
              <w:rPr>
                <w:b w:val="1"/>
                <w:sz w:val="28"/>
                <w:szCs w:val="28"/>
              </w:rPr>
            </w:pPr>
            <w:r w:rsidDel="00000000" w:rsidR="00000000" w:rsidRPr="00000000">
              <w:rPr>
                <w:b w:val="1"/>
                <w:sz w:val="28"/>
                <w:szCs w:val="28"/>
                <w:rtl w:val="0"/>
              </w:rPr>
              <w:t xml:space="preserve">Хімія</w:t>
            </w:r>
          </w:p>
        </w:tc>
      </w:tr>
      <w:tr>
        <w:trPr>
          <w:cantSplit w:val="0"/>
          <w:trHeight w:val="381" w:hRule="atLeast"/>
          <w:tblHeader w:val="0"/>
        </w:trPr>
        <w:tc>
          <w:tcPr>
            <w:shd w:fill="auto" w:val="clear"/>
          </w:tcPr>
          <w:p w:rsidR="00000000" w:rsidDel="00000000" w:rsidP="00000000" w:rsidRDefault="00000000" w:rsidRPr="00000000" w14:paraId="0000001D">
            <w:pPr>
              <w:widowControl w:val="0"/>
              <w:rPr>
                <w:b w:val="1"/>
                <w:sz w:val="28"/>
                <w:szCs w:val="28"/>
              </w:rPr>
            </w:pPr>
            <w:r w:rsidDel="00000000" w:rsidR="00000000" w:rsidRPr="00000000">
              <w:rPr>
                <w:b w:val="1"/>
                <w:sz w:val="28"/>
                <w:szCs w:val="28"/>
                <w:rtl w:val="0"/>
              </w:rPr>
              <w:t xml:space="preserve">ОСВІТНЯ КВАЛІФІКАЦІЯ</w:t>
            </w:r>
          </w:p>
        </w:tc>
        <w:tc>
          <w:tcPr/>
          <w:p w:rsidR="00000000" w:rsidDel="00000000" w:rsidP="00000000" w:rsidRDefault="00000000" w:rsidRPr="00000000" w14:paraId="0000001E">
            <w:pPr>
              <w:widowControl w:val="0"/>
              <w:jc w:val="center"/>
              <w:rPr>
                <w:b w:val="1"/>
                <w:sz w:val="28"/>
                <w:szCs w:val="28"/>
              </w:rPr>
            </w:pPr>
            <w:r w:rsidDel="00000000" w:rsidR="00000000" w:rsidRPr="00000000">
              <w:rPr>
                <w:b w:val="1"/>
                <w:sz w:val="28"/>
                <w:szCs w:val="28"/>
                <w:rtl w:val="0"/>
              </w:rPr>
              <w:t xml:space="preserve">Магістр хімії</w:t>
            </w:r>
          </w:p>
        </w:tc>
      </w:tr>
    </w:tbl>
    <w:p w:rsidR="00000000" w:rsidDel="00000000" w:rsidP="00000000" w:rsidRDefault="00000000" w:rsidRPr="00000000" w14:paraId="0000001F">
      <w:pPr>
        <w:widowControl w:val="0"/>
        <w:rPr>
          <w:sz w:val="28"/>
          <w:szCs w:val="28"/>
        </w:rPr>
      </w:pPr>
      <w:r w:rsidDel="00000000" w:rsidR="00000000" w:rsidRPr="00000000">
        <w:rPr>
          <w:rtl w:val="0"/>
        </w:rPr>
      </w:r>
    </w:p>
    <w:p w:rsidR="00000000" w:rsidDel="00000000" w:rsidP="00000000" w:rsidRDefault="00000000" w:rsidRPr="00000000" w14:paraId="00000020">
      <w:pPr>
        <w:widowControl w:val="0"/>
        <w:rPr>
          <w:sz w:val="28"/>
          <w:szCs w:val="28"/>
        </w:rPr>
      </w:pPr>
      <w:r w:rsidDel="00000000" w:rsidR="00000000" w:rsidRPr="00000000">
        <w:rPr>
          <w:rtl w:val="0"/>
        </w:rPr>
      </w:r>
    </w:p>
    <w:p w:rsidR="00000000" w:rsidDel="00000000" w:rsidP="00000000" w:rsidRDefault="00000000" w:rsidRPr="00000000" w14:paraId="00000021">
      <w:pPr>
        <w:widowControl w:val="0"/>
        <w:rPr/>
      </w:pPr>
      <w:r w:rsidDel="00000000" w:rsidR="00000000" w:rsidRPr="00000000">
        <w:rPr>
          <w:rtl w:val="0"/>
        </w:rPr>
      </w:r>
    </w:p>
    <w:p w:rsidR="00000000" w:rsidDel="00000000" w:rsidP="00000000" w:rsidRDefault="00000000" w:rsidRPr="00000000" w14:paraId="00000022">
      <w:pPr>
        <w:widowControl w:val="0"/>
        <w:rPr/>
      </w:pPr>
      <w:r w:rsidDel="00000000" w:rsidR="00000000" w:rsidRPr="00000000">
        <w:rPr>
          <w:rtl w:val="0"/>
        </w:rPr>
      </w:r>
    </w:p>
    <w:p w:rsidR="00000000" w:rsidDel="00000000" w:rsidP="00000000" w:rsidRDefault="00000000" w:rsidRPr="00000000" w14:paraId="00000023">
      <w:pPr>
        <w:widowControl w:val="0"/>
        <w:rPr/>
      </w:pPr>
      <w:r w:rsidDel="00000000" w:rsidR="00000000" w:rsidRPr="00000000">
        <w:rPr>
          <w:rtl w:val="0"/>
        </w:rPr>
      </w:r>
    </w:p>
    <w:p w:rsidR="00000000" w:rsidDel="00000000" w:rsidP="00000000" w:rsidRDefault="00000000" w:rsidRPr="00000000" w14:paraId="00000024">
      <w:pPr>
        <w:widowControl w:val="0"/>
        <w:rPr/>
      </w:pPr>
      <w:r w:rsidDel="00000000" w:rsidR="00000000" w:rsidRPr="00000000">
        <w:rPr>
          <w:rtl w:val="0"/>
        </w:rPr>
      </w:r>
    </w:p>
    <w:p w:rsidR="00000000" w:rsidDel="00000000" w:rsidP="00000000" w:rsidRDefault="00000000" w:rsidRPr="00000000" w14:paraId="00000025">
      <w:pPr>
        <w:widowControl w:val="0"/>
        <w:rPr/>
      </w:pPr>
      <w:r w:rsidDel="00000000" w:rsidR="00000000" w:rsidRPr="00000000">
        <w:rPr>
          <w:rtl w:val="0"/>
        </w:rPr>
      </w:r>
    </w:p>
    <w:p w:rsidR="00000000" w:rsidDel="00000000" w:rsidP="00000000" w:rsidRDefault="00000000" w:rsidRPr="00000000" w14:paraId="00000026">
      <w:pPr>
        <w:widowControl w:val="0"/>
        <w:rPr/>
      </w:pPr>
      <w:r w:rsidDel="00000000" w:rsidR="00000000" w:rsidRPr="00000000">
        <w:rPr>
          <w:rtl w:val="0"/>
        </w:rPr>
      </w:r>
    </w:p>
    <w:p w:rsidR="00000000" w:rsidDel="00000000" w:rsidP="00000000" w:rsidRDefault="00000000" w:rsidRPr="00000000" w14:paraId="00000027">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8">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9">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A">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B">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C">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D">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E">
      <w:pPr>
        <w:keepNext w:val="1"/>
        <w:widowControl w:val="0"/>
        <w:jc w:val="center"/>
        <w:rPr>
          <w:sz w:val="28"/>
          <w:szCs w:val="28"/>
        </w:rPr>
      </w:pPr>
      <w:r w:rsidDel="00000000" w:rsidR="00000000" w:rsidRPr="00000000">
        <w:rPr>
          <w:rtl w:val="0"/>
        </w:rPr>
      </w:r>
    </w:p>
    <w:p w:rsidR="00000000" w:rsidDel="00000000" w:rsidP="00000000" w:rsidRDefault="00000000" w:rsidRPr="00000000" w14:paraId="0000002F">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0">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1">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2">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3">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4">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5">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6">
      <w:pPr>
        <w:keepNext w:val="1"/>
        <w:widowControl w:val="0"/>
        <w:jc w:val="center"/>
        <w:rPr>
          <w:sz w:val="28"/>
          <w:szCs w:val="28"/>
        </w:rPr>
      </w:pPr>
      <w:r w:rsidDel="00000000" w:rsidR="00000000" w:rsidRPr="00000000">
        <w:rPr>
          <w:rtl w:val="0"/>
        </w:rPr>
      </w:r>
    </w:p>
    <w:p w:rsidR="00000000" w:rsidDel="00000000" w:rsidP="00000000" w:rsidRDefault="00000000" w:rsidRPr="00000000" w14:paraId="00000037">
      <w:pPr>
        <w:keepNext w:val="1"/>
        <w:widowControl w:val="0"/>
        <w:jc w:val="center"/>
        <w:rPr>
          <w:sz w:val="28"/>
          <w:szCs w:val="28"/>
        </w:rPr>
      </w:pPr>
      <w:r w:rsidDel="00000000" w:rsidR="00000000" w:rsidRPr="00000000">
        <w:rPr>
          <w:sz w:val="28"/>
          <w:szCs w:val="28"/>
          <w:rtl w:val="0"/>
        </w:rPr>
        <w:t xml:space="preserve">Запоріжжя, 2024 </w:t>
      </w:r>
    </w:p>
    <w:p w:rsidR="00000000" w:rsidDel="00000000" w:rsidP="00000000" w:rsidRDefault="00000000" w:rsidRPr="00000000" w14:paraId="00000038">
      <w:pPr>
        <w:widowControl w:val="0"/>
        <w:spacing w:line="360" w:lineRule="auto"/>
        <w:jc w:val="both"/>
        <w:rPr/>
      </w:pPr>
      <w:r w:rsidDel="00000000" w:rsidR="00000000" w:rsidRPr="00000000">
        <w:br w:type="page"/>
      </w:r>
      <w:r w:rsidDel="00000000" w:rsidR="00000000" w:rsidRPr="00000000">
        <w:rPr>
          <w:rtl w:val="0"/>
        </w:rPr>
        <w:t xml:space="preserve">РОЗРОБЛЕНО кафедрою хімії</w:t>
      </w:r>
    </w:p>
    <w:p w:rsidR="00000000" w:rsidDel="00000000" w:rsidP="00000000" w:rsidRDefault="00000000" w:rsidRPr="00000000" w14:paraId="00000039">
      <w:pPr>
        <w:widowControl w:val="0"/>
        <w:spacing w:line="360" w:lineRule="auto"/>
        <w:jc w:val="both"/>
        <w:rPr/>
      </w:pPr>
      <w:r w:rsidDel="00000000" w:rsidR="00000000" w:rsidRPr="00000000">
        <w:rPr>
          <w:rtl w:val="0"/>
        </w:rPr>
        <w:t xml:space="preserve">факультету біологічного Запорізького національного університету</w:t>
      </w:r>
    </w:p>
    <w:p w:rsidR="00000000" w:rsidDel="00000000" w:rsidP="00000000" w:rsidRDefault="00000000" w:rsidRPr="00000000" w14:paraId="0000003A">
      <w:pPr>
        <w:widowControl w:val="0"/>
        <w:jc w:val="both"/>
        <w:rPr/>
      </w:pPr>
      <w:r w:rsidDel="00000000" w:rsidR="00000000" w:rsidRPr="00000000">
        <w:rPr>
          <w:rtl w:val="0"/>
        </w:rPr>
      </w:r>
    </w:p>
    <w:p w:rsidR="00000000" w:rsidDel="00000000" w:rsidP="00000000" w:rsidRDefault="00000000" w:rsidRPr="00000000" w14:paraId="0000003B">
      <w:pPr>
        <w:widowControl w:val="0"/>
        <w:jc w:val="both"/>
        <w:rPr/>
      </w:pPr>
      <w:r w:rsidDel="00000000" w:rsidR="00000000" w:rsidRPr="00000000">
        <w:rPr>
          <w:rtl w:val="0"/>
        </w:rPr>
        <w:t xml:space="preserve">РОЗРОБНИКИ ПРОГРАМИ: кандидат хімічних наук, доцент Луганська Ольга </w:t>
      </w:r>
      <w:r w:rsidDel="00000000" w:rsidR="00000000" w:rsidRPr="00000000">
        <w:rPr>
          <w:rtl w:val="0"/>
        </w:rPr>
        <w:t xml:space="preserve">Василівна</w:t>
      </w:r>
      <w:r w:rsidDel="00000000" w:rsidR="00000000" w:rsidRPr="00000000">
        <w:rPr>
          <w:rtl w:val="0"/>
        </w:rPr>
      </w:r>
    </w:p>
    <w:p w:rsidR="00000000" w:rsidDel="00000000" w:rsidP="00000000" w:rsidRDefault="00000000" w:rsidRPr="00000000" w14:paraId="0000003C">
      <w:pPr>
        <w:widowControl w:val="0"/>
        <w:jc w:val="center"/>
        <w:rPr>
          <w:sz w:val="22"/>
          <w:szCs w:val="22"/>
        </w:rPr>
      </w:pPr>
      <w:r w:rsidDel="00000000" w:rsidR="00000000" w:rsidRPr="00000000">
        <w:rPr>
          <w:sz w:val="22"/>
          <w:szCs w:val="22"/>
          <w:rtl w:val="0"/>
        </w:rPr>
        <w:t xml:space="preserve">                                   (ПІБ, посада, наук. ступінь, вчене звання)</w:t>
      </w:r>
    </w:p>
    <w:p w:rsidR="00000000" w:rsidDel="00000000" w:rsidP="00000000" w:rsidRDefault="00000000" w:rsidRPr="00000000" w14:paraId="0000003D">
      <w:pPr>
        <w:widowControl w:val="0"/>
        <w:jc w:val="both"/>
        <w:rPr/>
      </w:pPr>
      <w:r w:rsidDel="00000000" w:rsidR="00000000" w:rsidRPr="00000000">
        <w:rPr>
          <w:rtl w:val="0"/>
        </w:rPr>
      </w:r>
    </w:p>
    <w:p w:rsidR="00000000" w:rsidDel="00000000" w:rsidP="00000000" w:rsidRDefault="00000000" w:rsidRPr="00000000" w14:paraId="0000003E">
      <w:pPr>
        <w:widowControl w:val="0"/>
        <w:spacing w:line="360" w:lineRule="auto"/>
        <w:jc w:val="both"/>
        <w:rPr/>
      </w:pPr>
      <w:r w:rsidDel="00000000" w:rsidR="00000000" w:rsidRPr="00000000">
        <w:rPr>
          <w:rtl w:val="0"/>
        </w:rPr>
        <w:t xml:space="preserve">ОБГОВОРЕНО ТА РЕКОМЕНДОВАНО ДО ЗАТВЕРДЖЕННЯ КАФЕДРОЮ ХІМІЇ </w:t>
      </w:r>
    </w:p>
    <w:p w:rsidR="00000000" w:rsidDel="00000000" w:rsidP="00000000" w:rsidRDefault="00000000" w:rsidRPr="00000000" w14:paraId="0000003F">
      <w:pPr>
        <w:widowControl w:val="0"/>
        <w:spacing w:line="360" w:lineRule="auto"/>
        <w:jc w:val="both"/>
        <w:rPr/>
      </w:pPr>
      <w:r w:rsidDel="00000000" w:rsidR="00000000" w:rsidRPr="00000000">
        <w:rPr>
          <w:rtl w:val="0"/>
        </w:rPr>
        <w:t xml:space="preserve">«___» ____________ 20___, протокол № ___</w:t>
      </w:r>
    </w:p>
    <w:p w:rsidR="00000000" w:rsidDel="00000000" w:rsidP="00000000" w:rsidRDefault="00000000" w:rsidRPr="00000000" w14:paraId="00000040">
      <w:pPr>
        <w:widowControl w:val="0"/>
        <w:jc w:val="both"/>
        <w:rPr/>
      </w:pPr>
      <w:r w:rsidDel="00000000" w:rsidR="00000000" w:rsidRPr="00000000">
        <w:rPr>
          <w:rtl w:val="0"/>
        </w:rPr>
      </w:r>
    </w:p>
    <w:p w:rsidR="00000000" w:rsidDel="00000000" w:rsidP="00000000" w:rsidRDefault="00000000" w:rsidRPr="00000000" w14:paraId="00000041">
      <w:pPr>
        <w:widowControl w:val="0"/>
        <w:spacing w:line="360" w:lineRule="auto"/>
        <w:jc w:val="both"/>
        <w:rPr/>
      </w:pPr>
      <w:r w:rsidDel="00000000" w:rsidR="00000000" w:rsidRPr="00000000">
        <w:rPr>
          <w:rtl w:val="0"/>
        </w:rPr>
        <w:t xml:space="preserve">Завідувач кафедри хімії</w:t>
      </w:r>
    </w:p>
    <w:p w:rsidR="00000000" w:rsidDel="00000000" w:rsidP="00000000" w:rsidRDefault="00000000" w:rsidRPr="00000000" w14:paraId="00000042">
      <w:pPr>
        <w:widowControl w:val="0"/>
        <w:jc w:val="both"/>
        <w:rPr/>
      </w:pPr>
      <w:r w:rsidDel="00000000" w:rsidR="00000000" w:rsidRPr="00000000">
        <w:rPr>
          <w:rtl w:val="0"/>
        </w:rPr>
        <w:t xml:space="preserve">___________________________         ______________                   _____________________</w:t>
      </w:r>
    </w:p>
    <w:p w:rsidR="00000000" w:rsidDel="00000000" w:rsidP="00000000" w:rsidRDefault="00000000" w:rsidRPr="00000000" w14:paraId="00000043">
      <w:pPr>
        <w:widowControl w:val="0"/>
        <w:jc w:val="both"/>
        <w:rPr>
          <w:sz w:val="22"/>
          <w:szCs w:val="22"/>
        </w:rPr>
      </w:pPr>
      <w:r w:rsidDel="00000000" w:rsidR="00000000" w:rsidRPr="00000000">
        <w:rPr>
          <w:sz w:val="22"/>
          <w:szCs w:val="22"/>
          <w:rtl w:val="0"/>
        </w:rPr>
        <w:t xml:space="preserve">     (наук. ступінь, вчене звання)</w:t>
        <w:tab/>
        <w:t xml:space="preserve">              (підпис)</w:t>
        <w:tab/>
        <w:tab/>
        <w:tab/>
        <w:tab/>
        <w:t xml:space="preserve">(ПІБ)</w:t>
      </w:r>
    </w:p>
    <w:p w:rsidR="00000000" w:rsidDel="00000000" w:rsidP="00000000" w:rsidRDefault="00000000" w:rsidRPr="00000000" w14:paraId="00000044">
      <w:pPr>
        <w:widowControl w:val="0"/>
        <w:jc w:val="both"/>
        <w:rPr/>
      </w:pPr>
      <w:r w:rsidDel="00000000" w:rsidR="00000000" w:rsidRPr="00000000">
        <w:rPr>
          <w:rtl w:val="0"/>
        </w:rPr>
      </w:r>
    </w:p>
    <w:p w:rsidR="00000000" w:rsidDel="00000000" w:rsidP="00000000" w:rsidRDefault="00000000" w:rsidRPr="00000000" w14:paraId="00000045">
      <w:pPr>
        <w:widowControl w:val="0"/>
        <w:jc w:val="both"/>
        <w:rPr/>
      </w:pPr>
      <w:r w:rsidDel="00000000" w:rsidR="00000000" w:rsidRPr="00000000">
        <w:rPr>
          <w:rtl w:val="0"/>
        </w:rPr>
      </w:r>
    </w:p>
    <w:p w:rsidR="00000000" w:rsidDel="00000000" w:rsidP="00000000" w:rsidRDefault="00000000" w:rsidRPr="00000000" w14:paraId="00000046">
      <w:pPr>
        <w:widowControl w:val="0"/>
        <w:spacing w:line="360" w:lineRule="auto"/>
        <w:jc w:val="both"/>
        <w:rPr/>
      </w:pPr>
      <w:r w:rsidDel="00000000" w:rsidR="00000000" w:rsidRPr="00000000">
        <w:rPr>
          <w:rtl w:val="0"/>
        </w:rPr>
        <w:t xml:space="preserve">Схвалено науково-методичною радою біологічного факультету</w:t>
      </w:r>
    </w:p>
    <w:p w:rsidR="00000000" w:rsidDel="00000000" w:rsidP="00000000" w:rsidRDefault="00000000" w:rsidRPr="00000000" w14:paraId="00000047">
      <w:pPr>
        <w:widowControl w:val="0"/>
        <w:spacing w:line="360" w:lineRule="auto"/>
        <w:jc w:val="both"/>
        <w:rPr/>
      </w:pPr>
      <w:r w:rsidDel="00000000" w:rsidR="00000000" w:rsidRPr="00000000">
        <w:rPr>
          <w:rtl w:val="0"/>
        </w:rPr>
        <w:t xml:space="preserve">Протокол від «___» ___________ 20___  № ___</w:t>
      </w:r>
    </w:p>
    <w:p w:rsidR="00000000" w:rsidDel="00000000" w:rsidP="00000000" w:rsidRDefault="00000000" w:rsidRPr="00000000" w14:paraId="00000048">
      <w:pPr>
        <w:widowControl w:val="0"/>
        <w:jc w:val="both"/>
        <w:rPr/>
      </w:pPr>
      <w:r w:rsidDel="00000000" w:rsidR="00000000" w:rsidRPr="00000000">
        <w:rPr>
          <w:rtl w:val="0"/>
        </w:rPr>
      </w:r>
    </w:p>
    <w:p w:rsidR="00000000" w:rsidDel="00000000" w:rsidP="00000000" w:rsidRDefault="00000000" w:rsidRPr="00000000" w14:paraId="00000049">
      <w:pPr>
        <w:widowControl w:val="0"/>
        <w:jc w:val="both"/>
        <w:rPr/>
      </w:pPr>
      <w:r w:rsidDel="00000000" w:rsidR="00000000" w:rsidRPr="00000000">
        <w:rPr>
          <w:rtl w:val="0"/>
        </w:rPr>
        <w:t xml:space="preserve">Голова НМР факультету               _______________                          ____________________</w:t>
      </w:r>
    </w:p>
    <w:p w:rsidR="00000000" w:rsidDel="00000000" w:rsidP="00000000" w:rsidRDefault="00000000" w:rsidRPr="00000000" w14:paraId="0000004A">
      <w:pPr>
        <w:widowControl w:val="0"/>
        <w:ind w:left="2124" w:firstLine="707.9999999999998"/>
        <w:jc w:val="both"/>
        <w:rPr>
          <w:sz w:val="22"/>
          <w:szCs w:val="22"/>
        </w:rPr>
      </w:pPr>
      <w:r w:rsidDel="00000000" w:rsidR="00000000" w:rsidRPr="00000000">
        <w:rPr>
          <w:sz w:val="22"/>
          <w:szCs w:val="22"/>
          <w:rtl w:val="0"/>
        </w:rPr>
        <w:t xml:space="preserve">                       (підпис)</w:t>
        <w:tab/>
        <w:tab/>
        <w:tab/>
        <w:t xml:space="preserve">                           (ПІБ)</w:t>
      </w:r>
    </w:p>
    <w:p w:rsidR="00000000" w:rsidDel="00000000" w:rsidP="00000000" w:rsidRDefault="00000000" w:rsidRPr="00000000" w14:paraId="0000004B">
      <w:pPr>
        <w:widowControl w:val="0"/>
        <w:spacing w:line="360" w:lineRule="auto"/>
        <w:jc w:val="both"/>
        <w:rPr/>
      </w:pPr>
      <w:r w:rsidDel="00000000" w:rsidR="00000000" w:rsidRPr="00000000">
        <w:rPr>
          <w:rtl w:val="0"/>
        </w:rPr>
      </w:r>
    </w:p>
    <w:p w:rsidR="00000000" w:rsidDel="00000000" w:rsidP="00000000" w:rsidRDefault="00000000" w:rsidRPr="00000000" w14:paraId="0000004C">
      <w:pPr>
        <w:widowControl w:val="0"/>
        <w:jc w:val="center"/>
        <w:rPr>
          <w:b w:val="1"/>
        </w:rPr>
      </w:pPr>
      <w:r w:rsidDel="00000000" w:rsidR="00000000" w:rsidRPr="00000000">
        <w:br w:type="page"/>
      </w:r>
      <w:r w:rsidDel="00000000" w:rsidR="00000000" w:rsidRPr="00000000">
        <w:rPr>
          <w:b w:val="1"/>
          <w:rtl w:val="0"/>
        </w:rPr>
        <w:t xml:space="preserve">ВСТУП</w:t>
      </w:r>
    </w:p>
    <w:p w:rsidR="00000000" w:rsidDel="00000000" w:rsidP="00000000" w:rsidRDefault="00000000" w:rsidRPr="00000000" w14:paraId="0000004D">
      <w:pPr>
        <w:widowControl w:val="0"/>
        <w:tabs>
          <w:tab w:val="left" w:leader="none" w:pos="9540"/>
        </w:tabs>
        <w:ind w:firstLine="720"/>
        <w:jc w:val="both"/>
        <w:rPr/>
      </w:pPr>
      <w:r w:rsidDel="00000000" w:rsidR="00000000" w:rsidRPr="00000000">
        <w:rPr>
          <w:rtl w:val="0"/>
        </w:rPr>
      </w:r>
    </w:p>
    <w:p w:rsidR="00000000" w:rsidDel="00000000" w:rsidP="00000000" w:rsidRDefault="00000000" w:rsidRPr="00000000" w14:paraId="0000004E">
      <w:pPr>
        <w:widowControl w:val="0"/>
        <w:tabs>
          <w:tab w:val="left" w:leader="none" w:pos="9540"/>
        </w:tabs>
        <w:ind w:firstLine="720"/>
        <w:jc w:val="both"/>
        <w:rPr/>
      </w:pPr>
      <w:r w:rsidDel="00000000" w:rsidR="00000000" w:rsidRPr="00000000">
        <w:rPr>
          <w:rtl w:val="0"/>
        </w:rPr>
        <w:t xml:space="preserve">Наскрізна програма практики є основним навчально-методичним документом, що забезпечує комплексний підхід до організації практичної підготовки, системність, безперервність та послідовність змісту і завдань виробничої практики спеціальності 102 Хімія освітньо-професійної програми Хімія.</w:t>
      </w:r>
    </w:p>
    <w:p w:rsidR="00000000" w:rsidDel="00000000" w:rsidP="00000000" w:rsidRDefault="00000000" w:rsidRPr="00000000" w14:paraId="0000004F">
      <w:pPr>
        <w:widowControl w:val="0"/>
        <w:tabs>
          <w:tab w:val="left" w:leader="none" w:pos="9540"/>
        </w:tabs>
        <w:ind w:firstLine="720"/>
        <w:jc w:val="both"/>
        <w:rPr/>
      </w:pPr>
      <w:r w:rsidDel="00000000" w:rsidR="00000000" w:rsidRPr="00000000">
        <w:rPr>
          <w:rtl w:val="0"/>
        </w:rPr>
        <w:t xml:space="preserve">Наскрізна програма практичної підготовки складена на основі освітньо-професійної програми другого (магістерського) рівня (пр. № ______  від _________________            Вченої ради ЗНУ)  та відповідає стандарту вищої освіти спеціальності Хімія.</w:t>
      </w:r>
    </w:p>
    <w:p w:rsidR="00000000" w:rsidDel="00000000" w:rsidP="00000000" w:rsidRDefault="00000000" w:rsidRPr="00000000" w14:paraId="00000050">
      <w:pPr>
        <w:widowControl w:val="0"/>
        <w:tabs>
          <w:tab w:val="left" w:leader="none" w:pos="6840"/>
          <w:tab w:val="left" w:leader="none" w:pos="9720"/>
        </w:tabs>
        <w:jc w:val="both"/>
        <w:rPr/>
      </w:pPr>
      <w:r w:rsidDel="00000000" w:rsidR="00000000" w:rsidRPr="00000000">
        <w:rPr>
          <w:rtl w:val="0"/>
        </w:rPr>
        <w:t xml:space="preserve">            Виробнича практика спрямована на формування умінь, навичок, компетентностей, що відповідають кваліфікації та програмним результатам навчання за освітньо-професійною програмою, які отримує здобувач ступеня вищої освіти магістра та дає можливість займати відповідні первинні посади.</w:t>
      </w:r>
    </w:p>
    <w:p w:rsidR="00000000" w:rsidDel="00000000" w:rsidP="00000000" w:rsidRDefault="00000000" w:rsidRPr="00000000" w14:paraId="00000051">
      <w:pPr>
        <w:widowControl w:val="0"/>
        <w:tabs>
          <w:tab w:val="left" w:leader="none" w:pos="6840"/>
          <w:tab w:val="left" w:leader="none" w:pos="9720"/>
        </w:tabs>
        <w:jc w:val="both"/>
        <w:rPr/>
      </w:pPr>
      <w:r w:rsidDel="00000000" w:rsidR="00000000" w:rsidRPr="00000000">
        <w:rPr>
          <w:rtl w:val="0"/>
        </w:rPr>
      </w:r>
    </w:p>
    <w:tbl>
      <w:tblPr>
        <w:tblStyle w:val="Table2"/>
        <w:tblW w:w="9756.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78"/>
        <w:gridCol w:w="4878"/>
        <w:tblGridChange w:id="0">
          <w:tblGrid>
            <w:gridCol w:w="4878"/>
            <w:gridCol w:w="4878"/>
          </w:tblGrid>
        </w:tblGridChange>
      </w:tblGrid>
      <w:tr>
        <w:trPr>
          <w:cantSplit w:val="0"/>
          <w:trHeight w:val="281" w:hRule="atLeast"/>
          <w:tblHeader w:val="0"/>
        </w:trPr>
        <w:tc>
          <w:tcPr>
            <w:shd w:fill="auto" w:val="clear"/>
          </w:tcPr>
          <w:p w:rsidR="00000000" w:rsidDel="00000000" w:rsidP="00000000" w:rsidRDefault="00000000" w:rsidRPr="00000000" w14:paraId="00000052">
            <w:pPr>
              <w:widowControl w:val="0"/>
              <w:tabs>
                <w:tab w:val="left" w:leader="none" w:pos="6840"/>
                <w:tab w:val="left" w:leader="none" w:pos="9720"/>
              </w:tabs>
              <w:jc w:val="both"/>
              <w:rPr/>
            </w:pPr>
            <w:r w:rsidDel="00000000" w:rsidR="00000000" w:rsidRPr="00000000">
              <w:rPr>
                <w:rtl w:val="0"/>
              </w:rPr>
              <w:t xml:space="preserve">Рівень вищої освіти</w:t>
            </w:r>
          </w:p>
        </w:tc>
        <w:tc>
          <w:tcPr>
            <w:shd w:fill="auto" w:val="clear"/>
          </w:tcPr>
          <w:p w:rsidR="00000000" w:rsidDel="00000000" w:rsidP="00000000" w:rsidRDefault="00000000" w:rsidRPr="00000000" w14:paraId="00000053">
            <w:pPr>
              <w:keepNext w:val="1"/>
              <w:widowControl w:val="0"/>
              <w:jc w:val="right"/>
              <w:rPr/>
            </w:pPr>
            <w:r w:rsidDel="00000000" w:rsidR="00000000" w:rsidRPr="00000000">
              <w:rPr>
                <w:rtl w:val="0"/>
              </w:rPr>
              <w:t xml:space="preserve">магістерський</w:t>
            </w:r>
          </w:p>
        </w:tc>
      </w:tr>
      <w:tr>
        <w:trPr>
          <w:cantSplit w:val="0"/>
          <w:trHeight w:val="281" w:hRule="atLeast"/>
          <w:tblHeader w:val="0"/>
        </w:trPr>
        <w:tc>
          <w:tcPr>
            <w:shd w:fill="auto" w:val="clear"/>
          </w:tcPr>
          <w:p w:rsidR="00000000" w:rsidDel="00000000" w:rsidP="00000000" w:rsidRDefault="00000000" w:rsidRPr="00000000" w14:paraId="00000054">
            <w:pPr>
              <w:keepNext w:val="1"/>
              <w:widowControl w:val="0"/>
              <w:rPr/>
            </w:pPr>
            <w:r w:rsidDel="00000000" w:rsidR="00000000" w:rsidRPr="00000000">
              <w:rPr>
                <w:rtl w:val="0"/>
              </w:rPr>
              <w:t xml:space="preserve">Спеціальність</w:t>
            </w:r>
          </w:p>
        </w:tc>
        <w:tc>
          <w:tcPr>
            <w:shd w:fill="auto" w:val="clear"/>
          </w:tcPr>
          <w:p w:rsidR="00000000" w:rsidDel="00000000" w:rsidP="00000000" w:rsidRDefault="00000000" w:rsidRPr="00000000" w14:paraId="00000055">
            <w:pPr>
              <w:keepNext w:val="1"/>
              <w:widowControl w:val="0"/>
              <w:jc w:val="right"/>
              <w:rPr/>
            </w:pPr>
            <w:r w:rsidDel="00000000" w:rsidR="00000000" w:rsidRPr="00000000">
              <w:rPr>
                <w:rtl w:val="0"/>
              </w:rPr>
              <w:t xml:space="preserve">102 Хімія</w:t>
            </w:r>
          </w:p>
        </w:tc>
      </w:tr>
      <w:tr>
        <w:trPr>
          <w:cantSplit w:val="0"/>
          <w:trHeight w:val="269" w:hRule="atLeast"/>
          <w:tblHeader w:val="0"/>
        </w:trPr>
        <w:tc>
          <w:tcPr>
            <w:shd w:fill="auto" w:val="clear"/>
          </w:tcPr>
          <w:p w:rsidR="00000000" w:rsidDel="00000000" w:rsidP="00000000" w:rsidRDefault="00000000" w:rsidRPr="00000000" w14:paraId="00000056">
            <w:pPr>
              <w:keepNext w:val="1"/>
              <w:widowControl w:val="0"/>
              <w:rPr/>
            </w:pPr>
            <w:r w:rsidDel="00000000" w:rsidR="00000000" w:rsidRPr="00000000">
              <w:rPr>
                <w:rtl w:val="0"/>
              </w:rPr>
              <w:t xml:space="preserve">Освітньо-професійна програма</w:t>
            </w:r>
          </w:p>
        </w:tc>
        <w:tc>
          <w:tcPr>
            <w:shd w:fill="auto" w:val="clear"/>
          </w:tcPr>
          <w:p w:rsidR="00000000" w:rsidDel="00000000" w:rsidP="00000000" w:rsidRDefault="00000000" w:rsidRPr="00000000" w14:paraId="00000057">
            <w:pPr>
              <w:keepNext w:val="1"/>
              <w:widowControl w:val="0"/>
              <w:jc w:val="right"/>
              <w:rPr/>
            </w:pPr>
            <w:r w:rsidDel="00000000" w:rsidR="00000000" w:rsidRPr="00000000">
              <w:rPr>
                <w:rtl w:val="0"/>
              </w:rPr>
              <w:t xml:space="preserve">Хімія</w:t>
            </w:r>
          </w:p>
        </w:tc>
      </w:tr>
      <w:tr>
        <w:trPr>
          <w:cantSplit w:val="0"/>
          <w:trHeight w:val="281" w:hRule="atLeast"/>
          <w:tblHeader w:val="0"/>
        </w:trPr>
        <w:tc>
          <w:tcPr>
            <w:shd w:fill="auto" w:val="clear"/>
          </w:tcPr>
          <w:p w:rsidR="00000000" w:rsidDel="00000000" w:rsidP="00000000" w:rsidRDefault="00000000" w:rsidRPr="00000000" w14:paraId="00000058">
            <w:pPr>
              <w:keepNext w:val="1"/>
              <w:widowControl w:val="0"/>
              <w:rPr/>
            </w:pPr>
            <w:r w:rsidDel="00000000" w:rsidR="00000000" w:rsidRPr="00000000">
              <w:rPr>
                <w:rtl w:val="0"/>
              </w:rPr>
              <w:t xml:space="preserve">Освітня кваліфікація</w:t>
            </w:r>
          </w:p>
        </w:tc>
        <w:tc>
          <w:tcPr>
            <w:shd w:fill="auto" w:val="clear"/>
          </w:tcPr>
          <w:p w:rsidR="00000000" w:rsidDel="00000000" w:rsidP="00000000" w:rsidRDefault="00000000" w:rsidRPr="00000000" w14:paraId="00000059">
            <w:pPr>
              <w:keepNext w:val="1"/>
              <w:widowControl w:val="0"/>
              <w:jc w:val="right"/>
              <w:rPr/>
            </w:pPr>
            <w:r w:rsidDel="00000000" w:rsidR="00000000" w:rsidRPr="00000000">
              <w:rPr>
                <w:rtl w:val="0"/>
              </w:rPr>
              <w:t xml:space="preserve">Магістр хімії</w:t>
            </w:r>
          </w:p>
        </w:tc>
      </w:tr>
    </w:tbl>
    <w:p w:rsidR="00000000" w:rsidDel="00000000" w:rsidP="00000000" w:rsidRDefault="00000000" w:rsidRPr="00000000" w14:paraId="0000005A">
      <w:pPr>
        <w:widowControl w:val="0"/>
        <w:tabs>
          <w:tab w:val="left" w:leader="none" w:pos="6840"/>
          <w:tab w:val="left" w:leader="none" w:pos="9720"/>
        </w:tabs>
        <w:jc w:val="both"/>
        <w:rPr/>
      </w:pPr>
      <w:r w:rsidDel="00000000" w:rsidR="00000000" w:rsidRPr="00000000">
        <w:rPr>
          <w:rtl w:val="0"/>
        </w:rPr>
      </w:r>
    </w:p>
    <w:tbl>
      <w:tblPr>
        <w:tblStyle w:val="Table3"/>
        <w:tblW w:w="954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40"/>
        <w:gridCol w:w="1560"/>
        <w:gridCol w:w="810"/>
        <w:gridCol w:w="2655"/>
        <w:gridCol w:w="1095"/>
        <w:gridCol w:w="2880"/>
        <w:tblGridChange w:id="0">
          <w:tblGrid>
            <w:gridCol w:w="540"/>
            <w:gridCol w:w="1560"/>
            <w:gridCol w:w="810"/>
            <w:gridCol w:w="2655"/>
            <w:gridCol w:w="1095"/>
            <w:gridCol w:w="2880"/>
          </w:tblGrid>
        </w:tblGridChange>
      </w:tblGrid>
      <w:tr>
        <w:trPr>
          <w:cantSplit w:val="0"/>
          <w:tblHeader w:val="0"/>
        </w:trPr>
        <w:tc>
          <w:tcPr>
            <w:shd w:fill="auto" w:val="clear"/>
            <w:vAlign w:val="center"/>
          </w:tcPr>
          <w:p w:rsidR="00000000" w:rsidDel="00000000" w:rsidP="00000000" w:rsidRDefault="00000000" w:rsidRPr="00000000" w14:paraId="0000005B">
            <w:pPr>
              <w:widowControl w:val="0"/>
              <w:jc w:val="center"/>
              <w:rPr>
                <w:sz w:val="20"/>
                <w:szCs w:val="20"/>
              </w:rPr>
            </w:pPr>
            <w:r w:rsidDel="00000000" w:rsidR="00000000" w:rsidRPr="00000000">
              <w:rPr>
                <w:sz w:val="20"/>
                <w:szCs w:val="20"/>
                <w:rtl w:val="0"/>
              </w:rPr>
              <w:t xml:space="preserve">№</w:t>
            </w:r>
          </w:p>
          <w:p w:rsidR="00000000" w:rsidDel="00000000" w:rsidP="00000000" w:rsidRDefault="00000000" w:rsidRPr="00000000" w14:paraId="0000005C">
            <w:pPr>
              <w:widowControl w:val="0"/>
              <w:jc w:val="center"/>
              <w:rPr>
                <w:sz w:val="20"/>
                <w:szCs w:val="20"/>
              </w:rPr>
            </w:pPr>
            <w:r w:rsidDel="00000000" w:rsidR="00000000" w:rsidRPr="00000000">
              <w:rPr>
                <w:sz w:val="20"/>
                <w:szCs w:val="20"/>
                <w:rtl w:val="0"/>
              </w:rPr>
              <w:t xml:space="preserve">п/п</w:t>
            </w:r>
          </w:p>
        </w:tc>
        <w:tc>
          <w:tcPr>
            <w:shd w:fill="auto" w:val="clear"/>
            <w:vAlign w:val="center"/>
          </w:tcPr>
          <w:p w:rsidR="00000000" w:rsidDel="00000000" w:rsidP="00000000" w:rsidRDefault="00000000" w:rsidRPr="00000000" w14:paraId="0000005D">
            <w:pPr>
              <w:widowControl w:val="0"/>
              <w:jc w:val="center"/>
              <w:rPr>
                <w:sz w:val="20"/>
                <w:szCs w:val="20"/>
              </w:rPr>
            </w:pPr>
            <w:r w:rsidDel="00000000" w:rsidR="00000000" w:rsidRPr="00000000">
              <w:rPr>
                <w:sz w:val="20"/>
                <w:szCs w:val="20"/>
                <w:rtl w:val="0"/>
              </w:rPr>
              <w:t xml:space="preserve">Вид практики</w:t>
            </w:r>
          </w:p>
        </w:tc>
        <w:tc>
          <w:tcPr>
            <w:vAlign w:val="center"/>
          </w:tcPr>
          <w:p w:rsidR="00000000" w:rsidDel="00000000" w:rsidP="00000000" w:rsidRDefault="00000000" w:rsidRPr="00000000" w14:paraId="0000005E">
            <w:pPr>
              <w:widowControl w:val="0"/>
              <w:jc w:val="center"/>
              <w:rPr>
                <w:sz w:val="20"/>
                <w:szCs w:val="20"/>
              </w:rPr>
            </w:pPr>
            <w:r w:rsidDel="00000000" w:rsidR="00000000" w:rsidRPr="00000000">
              <w:rPr>
                <w:sz w:val="20"/>
                <w:szCs w:val="20"/>
                <w:rtl w:val="0"/>
              </w:rPr>
              <w:t xml:space="preserve">Обсяг кредитів</w:t>
            </w:r>
          </w:p>
        </w:tc>
        <w:tc>
          <w:tcPr>
            <w:vAlign w:val="center"/>
          </w:tcPr>
          <w:p w:rsidR="00000000" w:rsidDel="00000000" w:rsidP="00000000" w:rsidRDefault="00000000" w:rsidRPr="00000000" w14:paraId="0000005F">
            <w:pPr>
              <w:widowControl w:val="0"/>
              <w:jc w:val="center"/>
              <w:rPr>
                <w:sz w:val="20"/>
                <w:szCs w:val="20"/>
              </w:rPr>
            </w:pPr>
            <w:r w:rsidDel="00000000" w:rsidR="00000000" w:rsidRPr="00000000">
              <w:rPr>
                <w:sz w:val="20"/>
                <w:szCs w:val="20"/>
                <w:rtl w:val="0"/>
              </w:rPr>
              <w:t xml:space="preserve">Місце проведення практики (організації, підприємства, установи)</w:t>
            </w:r>
          </w:p>
        </w:tc>
        <w:tc>
          <w:tcPr>
            <w:vAlign w:val="center"/>
          </w:tcPr>
          <w:p w:rsidR="00000000" w:rsidDel="00000000" w:rsidP="00000000" w:rsidRDefault="00000000" w:rsidRPr="00000000" w14:paraId="00000060">
            <w:pPr>
              <w:widowControl w:val="0"/>
              <w:jc w:val="center"/>
              <w:rPr>
                <w:sz w:val="20"/>
                <w:szCs w:val="20"/>
              </w:rPr>
            </w:pPr>
            <w:r w:rsidDel="00000000" w:rsidR="00000000" w:rsidRPr="00000000">
              <w:rPr>
                <w:sz w:val="20"/>
                <w:szCs w:val="20"/>
                <w:rtl w:val="0"/>
              </w:rPr>
              <w:t xml:space="preserve">Первинна посада, за якою проходить практика</w:t>
            </w:r>
          </w:p>
        </w:tc>
        <w:tc>
          <w:tcPr>
            <w:shd w:fill="auto" w:val="clear"/>
            <w:vAlign w:val="center"/>
          </w:tcPr>
          <w:p w:rsidR="00000000" w:rsidDel="00000000" w:rsidP="00000000" w:rsidRDefault="00000000" w:rsidRPr="00000000" w14:paraId="00000061">
            <w:pPr>
              <w:widowControl w:val="0"/>
              <w:jc w:val="center"/>
              <w:rPr>
                <w:sz w:val="20"/>
                <w:szCs w:val="20"/>
              </w:rPr>
            </w:pPr>
            <w:r w:rsidDel="00000000" w:rsidR="00000000" w:rsidRPr="00000000">
              <w:rPr>
                <w:sz w:val="20"/>
                <w:szCs w:val="20"/>
                <w:rtl w:val="0"/>
              </w:rPr>
              <w:t xml:space="preserve"> Компетентності, якими повинен оволодіти студент (згідно з освітньою програмою)</w:t>
            </w:r>
          </w:p>
        </w:tc>
      </w:tr>
      <w:tr>
        <w:trPr>
          <w:cantSplit w:val="0"/>
          <w:trHeight w:val="2735.9765625" w:hRule="atLeast"/>
          <w:tblHeader w:val="0"/>
        </w:trPr>
        <w:tc>
          <w:tcPr>
            <w:shd w:fill="auto" w:val="clear"/>
          </w:tcPr>
          <w:p w:rsidR="00000000" w:rsidDel="00000000" w:rsidP="00000000" w:rsidRDefault="00000000" w:rsidRPr="00000000" w14:paraId="00000062">
            <w:pPr>
              <w:widowControl w:val="0"/>
              <w:jc w:val="center"/>
              <w:rPr/>
            </w:pPr>
            <w:r w:rsidDel="00000000" w:rsidR="00000000" w:rsidRPr="00000000">
              <w:rPr>
                <w:rtl w:val="0"/>
              </w:rPr>
              <w:t xml:space="preserve">1</w:t>
            </w:r>
          </w:p>
        </w:tc>
        <w:tc>
          <w:tcPr>
            <w:shd w:fill="auto" w:val="clear"/>
          </w:tcPr>
          <w:p w:rsidR="00000000" w:rsidDel="00000000" w:rsidP="00000000" w:rsidRDefault="00000000" w:rsidRPr="00000000" w14:paraId="00000063">
            <w:pPr>
              <w:widowControl w:val="0"/>
              <w:jc w:val="both"/>
              <w:rPr/>
            </w:pPr>
            <w:r w:rsidDel="00000000" w:rsidR="00000000" w:rsidRPr="00000000">
              <w:rPr>
                <w:rtl w:val="0"/>
              </w:rPr>
              <w:t xml:space="preserve">Виробнича практика</w:t>
            </w:r>
          </w:p>
        </w:tc>
        <w:tc>
          <w:tcPr/>
          <w:p w:rsidR="00000000" w:rsidDel="00000000" w:rsidP="00000000" w:rsidRDefault="00000000" w:rsidRPr="00000000" w14:paraId="00000064">
            <w:pPr>
              <w:widowControl w:val="0"/>
              <w:jc w:val="center"/>
              <w:rPr/>
            </w:pPr>
            <w:r w:rsidDel="00000000" w:rsidR="00000000" w:rsidRPr="00000000">
              <w:rPr>
                <w:rtl w:val="0"/>
              </w:rPr>
              <w:t xml:space="preserve">6</w:t>
            </w:r>
          </w:p>
        </w:tc>
        <w:tc>
          <w:tcPr>
            <w:vMerge w:val="restart"/>
          </w:tcPr>
          <w:p w:rsidR="00000000" w:rsidDel="00000000" w:rsidP="00000000" w:rsidRDefault="00000000" w:rsidRPr="00000000" w14:paraId="00000065">
            <w:pPr>
              <w:jc w:val="center"/>
              <w:rPr/>
            </w:pPr>
            <w:r w:rsidDel="00000000" w:rsidR="00000000" w:rsidRPr="00000000">
              <w:rPr>
                <w:rtl w:val="0"/>
              </w:rPr>
              <w:t xml:space="preserve">Державна екологічна інспекція Південно - Західного округу(Миколаївська та Одеська області), м. Одеса; </w:t>
            </w:r>
          </w:p>
          <w:p w:rsidR="00000000" w:rsidDel="00000000" w:rsidP="00000000" w:rsidRDefault="00000000" w:rsidRPr="00000000" w14:paraId="00000066">
            <w:pPr>
              <w:jc w:val="center"/>
              <w:rPr/>
            </w:pPr>
            <w:r w:rsidDel="00000000" w:rsidR="00000000" w:rsidRPr="00000000">
              <w:rPr>
                <w:rtl w:val="0"/>
              </w:rPr>
            </w:r>
          </w:p>
          <w:p w:rsidR="00000000" w:rsidDel="00000000" w:rsidP="00000000" w:rsidRDefault="00000000" w:rsidRPr="00000000" w14:paraId="00000067">
            <w:pPr>
              <w:jc w:val="center"/>
              <w:rPr/>
            </w:pPr>
            <w:r w:rsidDel="00000000" w:rsidR="00000000" w:rsidRPr="00000000">
              <w:rPr>
                <w:rtl w:val="0"/>
              </w:rPr>
              <w:t xml:space="preserve">ТОВ ТехноХімРеагент, м. Запоріжжя. </w:t>
            </w:r>
          </w:p>
        </w:tc>
        <w:tc>
          <w:tcPr>
            <w:vMerge w:val="restart"/>
          </w:tcPr>
          <w:p w:rsidR="00000000" w:rsidDel="00000000" w:rsidP="00000000" w:rsidRDefault="00000000" w:rsidRPr="00000000" w14:paraId="00000068">
            <w:pPr>
              <w:widowControl w:val="0"/>
              <w:jc w:val="center"/>
              <w:rPr/>
            </w:pPr>
            <w:r w:rsidDel="00000000" w:rsidR="00000000" w:rsidRPr="00000000">
              <w:rPr>
                <w:rtl w:val="0"/>
              </w:rPr>
              <w:t xml:space="preserve">Хімік</w:t>
            </w:r>
          </w:p>
        </w:tc>
        <w:tc>
          <w:tcPr>
            <w:vMerge w:val="restart"/>
            <w:vAlign w:val="center"/>
          </w:tcPr>
          <w:p w:rsidR="00000000" w:rsidDel="00000000" w:rsidP="00000000" w:rsidRDefault="00000000" w:rsidRPr="00000000" w14:paraId="00000069">
            <w:pPr>
              <w:rPr/>
            </w:pPr>
            <w:r w:rsidDel="00000000" w:rsidR="00000000" w:rsidRPr="00000000">
              <w:rPr>
                <w:b w:val="1"/>
                <w:rtl w:val="0"/>
              </w:rPr>
              <w:t xml:space="preserve">ЗК 5. </w:t>
            </w:r>
            <w:r w:rsidDel="00000000" w:rsidR="00000000" w:rsidRPr="00000000">
              <w:rPr>
                <w:rtl w:val="0"/>
              </w:rPr>
              <w:t xml:space="preserve">Навички використання інформаційних і комунікаційних технологій.</w:t>
            </w:r>
          </w:p>
          <w:p w:rsidR="00000000" w:rsidDel="00000000" w:rsidP="00000000" w:rsidRDefault="00000000" w:rsidRPr="00000000" w14:paraId="0000006A">
            <w:pPr>
              <w:rPr/>
            </w:pPr>
            <w:r w:rsidDel="00000000" w:rsidR="00000000" w:rsidRPr="00000000">
              <w:rPr>
                <w:b w:val="1"/>
                <w:rtl w:val="0"/>
              </w:rPr>
              <w:t xml:space="preserve">ЗК 10. </w:t>
            </w:r>
            <w:r w:rsidDel="00000000" w:rsidR="00000000" w:rsidRPr="00000000">
              <w:rPr>
                <w:rtl w:val="0"/>
              </w:rPr>
              <w:t xml:space="preserve">Здатність до пошуку, оброблення та аналізу інформації з різних джерел.</w:t>
            </w:r>
          </w:p>
          <w:p w:rsidR="00000000" w:rsidDel="00000000" w:rsidP="00000000" w:rsidRDefault="00000000" w:rsidRPr="00000000" w14:paraId="0000006B">
            <w:pPr>
              <w:rPr/>
            </w:pPr>
            <w:r w:rsidDel="00000000" w:rsidR="00000000" w:rsidRPr="00000000">
              <w:rPr>
                <w:b w:val="1"/>
                <w:rtl w:val="0"/>
              </w:rPr>
              <w:t xml:space="preserve">ЗК 16. </w:t>
            </w:r>
            <w:r w:rsidDel="00000000" w:rsidR="00000000" w:rsidRPr="00000000">
              <w:rPr>
                <w:rtl w:val="0"/>
              </w:rPr>
              <w:t xml:space="preserve">Навички до представлення комплексних даних усно та письмово.</w:t>
            </w:r>
          </w:p>
          <w:p w:rsidR="00000000" w:rsidDel="00000000" w:rsidP="00000000" w:rsidRDefault="00000000" w:rsidRPr="00000000" w14:paraId="0000006C">
            <w:pPr>
              <w:rPr/>
            </w:pPr>
            <w:r w:rsidDel="00000000" w:rsidR="00000000" w:rsidRPr="00000000">
              <w:rPr>
                <w:b w:val="1"/>
                <w:rtl w:val="0"/>
              </w:rPr>
              <w:t xml:space="preserve">ЗК 17. </w:t>
            </w:r>
            <w:r w:rsidDel="00000000" w:rsidR="00000000" w:rsidRPr="00000000">
              <w:rPr>
                <w:rtl w:val="0"/>
              </w:rPr>
              <w:t xml:space="preserve">Дотримання етичних принципів у професійній діяльності </w:t>
              <w:br w:type="textWrapping"/>
              <w:t xml:space="preserve">та з погляду розуміння можливого впливу досягнень з хімії на усі сфери життя.</w:t>
            </w:r>
          </w:p>
          <w:p w:rsidR="00000000" w:rsidDel="00000000" w:rsidP="00000000" w:rsidRDefault="00000000" w:rsidRPr="00000000" w14:paraId="0000006D">
            <w:pPr>
              <w:rPr/>
            </w:pPr>
            <w:r w:rsidDel="00000000" w:rsidR="00000000" w:rsidRPr="00000000">
              <w:rPr>
                <w:b w:val="1"/>
                <w:rtl w:val="0"/>
              </w:rPr>
              <w:t xml:space="preserve">СК 14. </w:t>
            </w:r>
            <w:r w:rsidDel="00000000" w:rsidR="00000000" w:rsidRPr="00000000">
              <w:rPr>
                <w:rtl w:val="0"/>
              </w:rPr>
              <w:t xml:space="preserve">Здатність до критичного аналізу, діагностики й корекції власної педагогічної діяльності, оцінки педагогічного досвіду.</w:t>
            </w:r>
          </w:p>
        </w:tc>
      </w:tr>
      <w:tr>
        <w:trPr>
          <w:cantSplit w:val="0"/>
          <w:tblHeader w:val="0"/>
        </w:trPr>
        <w:tc>
          <w:tcPr>
            <w:shd w:fill="auto" w:val="clear"/>
          </w:tcPr>
          <w:p w:rsidR="00000000" w:rsidDel="00000000" w:rsidP="00000000" w:rsidRDefault="00000000" w:rsidRPr="00000000" w14:paraId="0000006E">
            <w:pPr>
              <w:widowControl w:val="0"/>
              <w:jc w:val="center"/>
              <w:rPr/>
            </w:pPr>
            <w:r w:rsidDel="00000000" w:rsidR="00000000" w:rsidRPr="00000000">
              <w:rPr>
                <w:rtl w:val="0"/>
              </w:rPr>
              <w:t xml:space="preserve">2</w:t>
            </w:r>
          </w:p>
        </w:tc>
        <w:tc>
          <w:tcPr>
            <w:shd w:fill="auto" w:val="clear"/>
          </w:tcPr>
          <w:p w:rsidR="00000000" w:rsidDel="00000000" w:rsidP="00000000" w:rsidRDefault="00000000" w:rsidRPr="00000000" w14:paraId="0000006F">
            <w:pPr>
              <w:widowControl w:val="0"/>
              <w:jc w:val="both"/>
              <w:rPr/>
            </w:pPr>
            <w:r w:rsidDel="00000000" w:rsidR="00000000" w:rsidRPr="00000000">
              <w:rPr>
                <w:rtl w:val="0"/>
              </w:rPr>
              <w:t xml:space="preserve">Виробнича практика</w:t>
            </w:r>
          </w:p>
        </w:tc>
        <w:tc>
          <w:tcPr/>
          <w:p w:rsidR="00000000" w:rsidDel="00000000" w:rsidP="00000000" w:rsidRDefault="00000000" w:rsidRPr="00000000" w14:paraId="00000070">
            <w:pPr>
              <w:widowControl w:val="0"/>
              <w:jc w:val="center"/>
              <w:rPr/>
            </w:pPr>
            <w:r w:rsidDel="00000000" w:rsidR="00000000" w:rsidRPr="00000000">
              <w:rPr>
                <w:rtl w:val="0"/>
              </w:rPr>
              <w:t xml:space="preserve">6</w:t>
            </w:r>
          </w:p>
        </w:tc>
        <w:tc>
          <w:tcPr>
            <w:vMerge w:val="continue"/>
          </w:tcPr>
          <w:p w:rsidR="00000000" w:rsidDel="00000000" w:rsidP="00000000" w:rsidRDefault="00000000" w:rsidRPr="00000000" w14:paraId="00000071">
            <w:pPr>
              <w:jc w:val="center"/>
              <w:rPr/>
            </w:pPr>
            <w:r w:rsidDel="00000000" w:rsidR="00000000" w:rsidRPr="00000000">
              <w:rPr>
                <w:rtl w:val="0"/>
              </w:rPr>
            </w:r>
          </w:p>
        </w:tc>
        <w:tc>
          <w:tcPr>
            <w:vMerge w:val="continue"/>
          </w:tcPr>
          <w:p w:rsidR="00000000" w:rsidDel="00000000" w:rsidP="00000000" w:rsidRDefault="00000000" w:rsidRPr="00000000" w14:paraId="00000072">
            <w:pPr>
              <w:widowControl w:val="0"/>
              <w:jc w:val="center"/>
              <w:rPr/>
            </w:pPr>
            <w:r w:rsidDel="00000000" w:rsidR="00000000" w:rsidRPr="00000000">
              <w:rPr>
                <w:rtl w:val="0"/>
              </w:rPr>
            </w:r>
          </w:p>
        </w:tc>
        <w:tc>
          <w:tcPr>
            <w:vMerge w:val="continue"/>
            <w:vAlign w:val="center"/>
          </w:tcPr>
          <w:p w:rsidR="00000000" w:rsidDel="00000000" w:rsidP="00000000" w:rsidRDefault="00000000" w:rsidRPr="00000000" w14:paraId="00000073">
            <w:pPr>
              <w:rPr>
                <w:b w:val="1"/>
              </w:rPr>
            </w:pPr>
            <w:r w:rsidDel="00000000" w:rsidR="00000000" w:rsidRPr="00000000">
              <w:rPr>
                <w:rtl w:val="0"/>
              </w:rPr>
            </w:r>
          </w:p>
        </w:tc>
      </w:tr>
    </w:tbl>
    <w:p w:rsidR="00000000" w:rsidDel="00000000" w:rsidP="00000000" w:rsidRDefault="00000000" w:rsidRPr="00000000" w14:paraId="00000074">
      <w:pPr>
        <w:widowControl w:val="0"/>
        <w:rPr>
          <w:b w:val="1"/>
        </w:rPr>
      </w:pPr>
      <w:r w:rsidDel="00000000" w:rsidR="00000000" w:rsidRPr="00000000">
        <w:rPr>
          <w:rtl w:val="0"/>
        </w:rPr>
      </w:r>
    </w:p>
    <w:p w:rsidR="00000000" w:rsidDel="00000000" w:rsidP="00000000" w:rsidRDefault="00000000" w:rsidRPr="00000000" w14:paraId="00000075">
      <w:pPr>
        <w:widowControl w:val="0"/>
        <w:jc w:val="center"/>
        <w:rPr>
          <w:b w:val="1"/>
        </w:rPr>
      </w:pPr>
      <w:r w:rsidDel="00000000" w:rsidR="00000000" w:rsidRPr="00000000">
        <w:rPr>
          <w:rtl w:val="0"/>
        </w:rPr>
      </w:r>
    </w:p>
    <w:p w:rsidR="00000000" w:rsidDel="00000000" w:rsidP="00000000" w:rsidRDefault="00000000" w:rsidRPr="00000000" w14:paraId="00000076">
      <w:pPr>
        <w:widowControl w:val="0"/>
        <w:jc w:val="center"/>
        <w:rPr>
          <w:b w:val="1"/>
          <w:highlight w:val="yellow"/>
        </w:rPr>
      </w:pPr>
      <w:r w:rsidDel="00000000" w:rsidR="00000000" w:rsidRPr="00000000">
        <w:rPr>
          <w:b w:val="1"/>
          <w:rtl w:val="0"/>
        </w:rPr>
        <w:t xml:space="preserve">МЕТА  ПРАКТИКИ</w:t>
      </w:r>
      <w:r w:rsidDel="00000000" w:rsidR="00000000" w:rsidRPr="00000000">
        <w:rPr>
          <w:rtl w:val="0"/>
        </w:rPr>
        <w:tab/>
        <w:t xml:space="preserve">         </w:t>
      </w:r>
      <w:r w:rsidDel="00000000" w:rsidR="00000000" w:rsidRPr="00000000">
        <w:rPr>
          <w:rtl w:val="0"/>
        </w:rPr>
      </w:r>
    </w:p>
    <w:p w:rsidR="00000000" w:rsidDel="00000000" w:rsidP="00000000" w:rsidRDefault="00000000" w:rsidRPr="00000000" w14:paraId="00000077">
      <w:pPr>
        <w:widowControl w:val="0"/>
        <w:tabs>
          <w:tab w:val="left" w:leader="none" w:pos="9540"/>
        </w:tabs>
        <w:rPr/>
      </w:pPr>
      <w:r w:rsidDel="00000000" w:rsidR="00000000" w:rsidRPr="00000000">
        <w:rPr>
          <w:rtl w:val="0"/>
        </w:rPr>
      </w:r>
    </w:p>
    <w:p w:rsidR="00000000" w:rsidDel="00000000" w:rsidP="00000000" w:rsidRDefault="00000000" w:rsidRPr="00000000" w14:paraId="00000078">
      <w:pPr>
        <w:widowControl w:val="0"/>
        <w:tabs>
          <w:tab w:val="left" w:leader="none" w:pos="9540"/>
        </w:tabs>
        <w:rPr/>
      </w:pPr>
      <w:r w:rsidDel="00000000" w:rsidR="00000000" w:rsidRPr="00000000">
        <w:rPr>
          <w:rtl w:val="0"/>
        </w:rPr>
        <w:t xml:space="preserve">      </w:t>
      </w:r>
      <w:r w:rsidDel="00000000" w:rsidR="00000000" w:rsidRPr="00000000">
        <w:rPr>
          <w:b w:val="1"/>
          <w:rtl w:val="0"/>
        </w:rPr>
        <w:t xml:space="preserve">Метою</w:t>
      </w:r>
      <w:r w:rsidDel="00000000" w:rsidR="00000000" w:rsidRPr="00000000">
        <w:rPr>
          <w:rtl w:val="0"/>
        </w:rPr>
        <w:t xml:space="preserve"> </w:t>
      </w:r>
      <w:r w:rsidDel="00000000" w:rsidR="00000000" w:rsidRPr="00000000">
        <w:rPr>
          <w:b w:val="1"/>
          <w:rtl w:val="0"/>
        </w:rPr>
        <w:t xml:space="preserve">виробничої практики </w:t>
      </w:r>
      <w:r w:rsidDel="00000000" w:rsidR="00000000" w:rsidRPr="00000000">
        <w:rPr>
          <w:rtl w:val="0"/>
        </w:rPr>
        <w:t xml:space="preserve">є поглиблення та розширення знань студентів з аналітичної, фізичної та органічної хімії, ознайомлення з роботою Державна екологічна інспекція Південно-Західного округу (Миколаївська та Одеська області), м. Одеса; ТОВ ТехноХімРеагент, м. Запоріжжя, поглиблення знань щодо дослідження фізико-хімічних властивостей сполук.</w:t>
      </w:r>
    </w:p>
    <w:p w:rsidR="00000000" w:rsidDel="00000000" w:rsidP="00000000" w:rsidRDefault="00000000" w:rsidRPr="00000000" w14:paraId="00000079">
      <w:pPr>
        <w:widowControl w:val="0"/>
        <w:tabs>
          <w:tab w:val="left" w:leader="none" w:pos="9540"/>
        </w:tabs>
        <w:ind w:firstLine="360"/>
        <w:jc w:val="both"/>
        <w:rPr/>
      </w:pPr>
      <w:r w:rsidDel="00000000" w:rsidR="00000000" w:rsidRPr="00000000">
        <w:rPr>
          <w:rtl w:val="0"/>
        </w:rPr>
      </w:r>
    </w:p>
    <w:p w:rsidR="00000000" w:rsidDel="00000000" w:rsidP="00000000" w:rsidRDefault="00000000" w:rsidRPr="00000000" w14:paraId="0000007A">
      <w:pPr>
        <w:widowControl w:val="0"/>
        <w:tabs>
          <w:tab w:val="left" w:leader="none" w:pos="9540"/>
        </w:tabs>
        <w:ind w:firstLine="426"/>
        <w:rPr/>
      </w:pPr>
      <w:r w:rsidDel="00000000" w:rsidR="00000000" w:rsidRPr="00000000">
        <w:rPr>
          <w:rtl w:val="0"/>
        </w:rPr>
        <w:t xml:space="preserve">Програмні результати навчання:</w:t>
      </w:r>
    </w:p>
    <w:p w:rsidR="00000000" w:rsidDel="00000000" w:rsidP="00000000" w:rsidRDefault="00000000" w:rsidRPr="00000000" w14:paraId="0000007B">
      <w:pPr>
        <w:numPr>
          <w:ilvl w:val="0"/>
          <w:numId w:val="2"/>
        </w:numPr>
        <w:tabs>
          <w:tab w:val="left" w:leader="none" w:pos="993"/>
        </w:tabs>
        <w:ind w:firstLine="708.6614173228347"/>
      </w:pPr>
      <w:r w:rsidDel="00000000" w:rsidR="00000000" w:rsidRPr="00000000">
        <w:rPr>
          <w:rtl w:val="0"/>
        </w:rPr>
        <w:t xml:space="preserve">ПНР 17. Працювати самостійно або в групі, отримати результат у межах обмеженого часу з наголосом на професійну сумлінність та наукову доброчесність.</w:t>
      </w:r>
    </w:p>
    <w:p w:rsidR="00000000" w:rsidDel="00000000" w:rsidP="00000000" w:rsidRDefault="00000000" w:rsidRPr="00000000" w14:paraId="0000007C">
      <w:pPr>
        <w:numPr>
          <w:ilvl w:val="0"/>
          <w:numId w:val="2"/>
        </w:numPr>
        <w:tabs>
          <w:tab w:val="left" w:leader="none" w:pos="993"/>
        </w:tabs>
        <w:ind w:firstLine="708.6614173228347"/>
      </w:pPr>
      <w:r w:rsidDel="00000000" w:rsidR="00000000" w:rsidRPr="00000000">
        <w:rPr>
          <w:rtl w:val="0"/>
        </w:rPr>
        <w:t xml:space="preserve">ПНР 18. Демонструвати знання та розуміння основних фактів, концепцій, принципів та теорій з хімії.</w:t>
      </w:r>
    </w:p>
    <w:p w:rsidR="00000000" w:rsidDel="00000000" w:rsidP="00000000" w:rsidRDefault="00000000" w:rsidRPr="00000000" w14:paraId="0000007D">
      <w:pPr>
        <w:numPr>
          <w:ilvl w:val="0"/>
          <w:numId w:val="2"/>
        </w:numPr>
        <w:tabs>
          <w:tab w:val="left" w:leader="none" w:pos="993"/>
        </w:tabs>
        <w:ind w:firstLine="708.6614173228347"/>
      </w:pPr>
      <w:r w:rsidDel="00000000" w:rsidR="00000000" w:rsidRPr="00000000">
        <w:rPr>
          <w:rtl w:val="0"/>
        </w:rPr>
        <w:t xml:space="preserve">ПНР 26. Знати та розуміти і бути здатним використовувати принципи, форми, сучасні методи, методичні прийоми навчання хімії в закладах загальної середньої освіти (рівень базової середньої освіти).</w:t>
      </w:r>
    </w:p>
    <w:p w:rsidR="00000000" w:rsidDel="00000000" w:rsidP="00000000" w:rsidRDefault="00000000" w:rsidRPr="00000000" w14:paraId="0000007E">
      <w:pPr>
        <w:numPr>
          <w:ilvl w:val="0"/>
          <w:numId w:val="2"/>
        </w:numPr>
        <w:tabs>
          <w:tab w:val="left" w:leader="none" w:pos="993"/>
        </w:tabs>
        <w:ind w:firstLine="708.6614173228347"/>
      </w:pPr>
      <w:r w:rsidDel="00000000" w:rsidR="00000000" w:rsidRPr="00000000">
        <w:rPr>
          <w:rtl w:val="0"/>
        </w:rPr>
        <w:t xml:space="preserve">ПНР 27. Добирати і застосовувати сучасні педагогічні технології та методики для формування предметних компетентностей учнів і здійснювати самоаналіз ефективності навчання хімії.</w:t>
      </w:r>
    </w:p>
    <w:p w:rsidR="00000000" w:rsidDel="00000000" w:rsidP="00000000" w:rsidRDefault="00000000" w:rsidRPr="00000000" w14:paraId="0000007F">
      <w:pPr>
        <w:widowControl w:val="0"/>
        <w:tabs>
          <w:tab w:val="left" w:leader="none" w:pos="9540"/>
        </w:tabs>
        <w:rPr/>
      </w:pPr>
      <w:r w:rsidDel="00000000" w:rsidR="00000000" w:rsidRPr="00000000">
        <w:rPr>
          <w:rtl w:val="0"/>
        </w:rPr>
      </w:r>
    </w:p>
    <w:p w:rsidR="00000000" w:rsidDel="00000000" w:rsidP="00000000" w:rsidRDefault="00000000" w:rsidRPr="00000000" w14:paraId="00000080">
      <w:pPr>
        <w:widowControl w:val="0"/>
        <w:tabs>
          <w:tab w:val="left" w:leader="none" w:pos="9540"/>
        </w:tabs>
        <w:rPr/>
      </w:pPr>
      <w:r w:rsidDel="00000000" w:rsidR="00000000" w:rsidRPr="00000000">
        <w:rPr>
          <w:rtl w:val="0"/>
        </w:rPr>
      </w:r>
    </w:p>
    <w:p w:rsidR="00000000" w:rsidDel="00000000" w:rsidP="00000000" w:rsidRDefault="00000000" w:rsidRPr="00000000" w14:paraId="00000081">
      <w:pPr>
        <w:widowControl w:val="0"/>
        <w:ind w:left="360" w:firstLine="0"/>
        <w:jc w:val="center"/>
        <w:rPr>
          <w:b w:val="1"/>
        </w:rPr>
      </w:pPr>
      <w:r w:rsidDel="00000000" w:rsidR="00000000" w:rsidRPr="00000000">
        <w:rPr>
          <w:b w:val="1"/>
          <w:rtl w:val="0"/>
        </w:rPr>
        <w:t xml:space="preserve">КОНТРОЛЬ ЗА ПРОХОДЖЕННЯМ ПРАКТИКИ</w:t>
      </w:r>
    </w:p>
    <w:p w:rsidR="00000000" w:rsidDel="00000000" w:rsidP="00000000" w:rsidRDefault="00000000" w:rsidRPr="00000000" w14:paraId="00000082">
      <w:pPr>
        <w:widowControl w:val="0"/>
        <w:rPr/>
      </w:pPr>
      <w:r w:rsidDel="00000000" w:rsidR="00000000" w:rsidRPr="00000000">
        <w:rPr>
          <w:rtl w:val="0"/>
        </w:rPr>
      </w:r>
    </w:p>
    <w:p w:rsidR="00000000" w:rsidDel="00000000" w:rsidP="00000000" w:rsidRDefault="00000000" w:rsidRPr="00000000" w14:paraId="00000083">
      <w:pPr>
        <w:widowControl w:val="0"/>
        <w:ind w:firstLine="720"/>
        <w:jc w:val="both"/>
        <w:rPr/>
      </w:pPr>
      <w:r w:rsidDel="00000000" w:rsidR="00000000" w:rsidRPr="00000000">
        <w:rPr>
          <w:rtl w:val="0"/>
        </w:rPr>
        <w:t xml:space="preserve">Контроль за роботою студентів під час практики здійснюють:</w:t>
      </w:r>
    </w:p>
    <w:p w:rsidR="00000000" w:rsidDel="00000000" w:rsidP="00000000" w:rsidRDefault="00000000" w:rsidRPr="00000000" w14:paraId="00000084">
      <w:pPr>
        <w:widowControl w:val="0"/>
        <w:numPr>
          <w:ilvl w:val="0"/>
          <w:numId w:val="1"/>
        </w:numPr>
        <w:ind w:left="0" w:firstLine="360"/>
        <w:jc w:val="both"/>
        <w:rPr/>
      </w:pPr>
      <w:r w:rsidDel="00000000" w:rsidR="00000000" w:rsidRPr="00000000">
        <w:rPr>
          <w:i w:val="1"/>
          <w:rtl w:val="0"/>
        </w:rPr>
        <w:t xml:space="preserve">від університету</w:t>
      </w:r>
      <w:r w:rsidDel="00000000" w:rsidR="00000000" w:rsidRPr="00000000">
        <w:rPr>
          <w:rtl w:val="0"/>
        </w:rPr>
        <w:t xml:space="preserve">: методисти від кафедр, керівники практики, які відповідають за організацію практики, завідувачі кафедр, які забезпечують проведення практики, заступник декана  з навчальної роботи, декан  факультету;</w:t>
      </w:r>
    </w:p>
    <w:p w:rsidR="00000000" w:rsidDel="00000000" w:rsidP="00000000" w:rsidRDefault="00000000" w:rsidRPr="00000000" w14:paraId="00000085">
      <w:pPr>
        <w:widowControl w:val="0"/>
        <w:numPr>
          <w:ilvl w:val="0"/>
          <w:numId w:val="1"/>
        </w:numPr>
        <w:ind w:left="0" w:firstLine="360"/>
        <w:jc w:val="both"/>
        <w:rPr/>
      </w:pPr>
      <w:r w:rsidDel="00000000" w:rsidR="00000000" w:rsidRPr="00000000">
        <w:rPr>
          <w:i w:val="1"/>
          <w:rtl w:val="0"/>
        </w:rPr>
        <w:t xml:space="preserve">від бази практики</w:t>
      </w:r>
      <w:r w:rsidDel="00000000" w:rsidR="00000000" w:rsidRPr="00000000">
        <w:rPr>
          <w:rtl w:val="0"/>
        </w:rPr>
        <w:t xml:space="preserve">: керівник практики від бази практики</w:t>
      </w:r>
    </w:p>
    <w:p w:rsidR="00000000" w:rsidDel="00000000" w:rsidP="00000000" w:rsidRDefault="00000000" w:rsidRPr="00000000" w14:paraId="00000086">
      <w:pPr>
        <w:widowControl w:val="0"/>
        <w:ind w:firstLine="720"/>
        <w:jc w:val="both"/>
        <w:rPr/>
      </w:pPr>
      <w:r w:rsidDel="00000000" w:rsidR="00000000" w:rsidRPr="00000000">
        <w:rPr>
          <w:rtl w:val="0"/>
        </w:rPr>
        <w:t xml:space="preserve">Види та форми поточного та підсумкового контролю визначаються силабусами практик та навчальними планами.</w:t>
      </w:r>
    </w:p>
    <w:p w:rsidR="00000000" w:rsidDel="00000000" w:rsidP="00000000" w:rsidRDefault="00000000" w:rsidRPr="00000000" w14:paraId="00000087">
      <w:pPr>
        <w:widowControl w:val="0"/>
        <w:ind w:firstLine="720"/>
        <w:jc w:val="both"/>
        <w:rPr/>
      </w:pPr>
      <w:r w:rsidDel="00000000" w:rsidR="00000000" w:rsidRPr="00000000">
        <w:rPr>
          <w:rtl w:val="0"/>
        </w:rPr>
      </w:r>
    </w:p>
    <w:p w:rsidR="00000000" w:rsidDel="00000000" w:rsidP="00000000" w:rsidRDefault="00000000" w:rsidRPr="00000000" w14:paraId="00000088">
      <w:pPr>
        <w:widowControl w:val="0"/>
        <w:jc w:val="center"/>
        <w:rPr>
          <w:b w:val="1"/>
        </w:rPr>
      </w:pPr>
      <w:r w:rsidDel="00000000" w:rsidR="00000000" w:rsidRPr="00000000">
        <w:rPr>
          <w:b w:val="1"/>
          <w:rtl w:val="0"/>
        </w:rPr>
        <w:t xml:space="preserve">ВИМОГИ ДО ЗВІТНОЇ ДОКУМЕНТАЦІЇ</w:t>
      </w:r>
    </w:p>
    <w:p w:rsidR="00000000" w:rsidDel="00000000" w:rsidP="00000000" w:rsidRDefault="00000000" w:rsidRPr="00000000" w14:paraId="00000089">
      <w:pPr>
        <w:widowControl w:val="0"/>
        <w:rPr/>
      </w:pPr>
      <w:r w:rsidDel="00000000" w:rsidR="00000000" w:rsidRPr="00000000">
        <w:rPr>
          <w:rtl w:val="0"/>
        </w:rPr>
      </w:r>
    </w:p>
    <w:p w:rsidR="00000000" w:rsidDel="00000000" w:rsidP="00000000" w:rsidRDefault="00000000" w:rsidRPr="00000000" w14:paraId="0000008A">
      <w:pPr>
        <w:widowControl w:val="0"/>
        <w:ind w:firstLine="720"/>
        <w:jc w:val="both"/>
        <w:rPr/>
      </w:pPr>
      <w:r w:rsidDel="00000000" w:rsidR="00000000" w:rsidRPr="00000000">
        <w:rPr>
          <w:rtl w:val="0"/>
        </w:rPr>
        <w:t xml:space="preserve">Основними видами звітної документації є звіт студента про проходження практики та щоденник практики. Інші види звітної документації визначаються силабусами практик, за пропозиціями випускових кафедр та затверджуються радами факультетів.</w:t>
      </w:r>
    </w:p>
    <w:p w:rsidR="00000000" w:rsidDel="00000000" w:rsidP="00000000" w:rsidRDefault="00000000" w:rsidRPr="00000000" w14:paraId="0000008B">
      <w:pPr>
        <w:widowControl w:val="0"/>
        <w:jc w:val="both"/>
        <w:rPr/>
      </w:pPr>
      <w:r w:rsidDel="00000000" w:rsidR="00000000" w:rsidRPr="00000000">
        <w:rPr>
          <w:rtl w:val="0"/>
        </w:rPr>
      </w:r>
    </w:p>
    <w:p w:rsidR="00000000" w:rsidDel="00000000" w:rsidP="00000000" w:rsidRDefault="00000000" w:rsidRPr="00000000" w14:paraId="0000008C">
      <w:pPr>
        <w:widowControl w:val="0"/>
        <w:jc w:val="center"/>
        <w:rPr>
          <w:b w:val="1"/>
        </w:rPr>
      </w:pPr>
      <w:r w:rsidDel="00000000" w:rsidR="00000000" w:rsidRPr="00000000">
        <w:rPr>
          <w:b w:val="1"/>
          <w:rtl w:val="0"/>
        </w:rPr>
        <w:t xml:space="preserve">ПІДВЕДЕННЯ ПІДСУМКІВ ПРАКТИКИ</w:t>
      </w:r>
    </w:p>
    <w:p w:rsidR="00000000" w:rsidDel="00000000" w:rsidP="00000000" w:rsidRDefault="00000000" w:rsidRPr="00000000" w14:paraId="0000008D">
      <w:pPr>
        <w:widowControl w:val="0"/>
        <w:rPr/>
      </w:pPr>
      <w:r w:rsidDel="00000000" w:rsidR="00000000" w:rsidRPr="00000000">
        <w:rPr>
          <w:rtl w:val="0"/>
        </w:rPr>
      </w:r>
    </w:p>
    <w:p w:rsidR="00000000" w:rsidDel="00000000" w:rsidP="00000000" w:rsidRDefault="00000000" w:rsidRPr="00000000" w14:paraId="0000008E">
      <w:pPr>
        <w:widowControl w:val="0"/>
        <w:ind w:firstLine="720"/>
        <w:jc w:val="both"/>
        <w:rPr/>
      </w:pPr>
      <w:r w:rsidDel="00000000" w:rsidR="00000000" w:rsidRPr="00000000">
        <w:rPr>
          <w:rtl w:val="0"/>
        </w:rPr>
        <w:t xml:space="preserve">Критерії оцінювання роботи студентів під час проходження практик визначаються силабусами практик. Підсумки практик підводяться керівниками практики від кафедр на підставі оцінювання роботи студентів на базах практик, оформлення звітної документації та захисту звітів. Оголошення оцінок за проходження практик відбувається на підсумкових конференціях. Результати практик обговорюються на засіданнях кафедр, науково-методичній та вченій раді економічного факультету.</w:t>
      </w:r>
    </w:p>
    <w:p w:rsidR="00000000" w:rsidDel="00000000" w:rsidP="00000000" w:rsidRDefault="00000000" w:rsidRPr="00000000" w14:paraId="0000008F">
      <w:pPr>
        <w:widowControl w:val="0"/>
        <w:jc w:val="both"/>
        <w:rPr/>
      </w:pPr>
      <w:r w:rsidDel="00000000" w:rsidR="00000000" w:rsidRPr="00000000">
        <w:rPr>
          <w:rtl w:val="0"/>
        </w:rPr>
      </w:r>
    </w:p>
    <w:p w:rsidR="00000000" w:rsidDel="00000000" w:rsidP="00000000" w:rsidRDefault="00000000" w:rsidRPr="00000000" w14:paraId="00000090">
      <w:pPr>
        <w:widowControl w:val="0"/>
        <w:jc w:val="both"/>
        <w:rPr/>
      </w:pPr>
      <w:r w:rsidDel="00000000" w:rsidR="00000000" w:rsidRPr="00000000">
        <w:rPr>
          <w:b w:val="1"/>
          <w:sz w:val="32"/>
          <w:szCs w:val="32"/>
          <w:rtl w:val="0"/>
        </w:rPr>
        <w:t xml:space="preserve">* </w:t>
      </w:r>
      <w:r w:rsidDel="00000000" w:rsidR="00000000" w:rsidRPr="00000000">
        <w:rPr>
          <w:rtl w:val="0"/>
        </w:rPr>
        <w:t xml:space="preserve">Перелік баз практик, з якими укладені договори надаються на вебсайті у розділі організація проходження практики за посиланням:</w:t>
      </w:r>
    </w:p>
    <w:p w:rsidR="00000000" w:rsidDel="00000000" w:rsidP="00000000" w:rsidRDefault="00000000" w:rsidRPr="00000000" w14:paraId="00000091">
      <w:pPr>
        <w:widowControl w:val="0"/>
        <w:jc w:val="both"/>
        <w:rPr/>
      </w:pPr>
      <w:r w:rsidDel="00000000" w:rsidR="00000000" w:rsidRPr="00000000">
        <w:rPr>
          <w:rtl w:val="0"/>
        </w:rPr>
        <w:t xml:space="preserve"> </w:t>
      </w:r>
      <w:hyperlink r:id="rId7">
        <w:r w:rsidDel="00000000" w:rsidR="00000000" w:rsidRPr="00000000">
          <w:rPr>
            <w:color w:val="0000ff"/>
            <w:u w:val="single"/>
            <w:rtl w:val="0"/>
          </w:rPr>
          <w:t xml:space="preserve">http://sites.znu.edu.ua/navchalnyj_viddil/organizatsiya-praktik-na-fakultetakh.html</w:t>
        </w:r>
      </w:hyperlink>
      <w:r w:rsidDel="00000000" w:rsidR="00000000" w:rsidRPr="00000000">
        <w:rPr>
          <w:rtl w:val="0"/>
        </w:rPr>
        <w:t xml:space="preserve">.</w:t>
      </w:r>
    </w:p>
    <w:p w:rsidR="00000000" w:rsidDel="00000000" w:rsidP="00000000" w:rsidRDefault="00000000" w:rsidRPr="00000000" w14:paraId="00000092">
      <w:pPr>
        <w:widowControl w:val="0"/>
        <w:jc w:val="both"/>
        <w:rPr/>
      </w:pPr>
      <w:r w:rsidDel="00000000" w:rsidR="00000000" w:rsidRPr="00000000">
        <w:rPr>
          <w:rtl w:val="0"/>
        </w:rPr>
      </w:r>
    </w:p>
    <w:p w:rsidR="00000000" w:rsidDel="00000000" w:rsidP="00000000" w:rsidRDefault="00000000" w:rsidRPr="00000000" w14:paraId="00000093">
      <w:pPr>
        <w:widowControl w:val="0"/>
        <w:jc w:val="both"/>
        <w:rPr/>
      </w:pPr>
      <w:sdt>
        <w:sdtPr>
          <w:tag w:val="goog_rdk_0"/>
        </w:sdtPr>
        <w:sdtContent>
          <w:r w:rsidDel="00000000" w:rsidR="00000000" w:rsidRPr="00000000">
            <w:rPr>
              <w:rFonts w:ascii="Gungsuh" w:cs="Gungsuh" w:eastAsia="Gungsuh" w:hAnsi="Gungsuh"/>
              <w:rtl w:val="0"/>
            </w:rPr>
            <w:t xml:space="preserve">* Рекомендації до організації та проходження практики, зразки звітної документації та вимоги до оформлення звіту з практики розміщено в СЕЗН ЗНУ: Факультет → Практична підготовка → за посиланням по кожній практиці.</w:t>
          </w:r>
        </w:sdtContent>
      </w:sdt>
    </w:p>
    <w:p w:rsidR="00000000" w:rsidDel="00000000" w:rsidP="00000000" w:rsidRDefault="00000000" w:rsidRPr="00000000" w14:paraId="00000094">
      <w:pPr>
        <w:widowControl w:val="0"/>
        <w:jc w:val="both"/>
        <w:rPr/>
      </w:pPr>
      <w:r w:rsidDel="00000000" w:rsidR="00000000" w:rsidRPr="00000000">
        <w:rPr>
          <w:rtl w:val="0"/>
        </w:rPr>
      </w:r>
    </w:p>
    <w:p w:rsidR="00000000" w:rsidDel="00000000" w:rsidP="00000000" w:rsidRDefault="00000000" w:rsidRPr="00000000" w14:paraId="00000095">
      <w:pPr>
        <w:jc w:val="both"/>
        <w:rPr>
          <w:color w:val="000000"/>
        </w:rPr>
      </w:pPr>
      <w:r w:rsidDel="00000000" w:rsidR="00000000" w:rsidRPr="00000000">
        <w:rPr>
          <w:rtl w:val="0"/>
        </w:rPr>
      </w:r>
    </w:p>
    <w:sectPr>
      <w:pgSz w:h="16838" w:w="11906" w:orient="portrait"/>
      <w:pgMar w:bottom="719" w:top="899" w:left="1701" w:right="567"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Georgia"/>
  <w:font w:name="Gungsuh"/>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218" w:hanging="360"/>
      </w:pPr>
      <w:rPr>
        <w:rFonts w:ascii="Noto Sans Symbols" w:cs="Noto Sans Symbols" w:eastAsia="Noto Sans Symbols" w:hAnsi="Noto Sans Symbols"/>
      </w:rPr>
    </w:lvl>
    <w:lvl w:ilvl="1">
      <w:start w:val="1"/>
      <w:numFmt w:val="bullet"/>
      <w:lvlText w:val="o"/>
      <w:lvlJc w:val="left"/>
      <w:pPr>
        <w:ind w:left="2230" w:hanging="360"/>
      </w:pPr>
      <w:rPr>
        <w:rFonts w:ascii="Courier New" w:cs="Courier New" w:eastAsia="Courier New" w:hAnsi="Courier New"/>
      </w:rPr>
    </w:lvl>
    <w:lvl w:ilvl="2">
      <w:start w:val="1"/>
      <w:numFmt w:val="bullet"/>
      <w:lvlText w:val="▪"/>
      <w:lvlJc w:val="left"/>
      <w:pPr>
        <w:ind w:left="2950" w:hanging="360"/>
      </w:pPr>
      <w:rPr>
        <w:rFonts w:ascii="Noto Sans Symbols" w:cs="Noto Sans Symbols" w:eastAsia="Noto Sans Symbols" w:hAnsi="Noto Sans Symbols"/>
      </w:rPr>
    </w:lvl>
    <w:lvl w:ilvl="3">
      <w:start w:val="1"/>
      <w:numFmt w:val="bullet"/>
      <w:lvlText w:val="●"/>
      <w:lvlJc w:val="left"/>
      <w:pPr>
        <w:ind w:left="3670" w:hanging="360"/>
      </w:pPr>
      <w:rPr>
        <w:rFonts w:ascii="Noto Sans Symbols" w:cs="Noto Sans Symbols" w:eastAsia="Noto Sans Symbols" w:hAnsi="Noto Sans Symbols"/>
      </w:rPr>
    </w:lvl>
    <w:lvl w:ilvl="4">
      <w:start w:val="1"/>
      <w:numFmt w:val="bullet"/>
      <w:lvlText w:val="o"/>
      <w:lvlJc w:val="left"/>
      <w:pPr>
        <w:ind w:left="4390" w:hanging="360"/>
      </w:pPr>
      <w:rPr>
        <w:rFonts w:ascii="Courier New" w:cs="Courier New" w:eastAsia="Courier New" w:hAnsi="Courier New"/>
      </w:rPr>
    </w:lvl>
    <w:lvl w:ilvl="5">
      <w:start w:val="1"/>
      <w:numFmt w:val="bullet"/>
      <w:lvlText w:val="▪"/>
      <w:lvlJc w:val="left"/>
      <w:pPr>
        <w:ind w:left="5110" w:hanging="360"/>
      </w:pPr>
      <w:rPr>
        <w:rFonts w:ascii="Noto Sans Symbols" w:cs="Noto Sans Symbols" w:eastAsia="Noto Sans Symbols" w:hAnsi="Noto Sans Symbols"/>
      </w:rPr>
    </w:lvl>
    <w:lvl w:ilvl="6">
      <w:start w:val="1"/>
      <w:numFmt w:val="bullet"/>
      <w:lvlText w:val="●"/>
      <w:lvlJc w:val="left"/>
      <w:pPr>
        <w:ind w:left="5830" w:hanging="360"/>
      </w:pPr>
      <w:rPr>
        <w:rFonts w:ascii="Noto Sans Symbols" w:cs="Noto Sans Symbols" w:eastAsia="Noto Sans Symbols" w:hAnsi="Noto Sans Symbols"/>
      </w:rPr>
    </w:lvl>
    <w:lvl w:ilvl="7">
      <w:start w:val="1"/>
      <w:numFmt w:val="bullet"/>
      <w:lvlText w:val="o"/>
      <w:lvlJc w:val="left"/>
      <w:pPr>
        <w:ind w:left="6550" w:hanging="360"/>
      </w:pPr>
      <w:rPr>
        <w:rFonts w:ascii="Courier New" w:cs="Courier New" w:eastAsia="Courier New" w:hAnsi="Courier New"/>
      </w:rPr>
    </w:lvl>
    <w:lvl w:ilvl="8">
      <w:start w:val="1"/>
      <w:numFmt w:val="bullet"/>
      <w:lvlText w:val="▪"/>
      <w:lvlJc w:val="left"/>
      <w:pPr>
        <w:ind w:left="7270" w:hanging="360"/>
      </w:pPr>
      <w:rPr>
        <w:rFonts w:ascii="Noto Sans Symbols" w:cs="Noto Sans Symbols" w:eastAsia="Noto Sans Symbols" w:hAnsi="Noto Sans Symbols"/>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uk-U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spacing w:after="60" w:before="240" w:lineRule="auto"/>
    </w:pPr>
    <w:rPr>
      <w:rFonts w:ascii="Arial" w:cs="Arial" w:eastAsia="Arial" w:hAnsi="Arial"/>
      <w:b w:val="1"/>
      <w:i w:val="1"/>
      <w:sz w:val="28"/>
      <w:szCs w:val="28"/>
    </w:rPr>
  </w:style>
  <w:style w:type="paragraph" w:styleId="Heading3">
    <w:name w:val="heading 3"/>
    <w:basedOn w:val="Normal"/>
    <w:next w:val="Normal"/>
    <w:pPr>
      <w:keepNext w:val="1"/>
      <w:widowControl w:val="0"/>
      <w:shd w:fill="ffffff" w:val="clear"/>
      <w:spacing w:line="271" w:lineRule="auto"/>
      <w:ind w:right="-904"/>
    </w:pPr>
    <w:rPr>
      <w:color w:val="000000"/>
      <w:sz w:val="28"/>
      <w:szCs w:val="28"/>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spacing w:after="60" w:before="240" w:lineRule="auto"/>
    </w:pPr>
    <w:rPr>
      <w:rFonts w:ascii="Calibri" w:cs="Calibri" w:eastAsia="Calibri" w:hAnsi="Calibri"/>
      <w:b w:val="1"/>
      <w:i w:val="1"/>
      <w:sz w:val="26"/>
      <w:szCs w:val="26"/>
    </w:rPr>
  </w:style>
  <w:style w:type="paragraph" w:styleId="Heading6">
    <w:name w:val="heading 6"/>
    <w:basedOn w:val="Normal"/>
    <w:next w:val="Normal"/>
    <w:pPr>
      <w:spacing w:after="60" w:before="240" w:lineRule="auto"/>
    </w:pPr>
    <w:rPr>
      <w:rFonts w:ascii="Calibri" w:cs="Calibri" w:eastAsia="Calibri" w:hAnsi="Calibri"/>
      <w:b w:val="1"/>
      <w:sz w:val="22"/>
      <w:szCs w:val="22"/>
    </w:rPr>
  </w:style>
  <w:style w:type="paragraph" w:styleId="Title">
    <w:name w:val="Title"/>
    <w:basedOn w:val="Normal"/>
    <w:next w:val="Normal"/>
    <w:pPr>
      <w:spacing w:line="360" w:lineRule="auto"/>
      <w:jc w:val="center"/>
    </w:pPr>
    <w:rPr>
      <w:b w:val="1"/>
      <w:sz w:val="28"/>
      <w:szCs w:val="28"/>
    </w:rPr>
  </w:style>
  <w:style w:type="paragraph" w:styleId="a" w:default="1">
    <w:name w:val="Normal"/>
    <w:qFormat w:val="1"/>
    <w:rsid w:val="00F3175A"/>
    <w:rPr>
      <w:sz w:val="24"/>
      <w:szCs w:val="24"/>
    </w:rPr>
  </w:style>
  <w:style w:type="paragraph" w:styleId="1">
    <w:name w:val="heading 1"/>
    <w:basedOn w:val="a"/>
    <w:next w:val="a"/>
    <w:qFormat w:val="1"/>
    <w:rsid w:val="00F3175A"/>
    <w:pPr>
      <w:keepNext w:val="1"/>
      <w:spacing w:after="60" w:before="240"/>
      <w:outlineLvl w:val="0"/>
    </w:pPr>
    <w:rPr>
      <w:rFonts w:ascii="Arial" w:cs="Arial" w:hAnsi="Arial"/>
      <w:b w:val="1"/>
      <w:bCs w:val="1"/>
      <w:kern w:val="32"/>
      <w:sz w:val="32"/>
      <w:szCs w:val="32"/>
    </w:rPr>
  </w:style>
  <w:style w:type="paragraph" w:styleId="2">
    <w:name w:val="heading 2"/>
    <w:basedOn w:val="a"/>
    <w:next w:val="a"/>
    <w:qFormat w:val="1"/>
    <w:rsid w:val="00F3175A"/>
    <w:pPr>
      <w:keepNext w:val="1"/>
      <w:spacing w:after="60" w:before="240"/>
      <w:outlineLvl w:val="1"/>
    </w:pPr>
    <w:rPr>
      <w:rFonts w:ascii="Arial" w:cs="Arial" w:hAnsi="Arial"/>
      <w:b w:val="1"/>
      <w:bCs w:val="1"/>
      <w:i w:val="1"/>
      <w:iCs w:val="1"/>
      <w:sz w:val="28"/>
      <w:szCs w:val="28"/>
      <w:lang w:val="uk-UA"/>
    </w:rPr>
  </w:style>
  <w:style w:type="paragraph" w:styleId="3">
    <w:name w:val="heading 3"/>
    <w:basedOn w:val="a"/>
    <w:next w:val="a"/>
    <w:qFormat w:val="1"/>
    <w:rsid w:val="00F3175A"/>
    <w:pPr>
      <w:keepNext w:val="1"/>
      <w:widowControl w:val="0"/>
      <w:shd w:color="auto" w:fill="ffffff" w:val="clear"/>
      <w:autoSpaceDE w:val="0"/>
      <w:autoSpaceDN w:val="0"/>
      <w:adjustRightInd w:val="0"/>
      <w:spacing w:line="271" w:lineRule="exact"/>
      <w:ind w:right="-904"/>
      <w:outlineLvl w:val="2"/>
    </w:pPr>
    <w:rPr>
      <w:color w:val="000000"/>
      <w:spacing w:val="1"/>
      <w:sz w:val="28"/>
      <w:szCs w:val="20"/>
      <w:lang w:val="uk-UA"/>
    </w:rPr>
  </w:style>
  <w:style w:type="paragraph" w:styleId="4">
    <w:name w:val="heading 4"/>
    <w:basedOn w:val="a"/>
    <w:next w:val="a"/>
    <w:qFormat w:val="1"/>
    <w:rsid w:val="00F3175A"/>
    <w:pPr>
      <w:keepNext w:val="1"/>
      <w:spacing w:after="60" w:before="240"/>
      <w:outlineLvl w:val="3"/>
    </w:pPr>
    <w:rPr>
      <w:b w:val="1"/>
      <w:bCs w:val="1"/>
      <w:sz w:val="28"/>
      <w:szCs w:val="28"/>
      <w:lang w:val="uk-UA"/>
    </w:rPr>
  </w:style>
  <w:style w:type="paragraph" w:styleId="5">
    <w:name w:val="heading 5"/>
    <w:basedOn w:val="a"/>
    <w:next w:val="a"/>
    <w:link w:val="50"/>
    <w:qFormat w:val="1"/>
    <w:rsid w:val="00A8790E"/>
    <w:pPr>
      <w:spacing w:after="60" w:before="240"/>
      <w:outlineLvl w:val="4"/>
    </w:pPr>
    <w:rPr>
      <w:rFonts w:ascii="Calibri" w:hAnsi="Calibri"/>
      <w:b w:val="1"/>
      <w:bCs w:val="1"/>
      <w:i w:val="1"/>
      <w:iCs w:val="1"/>
      <w:sz w:val="26"/>
      <w:szCs w:val="26"/>
    </w:rPr>
  </w:style>
  <w:style w:type="paragraph" w:styleId="6">
    <w:name w:val="heading 6"/>
    <w:basedOn w:val="a"/>
    <w:next w:val="a"/>
    <w:link w:val="60"/>
    <w:qFormat w:val="1"/>
    <w:rsid w:val="00A8790E"/>
    <w:pPr>
      <w:spacing w:after="60" w:before="240"/>
      <w:outlineLvl w:val="5"/>
    </w:pPr>
    <w:rPr>
      <w:rFonts w:ascii="Calibri" w:hAnsi="Calibri"/>
      <w:b w:val="1"/>
      <w:bCs w:val="1"/>
      <w:sz w:val="22"/>
      <w:szCs w:val="22"/>
    </w:rPr>
  </w:style>
  <w:style w:type="paragraph" w:styleId="8">
    <w:name w:val="heading 8"/>
    <w:basedOn w:val="a"/>
    <w:next w:val="a"/>
    <w:qFormat w:val="1"/>
    <w:rsid w:val="00F3175A"/>
    <w:pPr>
      <w:spacing w:after="60" w:before="240"/>
      <w:outlineLvl w:val="7"/>
    </w:pPr>
    <w:rPr>
      <w:i w:val="1"/>
      <w:iCs w:val="1"/>
    </w:rPr>
  </w:style>
  <w:style w:type="character" w:styleId="a0" w:default="1">
    <w:name w:val="Default Paragraph Font"/>
    <w:uiPriority w:val="1"/>
    <w:semiHidden w:val="1"/>
    <w:unhideWhenUsed w:val="1"/>
  </w:style>
  <w:style w:type="table" w:styleId="a1"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uiPriority w:val="39"/>
    <w:rsid w:val="00F3175A"/>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a4">
    <w:name w:val="Title"/>
    <w:basedOn w:val="a"/>
    <w:link w:val="a5"/>
    <w:qFormat w:val="1"/>
    <w:rsid w:val="00F3175A"/>
    <w:pPr>
      <w:spacing w:line="360" w:lineRule="auto"/>
      <w:jc w:val="center"/>
    </w:pPr>
    <w:rPr>
      <w:b w:val="1"/>
      <w:bCs w:val="1"/>
      <w:sz w:val="28"/>
      <w:szCs w:val="28"/>
      <w:lang w:val="uk-UA"/>
    </w:rPr>
  </w:style>
  <w:style w:type="character" w:styleId="a5" w:customStyle="1">
    <w:name w:val="Название Знак"/>
    <w:link w:val="a4"/>
    <w:locked w:val="1"/>
    <w:rsid w:val="00F3175A"/>
    <w:rPr>
      <w:b w:val="1"/>
      <w:bCs w:val="1"/>
      <w:sz w:val="28"/>
      <w:szCs w:val="28"/>
      <w:lang w:bidi="ar-SA" w:eastAsia="ru-RU" w:val="uk-UA"/>
    </w:rPr>
  </w:style>
  <w:style w:type="paragraph" w:styleId="a6">
    <w:name w:val="Body Text"/>
    <w:basedOn w:val="a"/>
    <w:rsid w:val="00F3175A"/>
    <w:pPr>
      <w:spacing w:after="120"/>
    </w:pPr>
    <w:rPr>
      <w:sz w:val="28"/>
    </w:rPr>
  </w:style>
  <w:style w:type="paragraph" w:styleId="a7">
    <w:name w:val="Normal (Web)"/>
    <w:basedOn w:val="a"/>
    <w:uiPriority w:val="99"/>
    <w:rsid w:val="00F3175A"/>
    <w:pPr>
      <w:spacing w:after="100" w:afterAutospacing="1" w:before="100" w:beforeAutospacing="1"/>
    </w:pPr>
  </w:style>
  <w:style w:type="paragraph" w:styleId="a8">
    <w:name w:val="Plain Text"/>
    <w:basedOn w:val="a"/>
    <w:rsid w:val="00F3175A"/>
    <w:rPr>
      <w:rFonts w:ascii="Courier New" w:hAnsi="Courier New"/>
      <w:sz w:val="20"/>
      <w:szCs w:val="20"/>
    </w:rPr>
  </w:style>
  <w:style w:type="paragraph" w:styleId="a9">
    <w:name w:val="Body Text Indent"/>
    <w:basedOn w:val="a"/>
    <w:rsid w:val="00F3175A"/>
    <w:pPr>
      <w:spacing w:after="120"/>
      <w:ind w:left="283"/>
    </w:pPr>
  </w:style>
  <w:style w:type="paragraph" w:styleId="31" w:customStyle="1">
    <w:name w:val="Основной текст с отступом 31"/>
    <w:basedOn w:val="a"/>
    <w:rsid w:val="00F3175A"/>
    <w:pPr>
      <w:suppressAutoHyphens w:val="1"/>
      <w:spacing w:after="120"/>
      <w:ind w:left="283"/>
    </w:pPr>
    <w:rPr>
      <w:sz w:val="16"/>
      <w:szCs w:val="16"/>
      <w:lang w:eastAsia="ar-SA"/>
    </w:rPr>
  </w:style>
  <w:style w:type="character" w:styleId="FontStyle16" w:customStyle="1">
    <w:name w:val="Font Style16"/>
    <w:rsid w:val="00F3175A"/>
    <w:rPr>
      <w:rFonts w:ascii="Times New Roman" w:cs="Times New Roman" w:hAnsi="Times New Roman"/>
      <w:b w:val="1"/>
      <w:bCs w:val="1"/>
      <w:sz w:val="26"/>
      <w:szCs w:val="26"/>
    </w:rPr>
  </w:style>
  <w:style w:type="character" w:styleId="FontStyle15" w:customStyle="1">
    <w:name w:val="Font Style15"/>
    <w:rsid w:val="00F3175A"/>
    <w:rPr>
      <w:rFonts w:ascii="Times New Roman" w:cs="Times New Roman" w:hAnsi="Times New Roman"/>
      <w:sz w:val="26"/>
      <w:szCs w:val="26"/>
    </w:rPr>
  </w:style>
  <w:style w:type="character" w:styleId="FontStyle12" w:customStyle="1">
    <w:name w:val="Font Style12"/>
    <w:rsid w:val="00F3175A"/>
    <w:rPr>
      <w:rFonts w:ascii="Times New Roman" w:cs="Times New Roman" w:hAnsi="Times New Roman"/>
      <w:i w:val="1"/>
      <w:iCs w:val="1"/>
      <w:sz w:val="20"/>
      <w:szCs w:val="20"/>
    </w:rPr>
  </w:style>
  <w:style w:type="character" w:styleId="aa">
    <w:name w:val="Strong"/>
    <w:qFormat w:val="1"/>
    <w:rsid w:val="00F3175A"/>
    <w:rPr>
      <w:b w:val="1"/>
      <w:bCs w:val="1"/>
    </w:rPr>
  </w:style>
  <w:style w:type="paragraph" w:styleId="10" w:customStyle="1">
    <w:name w:val="Обычный1"/>
    <w:rsid w:val="00F3175A"/>
    <w:rPr>
      <w:sz w:val="24"/>
      <w:lang w:val="en-US"/>
    </w:rPr>
  </w:style>
  <w:style w:type="paragraph" w:styleId="ab" w:customStyle="1">
    <w:name w:val="Знак Знак Знак Знак Знак Знак Знак Знак Знак Знак"/>
    <w:basedOn w:val="a"/>
    <w:rsid w:val="004C6B9E"/>
    <w:rPr>
      <w:rFonts w:ascii="Verdana" w:cs="Verdana" w:hAnsi="Verdana"/>
      <w:sz w:val="20"/>
      <w:szCs w:val="20"/>
      <w:lang w:eastAsia="en-US" w:val="en-US"/>
    </w:rPr>
  </w:style>
  <w:style w:type="paragraph" w:styleId="ac">
    <w:name w:val="Balloon Text"/>
    <w:basedOn w:val="a"/>
    <w:semiHidden w:val="1"/>
    <w:rsid w:val="003F0E46"/>
    <w:rPr>
      <w:rFonts w:ascii="Tahoma" w:cs="Tahoma" w:hAnsi="Tahoma"/>
      <w:sz w:val="16"/>
      <w:szCs w:val="16"/>
    </w:rPr>
  </w:style>
  <w:style w:type="character" w:styleId="ad">
    <w:name w:val="Emphasis"/>
    <w:uiPriority w:val="20"/>
    <w:qFormat w:val="1"/>
    <w:rsid w:val="00724D8E"/>
    <w:rPr>
      <w:i w:val="1"/>
      <w:iCs w:val="1"/>
    </w:rPr>
  </w:style>
  <w:style w:type="character" w:styleId="apple-converted-space" w:customStyle="1">
    <w:name w:val="apple-converted-space"/>
    <w:rsid w:val="00187AED"/>
  </w:style>
  <w:style w:type="character" w:styleId="50" w:customStyle="1">
    <w:name w:val="Заголовок 5 Знак"/>
    <w:link w:val="5"/>
    <w:semiHidden w:val="1"/>
    <w:rsid w:val="00A8790E"/>
    <w:rPr>
      <w:rFonts w:ascii="Calibri" w:cs="Times New Roman" w:eastAsia="Times New Roman" w:hAnsi="Calibri"/>
      <w:b w:val="1"/>
      <w:bCs w:val="1"/>
      <w:i w:val="1"/>
      <w:iCs w:val="1"/>
      <w:sz w:val="26"/>
      <w:szCs w:val="26"/>
    </w:rPr>
  </w:style>
  <w:style w:type="character" w:styleId="60" w:customStyle="1">
    <w:name w:val="Заголовок 6 Знак"/>
    <w:link w:val="6"/>
    <w:semiHidden w:val="1"/>
    <w:rsid w:val="00A8790E"/>
    <w:rPr>
      <w:rFonts w:ascii="Calibri" w:cs="Times New Roman" w:eastAsia="Times New Roman" w:hAnsi="Calibri"/>
      <w:b w:val="1"/>
      <w:bCs w:val="1"/>
      <w:sz w:val="22"/>
      <w:szCs w:val="22"/>
    </w:rPr>
  </w:style>
  <w:style w:type="paragraph" w:styleId="11" w:customStyle="1">
    <w:name w:val="Знак Знак1 Знак Знак Знак Знак Знак Знак"/>
    <w:basedOn w:val="a"/>
    <w:rsid w:val="00786216"/>
    <w:pPr>
      <w:spacing w:after="160" w:line="240" w:lineRule="exact"/>
    </w:pPr>
    <w:rPr>
      <w:sz w:val="20"/>
      <w:szCs w:val="20"/>
      <w:lang w:eastAsia="de-CH" w:val="de-CH"/>
    </w:rPr>
  </w:style>
  <w:style w:type="paragraph" w:styleId="20">
    <w:name w:val="Body Text 2"/>
    <w:basedOn w:val="a"/>
    <w:link w:val="21"/>
    <w:uiPriority w:val="99"/>
    <w:unhideWhenUsed w:val="1"/>
    <w:rsid w:val="00F07380"/>
    <w:pPr>
      <w:spacing w:after="120" w:line="480" w:lineRule="auto"/>
    </w:pPr>
    <w:rPr>
      <w:rFonts w:ascii="Calibri" w:eastAsia="Calibri" w:hAnsi="Calibri"/>
      <w:sz w:val="22"/>
      <w:szCs w:val="22"/>
      <w:lang w:eastAsia="en-US"/>
    </w:rPr>
  </w:style>
  <w:style w:type="character" w:styleId="21" w:customStyle="1">
    <w:name w:val="Основной текст 2 Знак"/>
    <w:link w:val="20"/>
    <w:uiPriority w:val="99"/>
    <w:rsid w:val="00F07380"/>
    <w:rPr>
      <w:rFonts w:ascii="Calibri" w:eastAsia="Calibri" w:hAnsi="Calibri"/>
      <w:sz w:val="22"/>
      <w:szCs w:val="22"/>
      <w:lang w:eastAsia="en-US"/>
    </w:rPr>
  </w:style>
  <w:style w:type="paragraph" w:styleId="Default" w:customStyle="1">
    <w:name w:val="Default"/>
    <w:rsid w:val="006E433E"/>
    <w:pPr>
      <w:autoSpaceDE w:val="0"/>
      <w:autoSpaceDN w:val="0"/>
      <w:adjustRightInd w:val="0"/>
    </w:pPr>
    <w:rPr>
      <w:color w:val="000000"/>
      <w:sz w:val="24"/>
      <w:szCs w:val="24"/>
    </w:rPr>
  </w:style>
  <w:style w:type="character" w:styleId="ae">
    <w:name w:val="Hyperlink"/>
    <w:rsid w:val="005F6A98"/>
    <w:rPr>
      <w:color w:val="0000ff"/>
      <w:u w:val="single"/>
    </w:rPr>
  </w:style>
  <w:style w:type="paragraph" w:styleId="af">
    <w:name w:val="List Paragraph"/>
    <w:basedOn w:val="a"/>
    <w:uiPriority w:val="34"/>
    <w:qFormat w:val="1"/>
    <w:rsid w:val="008F62F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ites.znu.edu.ua/navchalnyj_viddil/organizatsiya-praktik-na-fakultetakh.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jsHDgbjIWa2zU4vTuoCMxkDxiw==">CgMxLjAaFAoBMBIPCg0IB0IJEgdHdW5nc3VoOAByITE2TnpaZUNFRmNoWS1PeGlIZnFaWkJOWGJibGNwclZZdw==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2023-09-11T04:27:00Z</dcterms:created>
  <dc:creator>Worker</dc:creator>
</cp:coreProperties>
</file>