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1CB1" w:rsidRPr="00BE1CB1" w:rsidRDefault="00BE1CB1" w:rsidP="00BE1CB1">
      <w:pPr>
        <w:jc w:val="center"/>
        <w:rPr>
          <w:rFonts w:asciiTheme="minorHAnsi" w:hAnsiTheme="minorHAnsi"/>
          <w:b/>
          <w:bCs/>
        </w:rPr>
      </w:pPr>
      <w:bookmarkStart w:id="0" w:name="_GoBack"/>
      <w:r w:rsidRPr="00BE1CB1">
        <w:rPr>
          <w:rFonts w:asciiTheme="minorHAnsi" w:hAnsiTheme="minorHAnsi"/>
          <w:b/>
          <w:bCs/>
        </w:rPr>
        <w:t>Контрольні питання, що виносяться на залік</w:t>
      </w:r>
    </w:p>
    <w:bookmarkEnd w:id="0"/>
    <w:p w:rsidR="00BE1CB1" w:rsidRDefault="00BE1CB1" w:rsidP="00BE1CB1">
      <w:pPr>
        <w:rPr>
          <w:rFonts w:asciiTheme="minorHAnsi" w:hAnsiTheme="minorHAnsi"/>
        </w:rPr>
      </w:pPr>
      <w:r>
        <w:t xml:space="preserve">1.Поняття кризи в системі функціонування та розвитку підприємства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>
        <w:t xml:space="preserve"> </w:t>
      </w:r>
      <w:r>
        <w:rPr>
          <w:rFonts w:asciiTheme="minorHAnsi" w:hAnsiTheme="minorHAnsi"/>
        </w:rPr>
        <w:t>Ф</w:t>
      </w:r>
      <w:r>
        <w:t xml:space="preserve">актори, що обумовлюють їх виникнення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>
        <w:t xml:space="preserve">Особливості та типологія криз </w:t>
      </w:r>
    </w:p>
    <w:p w:rsidR="003D7FC8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>
        <w:t xml:space="preserve">Циклічність кризових явищ в економіці на сучасному етапі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>5.</w:t>
      </w:r>
      <w:r w:rsidRPr="00BE1CB1">
        <w:t xml:space="preserve"> </w:t>
      </w:r>
      <w:r>
        <w:t>Ознаки прояву кризових явищ в діяльності підприємства та необхідність застосування антикризового управління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>
        <w:t xml:space="preserve"> Поняття життєвого циклу підприємства, характеристика його етапів і показників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>
        <w:t>. Стани циклічного розвитку підприємства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>
        <w:t xml:space="preserve">. Управління на різних етапах життєвого циклу підприємства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>9.</w:t>
      </w:r>
      <w:r>
        <w:t xml:space="preserve"> Дослідження змін зовнішнього та внутрішнього середовища підприємства як умова виявлення перших ознак кризи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>
        <w:t xml:space="preserve">. Виявлення “сигналів” про виникнення кризового стану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>
        <w:t>. Індикатори фінансового стану, які вимагають особливої уваги на різних етапах життєвого циклу підприємства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>
        <w:t xml:space="preserve"> Сутність та мета антикризового управління підприємством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>13</w:t>
      </w:r>
      <w:r>
        <w:t xml:space="preserve">. Антикризове управління підприємством: розвиток в умовах кризи та проблематика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14 </w:t>
      </w:r>
      <w:r>
        <w:t xml:space="preserve">Концепція сучасного антикризового управління підприємством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15 </w:t>
      </w:r>
      <w:r>
        <w:t xml:space="preserve">Обґрунтування траєкторії антикризового управління підприємством </w:t>
      </w:r>
    </w:p>
    <w:p w:rsidR="00BE1CB1" w:rsidRP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16 </w:t>
      </w:r>
      <w:r>
        <w:t>Методи оцінки ефективності антикризового управління підприємство</w:t>
      </w:r>
      <w:r>
        <w:rPr>
          <w:rFonts w:asciiTheme="minorHAnsi" w:hAnsiTheme="minorHAnsi"/>
        </w:rPr>
        <w:t>м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>17</w:t>
      </w:r>
      <w:r>
        <w:t xml:space="preserve"> Діагностика як інструмент дослідження кризового стану підприємства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18 </w:t>
      </w:r>
      <w:r>
        <w:t>Методологічні основи діагностики в антикризовій діяльності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>19</w:t>
      </w:r>
      <w:r>
        <w:t xml:space="preserve">. Моделі діагностики економічного стану підприємства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20 </w:t>
      </w:r>
      <w:r>
        <w:t xml:space="preserve">Інтегральні показники оцінки кризового стану підприємства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21 </w:t>
      </w:r>
      <w:r>
        <w:t>Діагностика в системі управління попереджень та виходу з кризового стану на підприємстві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>22.</w:t>
      </w:r>
      <w:r>
        <w:t xml:space="preserve"> Фактори, які визначають ефективність антикризового управління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23 </w:t>
      </w:r>
      <w:r>
        <w:t xml:space="preserve">Людський фактор антикризового управління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24 </w:t>
      </w:r>
      <w:r>
        <w:t xml:space="preserve">Фактор ризику в антикризовому управлінні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25 </w:t>
      </w:r>
      <w:r>
        <w:t xml:space="preserve">Інноваційний фактор в антикризовому управлінні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26 </w:t>
      </w:r>
      <w:r>
        <w:t xml:space="preserve">Інвестиційний фактор в антикризовому управлінні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27 </w:t>
      </w:r>
      <w:r>
        <w:t xml:space="preserve">Технології антикризового управління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28 </w:t>
      </w:r>
      <w:r>
        <w:t xml:space="preserve"> Концепція “3DC управління”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29 </w:t>
      </w:r>
      <w:r>
        <w:t xml:space="preserve">Управління стратегічними можливостями підприємства з врахуванням ступеня загрози кризового стану </w:t>
      </w:r>
    </w:p>
    <w:p w:rsid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30 </w:t>
      </w:r>
      <w:r>
        <w:t xml:space="preserve">Матриця вибору стратегії антикризового управління підприємством </w:t>
      </w:r>
    </w:p>
    <w:p w:rsidR="00BE1CB1" w:rsidRPr="00BE1CB1" w:rsidRDefault="00BE1CB1" w:rsidP="00BE1C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31 </w:t>
      </w:r>
      <w:r>
        <w:t xml:space="preserve">Особливості вибору логістичних стратегій в умовах кризового стану підприємства </w:t>
      </w:r>
    </w:p>
    <w:sectPr w:rsidR="00BE1CB1" w:rsidRPr="00BE1C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B1"/>
    <w:rsid w:val="003D7FC8"/>
    <w:rsid w:val="00B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44D9"/>
  <w15:chartTrackingRefBased/>
  <w15:docId w15:val="{B490DE98-063F-4918-99F2-2C0CABA9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B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1331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2024-09-30T11:31:00Z</dcterms:created>
  <dcterms:modified xsi:type="dcterms:W3CDTF">2024-09-30T11:41:00Z</dcterms:modified>
</cp:coreProperties>
</file>