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86E1C" w14:textId="77777777" w:rsidR="008E0CB1" w:rsidRPr="008E0CB1" w:rsidRDefault="008E0CB1" w:rsidP="008E0CB1">
      <w:pPr>
        <w:jc w:val="both"/>
        <w:rPr>
          <w:b/>
          <w:bCs/>
          <w:lang w:val="uk-UA"/>
        </w:rPr>
      </w:pPr>
    </w:p>
    <w:p w14:paraId="2A7F72DD" w14:textId="2F361B77" w:rsidR="00AA2017" w:rsidRPr="008E0CB1" w:rsidRDefault="008E0CB1" w:rsidP="00876D8D">
      <w:pPr>
        <w:spacing w:after="0" w:line="240" w:lineRule="auto"/>
        <w:jc w:val="both"/>
        <w:rPr>
          <w:lang w:val="uk-UA"/>
        </w:rPr>
      </w:pPr>
      <w:r w:rsidRPr="008E0CB1">
        <w:rPr>
          <w:b/>
          <w:bCs/>
          <w:lang w:val="uk-UA"/>
        </w:rPr>
        <w:t>Органи громадського управління в галузі екології</w:t>
      </w:r>
      <w:r w:rsidRPr="008E0CB1">
        <w:rPr>
          <w:lang w:val="uk-UA"/>
        </w:rPr>
        <w:t xml:space="preserve"> – громадські об'єднання і формування в галузі екології, які створюються на національному та місцевому рівні – Українське товариство охорони природи (Загальні збори (конференція), Українська екологічна академія наук (Загальні збори), Українська екологічна асоціація «Зелений світ», Національний екологічний центр (Конференція), Український екологічний фонд.</w:t>
      </w:r>
    </w:p>
    <w:p w14:paraId="5F309342" w14:textId="77777777" w:rsidR="008E0CB1" w:rsidRPr="008E0CB1" w:rsidRDefault="008E0CB1" w:rsidP="00876D8D">
      <w:pPr>
        <w:spacing w:after="0" w:line="240" w:lineRule="auto"/>
        <w:jc w:val="both"/>
        <w:rPr>
          <w:lang w:val="uk-UA"/>
        </w:rPr>
      </w:pPr>
      <w:r w:rsidRPr="008E0CB1">
        <w:rPr>
          <w:lang w:val="uk-UA"/>
        </w:rPr>
        <w:t xml:space="preserve">Громадська екологічна експертиза здійснюється незалежними групами спеціалістів з ініціативи громадських об'єднань, а також місцевих органів влади за рахунок їх власних коштів або на громадських засадах. </w:t>
      </w:r>
    </w:p>
    <w:p w14:paraId="722AB84B" w14:textId="4C90645F" w:rsidR="008E0CB1" w:rsidRPr="008E0CB1" w:rsidRDefault="008E0CB1" w:rsidP="00876D8D">
      <w:pPr>
        <w:spacing w:after="0" w:line="240" w:lineRule="auto"/>
        <w:jc w:val="both"/>
        <w:rPr>
          <w:lang w:val="uk-UA"/>
        </w:rPr>
      </w:pPr>
      <w:r w:rsidRPr="008E0CB1">
        <w:rPr>
          <w:lang w:val="uk-UA"/>
        </w:rPr>
        <w:t>Громадська екологічна експертиза проводиться незалежно від державної екологічної експертизи. Висновки громадської екологічної експертизи можуть враховуватися органами, які здійснюють державну екологічну експертизу, а також органами, що заінтересовані у реалізації проектних рішень або експлуатують відповідний об'єкт</w:t>
      </w:r>
      <w:r w:rsidRPr="008E0CB1">
        <w:rPr>
          <w:lang w:val="uk-UA"/>
        </w:rPr>
        <w:t>.</w:t>
      </w:r>
    </w:p>
    <w:p w14:paraId="561D0FE5" w14:textId="77777777" w:rsidR="008E0CB1" w:rsidRPr="008E0CB1" w:rsidRDefault="008E0CB1" w:rsidP="00876D8D">
      <w:pPr>
        <w:spacing w:after="0" w:line="240" w:lineRule="auto"/>
        <w:jc w:val="both"/>
        <w:rPr>
          <w:lang w:val="uk-UA"/>
        </w:rPr>
      </w:pPr>
      <w:r w:rsidRPr="008E0CB1">
        <w:rPr>
          <w:b/>
          <w:bCs/>
          <w:lang w:val="uk-UA"/>
        </w:rPr>
        <w:t>До функцій регіонального рівня управління належить</w:t>
      </w:r>
      <w:r w:rsidRPr="008E0CB1">
        <w:rPr>
          <w:lang w:val="uk-UA"/>
        </w:rPr>
        <w:t xml:space="preserve"> вирішення таких питань: </w:t>
      </w:r>
    </w:p>
    <w:p w14:paraId="3F4535C2" w14:textId="77777777" w:rsidR="008E0CB1" w:rsidRPr="008E0CB1" w:rsidRDefault="008E0CB1" w:rsidP="00876D8D">
      <w:pPr>
        <w:spacing w:after="0" w:line="240" w:lineRule="auto"/>
        <w:jc w:val="both"/>
        <w:rPr>
          <w:lang w:val="uk-UA"/>
        </w:rPr>
      </w:pPr>
      <w:r w:rsidRPr="008E0CB1">
        <w:rPr>
          <w:lang w:val="uk-UA"/>
        </w:rPr>
        <w:t xml:space="preserve">1. Регулювання використання природних ресурсів місцевого значення; </w:t>
      </w:r>
    </w:p>
    <w:p w14:paraId="01100268" w14:textId="77777777" w:rsidR="008E0CB1" w:rsidRPr="008E0CB1" w:rsidRDefault="008E0CB1" w:rsidP="00876D8D">
      <w:pPr>
        <w:spacing w:after="0" w:line="240" w:lineRule="auto"/>
        <w:jc w:val="both"/>
        <w:rPr>
          <w:lang w:val="uk-UA"/>
        </w:rPr>
      </w:pPr>
      <w:r w:rsidRPr="008E0CB1">
        <w:rPr>
          <w:lang w:val="uk-UA"/>
        </w:rPr>
        <w:t xml:space="preserve">2. Визначення нормативів забруднення природного середовища; </w:t>
      </w:r>
    </w:p>
    <w:p w14:paraId="4B673659" w14:textId="77777777" w:rsidR="008E0CB1" w:rsidRPr="008E0CB1" w:rsidRDefault="008E0CB1" w:rsidP="00876D8D">
      <w:pPr>
        <w:spacing w:after="0" w:line="240" w:lineRule="auto"/>
        <w:jc w:val="both"/>
        <w:rPr>
          <w:lang w:val="uk-UA"/>
        </w:rPr>
      </w:pPr>
      <w:r w:rsidRPr="008E0CB1">
        <w:rPr>
          <w:lang w:val="uk-UA"/>
        </w:rPr>
        <w:t xml:space="preserve">3. Впровадження економічного механізму природокористування; </w:t>
      </w:r>
    </w:p>
    <w:p w14:paraId="099828E6" w14:textId="77777777" w:rsidR="008E0CB1" w:rsidRPr="008E0CB1" w:rsidRDefault="008E0CB1" w:rsidP="00876D8D">
      <w:pPr>
        <w:spacing w:after="0" w:line="240" w:lineRule="auto"/>
        <w:jc w:val="both"/>
        <w:rPr>
          <w:lang w:val="uk-UA"/>
        </w:rPr>
      </w:pPr>
      <w:r w:rsidRPr="008E0CB1">
        <w:rPr>
          <w:lang w:val="uk-UA"/>
        </w:rPr>
        <w:t xml:space="preserve">4. Проведення моніторингу та обліку об’єктів природокористування і забруднення довкілля; </w:t>
      </w:r>
    </w:p>
    <w:p w14:paraId="320AC626" w14:textId="77777777" w:rsidR="008E0CB1" w:rsidRPr="008E0CB1" w:rsidRDefault="008E0CB1" w:rsidP="00876D8D">
      <w:pPr>
        <w:spacing w:after="0" w:line="240" w:lineRule="auto"/>
        <w:jc w:val="both"/>
        <w:rPr>
          <w:lang w:val="uk-UA"/>
        </w:rPr>
      </w:pPr>
      <w:r w:rsidRPr="008E0CB1">
        <w:rPr>
          <w:lang w:val="uk-UA"/>
        </w:rPr>
        <w:t xml:space="preserve">5. Проведення державної екологічної експертизи; </w:t>
      </w:r>
    </w:p>
    <w:p w14:paraId="27252346" w14:textId="77777777" w:rsidR="008E0CB1" w:rsidRPr="008E0CB1" w:rsidRDefault="008E0CB1" w:rsidP="00876D8D">
      <w:pPr>
        <w:spacing w:after="0" w:line="240" w:lineRule="auto"/>
        <w:jc w:val="both"/>
        <w:rPr>
          <w:lang w:val="uk-UA"/>
        </w:rPr>
      </w:pPr>
      <w:r w:rsidRPr="008E0CB1">
        <w:rPr>
          <w:lang w:val="uk-UA"/>
        </w:rPr>
        <w:t xml:space="preserve">6. Здійснення державного контролю за дотриманням природоохоронного законодавства; </w:t>
      </w:r>
    </w:p>
    <w:p w14:paraId="2C338D7C" w14:textId="77777777" w:rsidR="008E0CB1" w:rsidRPr="008E0CB1" w:rsidRDefault="008E0CB1" w:rsidP="00876D8D">
      <w:pPr>
        <w:spacing w:after="0" w:line="240" w:lineRule="auto"/>
        <w:jc w:val="both"/>
        <w:rPr>
          <w:lang w:val="uk-UA"/>
        </w:rPr>
      </w:pPr>
      <w:r w:rsidRPr="008E0CB1">
        <w:rPr>
          <w:lang w:val="uk-UA"/>
        </w:rPr>
        <w:t>7. Розробка програм впровадження природоохоронних заходів, визначення та реалізація інвестиційної політики;</w:t>
      </w:r>
    </w:p>
    <w:p w14:paraId="1219B3D6" w14:textId="77777777" w:rsidR="008E0CB1" w:rsidRPr="008E0CB1" w:rsidRDefault="008E0CB1" w:rsidP="00876D8D">
      <w:pPr>
        <w:spacing w:after="0" w:line="240" w:lineRule="auto"/>
        <w:jc w:val="both"/>
        <w:rPr>
          <w:lang w:val="uk-UA"/>
        </w:rPr>
      </w:pPr>
      <w:r w:rsidRPr="008E0CB1">
        <w:rPr>
          <w:lang w:val="uk-UA"/>
        </w:rPr>
        <w:t xml:space="preserve">8. Інформування населення та зацікавлених підприємств, установ і організацій з екологічних питань. </w:t>
      </w:r>
    </w:p>
    <w:p w14:paraId="5C7B0B8C" w14:textId="77777777" w:rsidR="008E0CB1" w:rsidRPr="008E0CB1" w:rsidRDefault="008E0CB1" w:rsidP="00876D8D">
      <w:pPr>
        <w:spacing w:after="0" w:line="240" w:lineRule="auto"/>
        <w:jc w:val="both"/>
        <w:rPr>
          <w:lang w:val="uk-UA"/>
        </w:rPr>
      </w:pPr>
      <w:r w:rsidRPr="008E0CB1">
        <w:rPr>
          <w:b/>
          <w:bCs/>
          <w:lang w:val="uk-UA"/>
        </w:rPr>
        <w:t>До функцій місцевого рівня управління належить вирішення таких питань:</w:t>
      </w:r>
      <w:r w:rsidRPr="008E0CB1">
        <w:rPr>
          <w:lang w:val="uk-UA"/>
        </w:rPr>
        <w:t xml:space="preserve"> </w:t>
      </w:r>
    </w:p>
    <w:p w14:paraId="2830A2D6" w14:textId="77777777" w:rsidR="008E0CB1" w:rsidRPr="008E0CB1" w:rsidRDefault="008E0CB1" w:rsidP="00876D8D">
      <w:pPr>
        <w:spacing w:after="0" w:line="240" w:lineRule="auto"/>
        <w:jc w:val="both"/>
        <w:rPr>
          <w:lang w:val="uk-UA"/>
        </w:rPr>
      </w:pPr>
      <w:r w:rsidRPr="008E0CB1">
        <w:rPr>
          <w:lang w:val="uk-UA"/>
        </w:rPr>
        <w:t xml:space="preserve">1. Проведення локального та об’єктного моніторингу; </w:t>
      </w:r>
    </w:p>
    <w:p w14:paraId="73A4F5E9" w14:textId="77777777" w:rsidR="008E0CB1" w:rsidRPr="008E0CB1" w:rsidRDefault="008E0CB1" w:rsidP="00876D8D">
      <w:pPr>
        <w:spacing w:after="0" w:line="240" w:lineRule="auto"/>
        <w:jc w:val="both"/>
        <w:rPr>
          <w:lang w:val="uk-UA"/>
        </w:rPr>
      </w:pPr>
      <w:r w:rsidRPr="008E0CB1">
        <w:rPr>
          <w:lang w:val="uk-UA"/>
        </w:rPr>
        <w:t xml:space="preserve">2. Здійснення державного контролю за дотриманням природоохоронного законодавства; </w:t>
      </w:r>
    </w:p>
    <w:p w14:paraId="4D7431A9" w14:textId="6CE3A104" w:rsidR="008E0CB1" w:rsidRPr="008E0CB1" w:rsidRDefault="008E0CB1" w:rsidP="00876D8D">
      <w:pPr>
        <w:spacing w:after="0" w:line="240" w:lineRule="auto"/>
        <w:jc w:val="both"/>
        <w:rPr>
          <w:lang w:val="uk-UA"/>
        </w:rPr>
      </w:pPr>
      <w:r w:rsidRPr="008E0CB1">
        <w:rPr>
          <w:lang w:val="uk-UA"/>
        </w:rPr>
        <w:t>3. Організація розробки місцевих екологічних програм та проектів.</w:t>
      </w:r>
    </w:p>
    <w:p w14:paraId="75585C60" w14:textId="6A80EB53" w:rsidR="008E0CB1" w:rsidRDefault="008E0CB1" w:rsidP="00876D8D">
      <w:pPr>
        <w:spacing w:after="0" w:line="240" w:lineRule="auto"/>
        <w:jc w:val="both"/>
        <w:rPr>
          <w:lang w:val="uk-UA"/>
        </w:rPr>
      </w:pPr>
      <w:r w:rsidRPr="008E0CB1">
        <w:rPr>
          <w:lang w:val="uk-UA"/>
        </w:rPr>
        <w:t xml:space="preserve">Під корпорацією звичайно розуміють об’єднання підприємств і власників для ведення підприємницької діяльності, метою якої є отримання прибутку; або об’єднання, що надає послуги населенню (забезпечення газом, водою, електроенергією тощо). </w:t>
      </w:r>
      <w:r>
        <w:rPr>
          <w:lang w:val="uk-UA"/>
        </w:rPr>
        <w:t>Є т</w:t>
      </w:r>
      <w:r w:rsidR="00A6115B">
        <w:rPr>
          <w:lang w:val="uk-UA"/>
        </w:rPr>
        <w:t>акож</w:t>
      </w:r>
      <w:r w:rsidRPr="008E0CB1">
        <w:rPr>
          <w:lang w:val="uk-UA"/>
        </w:rPr>
        <w:t xml:space="preserve"> корпорації, які не мають за мету отримання прибутку, – релігійні, освітянські, медичні та інші некомерційні структури.</w:t>
      </w:r>
    </w:p>
    <w:p w14:paraId="09EFE07E" w14:textId="7BAD3151" w:rsidR="00A6115B" w:rsidRPr="00A6115B" w:rsidRDefault="00A6115B" w:rsidP="00876D8D">
      <w:pPr>
        <w:spacing w:after="0" w:line="240" w:lineRule="auto"/>
        <w:jc w:val="both"/>
        <w:rPr>
          <w:lang w:val="uk-UA"/>
        </w:rPr>
      </w:pPr>
      <w:r w:rsidRPr="00A6115B">
        <w:rPr>
          <w:b/>
          <w:bCs/>
          <w:lang w:val="uk-UA"/>
        </w:rPr>
        <w:t>КЕУ</w:t>
      </w:r>
      <w:r w:rsidRPr="00A6115B">
        <w:rPr>
          <w:b/>
          <w:bCs/>
          <w:lang w:val="uk-UA"/>
        </w:rPr>
        <w:t>,</w:t>
      </w:r>
      <w:r w:rsidRPr="00A6115B">
        <w:rPr>
          <w:b/>
          <w:bCs/>
          <w:lang w:val="uk-UA"/>
        </w:rPr>
        <w:t xml:space="preserve"> як складової загальної</w:t>
      </w:r>
      <w:r w:rsidRPr="00A6115B">
        <w:rPr>
          <w:lang w:val="uk-UA"/>
        </w:rPr>
        <w:t xml:space="preserve"> системи КУ, має керуватися державними й міжнародними</w:t>
      </w:r>
    </w:p>
    <w:p w14:paraId="52840655" w14:textId="77777777" w:rsidR="00A6115B" w:rsidRPr="00A6115B" w:rsidRDefault="00A6115B" w:rsidP="00876D8D">
      <w:pPr>
        <w:spacing w:after="0" w:line="240" w:lineRule="auto"/>
        <w:jc w:val="both"/>
        <w:rPr>
          <w:lang w:val="uk-UA"/>
        </w:rPr>
      </w:pPr>
      <w:r w:rsidRPr="00A6115B">
        <w:rPr>
          <w:lang w:val="uk-UA"/>
        </w:rPr>
        <w:t>регламентами і стандартами, що стосуються систем ЕУ за такими принципами:</w:t>
      </w:r>
    </w:p>
    <w:p w14:paraId="2DF3CC70" w14:textId="77777777" w:rsidR="00A6115B" w:rsidRPr="00A6115B" w:rsidRDefault="00A6115B" w:rsidP="00876D8D">
      <w:pPr>
        <w:spacing w:after="0" w:line="240" w:lineRule="auto"/>
        <w:jc w:val="both"/>
        <w:rPr>
          <w:lang w:val="uk-UA"/>
        </w:rPr>
      </w:pPr>
      <w:r w:rsidRPr="00A6115B">
        <w:rPr>
          <w:lang w:val="uk-UA"/>
        </w:rPr>
        <w:t>1) відповідальності – пошук та ідентифікація джерел екологічної шкоди, відповідальність за порушення екологічних регламентів і норм;</w:t>
      </w:r>
    </w:p>
    <w:p w14:paraId="7CF6AB31" w14:textId="77777777" w:rsidR="00A6115B" w:rsidRPr="00A6115B" w:rsidRDefault="00A6115B" w:rsidP="00876D8D">
      <w:pPr>
        <w:spacing w:after="0" w:line="240" w:lineRule="auto"/>
        <w:jc w:val="both"/>
        <w:rPr>
          <w:lang w:val="uk-UA"/>
        </w:rPr>
      </w:pPr>
      <w:r w:rsidRPr="00A6115B">
        <w:rPr>
          <w:lang w:val="uk-UA"/>
        </w:rPr>
        <w:t>2) раціональності – досягнення господарських цілей за мінімальних впливів на</w:t>
      </w:r>
    </w:p>
    <w:p w14:paraId="1E127415" w14:textId="77777777" w:rsidR="00A6115B" w:rsidRPr="00A6115B" w:rsidRDefault="00A6115B" w:rsidP="00876D8D">
      <w:pPr>
        <w:spacing w:after="0" w:line="240" w:lineRule="auto"/>
        <w:jc w:val="both"/>
        <w:rPr>
          <w:lang w:val="uk-UA"/>
        </w:rPr>
      </w:pPr>
      <w:r w:rsidRPr="00A6115B">
        <w:rPr>
          <w:lang w:val="uk-UA"/>
        </w:rPr>
        <w:t>довкілля;</w:t>
      </w:r>
    </w:p>
    <w:p w14:paraId="44FC1814" w14:textId="77777777" w:rsidR="00A6115B" w:rsidRPr="00A6115B" w:rsidRDefault="00A6115B" w:rsidP="00876D8D">
      <w:pPr>
        <w:spacing w:after="0" w:line="240" w:lineRule="auto"/>
        <w:jc w:val="both"/>
        <w:rPr>
          <w:lang w:val="uk-UA"/>
        </w:rPr>
      </w:pPr>
      <w:r w:rsidRPr="00A6115B">
        <w:rPr>
          <w:lang w:val="uk-UA"/>
        </w:rPr>
        <w:t>3) превентивності – постійний моніторинг, проведення попереджувальних заходів щодо впливів;</w:t>
      </w:r>
    </w:p>
    <w:p w14:paraId="163497ED" w14:textId="77777777" w:rsidR="00A6115B" w:rsidRPr="00A6115B" w:rsidRDefault="00A6115B" w:rsidP="00876D8D">
      <w:pPr>
        <w:spacing w:after="0" w:line="240" w:lineRule="auto"/>
        <w:jc w:val="both"/>
        <w:rPr>
          <w:lang w:val="uk-UA"/>
        </w:rPr>
      </w:pPr>
      <w:r w:rsidRPr="00A6115B">
        <w:rPr>
          <w:lang w:val="uk-UA"/>
        </w:rPr>
        <w:t>4) мотивації (адміністративної та економічної) – ефективне природокористування;</w:t>
      </w:r>
    </w:p>
    <w:p w14:paraId="7AB51EB5" w14:textId="77777777" w:rsidR="00A6115B" w:rsidRPr="00A6115B" w:rsidRDefault="00A6115B" w:rsidP="00876D8D">
      <w:pPr>
        <w:spacing w:after="0" w:line="240" w:lineRule="auto"/>
        <w:jc w:val="both"/>
        <w:rPr>
          <w:lang w:val="uk-UA"/>
        </w:rPr>
      </w:pPr>
      <w:r w:rsidRPr="00A6115B">
        <w:rPr>
          <w:lang w:val="uk-UA"/>
        </w:rPr>
        <w:t>5) компенсації – відшкодування витрат, пов’язаних із завданою шкодою як у</w:t>
      </w:r>
    </w:p>
    <w:p w14:paraId="579F168C" w14:textId="3E49E77D" w:rsidR="00A6115B" w:rsidRDefault="00A6115B" w:rsidP="00876D8D">
      <w:pPr>
        <w:spacing w:after="0" w:line="240" w:lineRule="auto"/>
        <w:jc w:val="both"/>
        <w:rPr>
          <w:lang w:val="uk-UA"/>
        </w:rPr>
      </w:pPr>
      <w:r w:rsidRPr="00A6115B">
        <w:rPr>
          <w:lang w:val="uk-UA"/>
        </w:rPr>
        <w:t>природній, так і в соціальній сферах</w:t>
      </w:r>
      <w:r>
        <w:rPr>
          <w:lang w:val="uk-UA"/>
        </w:rPr>
        <w:t>.</w:t>
      </w:r>
    </w:p>
    <w:p w14:paraId="741CC17E" w14:textId="5FEB048B" w:rsidR="00A6115B" w:rsidRDefault="00A6115B" w:rsidP="00A6115B">
      <w:pPr>
        <w:jc w:val="both"/>
        <w:rPr>
          <w:lang w:val="uk-UA"/>
        </w:rPr>
      </w:pPr>
      <w:r w:rsidRPr="00A6115B">
        <w:rPr>
          <w:b/>
          <w:bCs/>
          <w:lang w:val="uk-UA"/>
        </w:rPr>
        <w:t>Корпоративна ідентичність</w:t>
      </w:r>
      <w:r w:rsidRPr="00A6115B">
        <w:rPr>
          <w:lang w:val="uk-UA"/>
        </w:rPr>
        <w:t xml:space="preserve"> характеризує ступінь відповідності системи управління окремого корпоративного підприємства корпоративним цінностям, культурі, стилю управління та системи життєдіяльності всієї корпорації цінностям, вимогам і культурі навколишнього середовища (господарського, ринкового, національного, міжнародного). Тобто йдеться про систему ідентичності “як знизу, так і зверху” відповідно до загальносистемних законів функціонування і розвитку будь-яких систем-об’єктів господарювання та життєдіяльності. У тісному зв’язку з корпоративною ідентичністю перебувають корпоративна філософія і корпоративна культура (у </w:t>
      </w:r>
      <w:proofErr w:type="spellStart"/>
      <w:r w:rsidRPr="00A6115B">
        <w:rPr>
          <w:lang w:val="uk-UA"/>
        </w:rPr>
        <w:t>т.ч</w:t>
      </w:r>
      <w:proofErr w:type="spellEnd"/>
      <w:r w:rsidRPr="00A6115B">
        <w:rPr>
          <w:lang w:val="uk-UA"/>
        </w:rPr>
        <w:t xml:space="preserve">. екологічна). Корпоративна філософія – “світоглядна” основа діяльності підприємств, корпорації, що визначає принципи такої діяльності; вона звичайно зафіксована в головних корпоративних політичних і регламентуючих документах функціонування й розвитку, у </w:t>
      </w:r>
      <w:proofErr w:type="spellStart"/>
      <w:r w:rsidRPr="00A6115B">
        <w:rPr>
          <w:lang w:val="uk-UA"/>
        </w:rPr>
        <w:t>т.ч</w:t>
      </w:r>
      <w:proofErr w:type="spellEnd"/>
      <w:r w:rsidRPr="00A6115B">
        <w:rPr>
          <w:lang w:val="uk-UA"/>
        </w:rPr>
        <w:t xml:space="preserve">. в задекларованій екологічній </w:t>
      </w:r>
      <w:r w:rsidRPr="00A6115B">
        <w:rPr>
          <w:lang w:val="uk-UA"/>
        </w:rPr>
        <w:lastRenderedPageBreak/>
        <w:t>політиці. Корпоративна культура об’єднує традиції, цінності, принципи й моральні норми, що склалися історично для підприємства, корпорації.</w:t>
      </w:r>
    </w:p>
    <w:p w14:paraId="1F2533C5" w14:textId="77777777" w:rsidR="00A6115B" w:rsidRPr="00A6115B" w:rsidRDefault="00A6115B" w:rsidP="00A6115B">
      <w:pPr>
        <w:spacing w:after="0" w:line="240" w:lineRule="auto"/>
        <w:jc w:val="both"/>
        <w:rPr>
          <w:lang w:val="uk-UA"/>
        </w:rPr>
      </w:pPr>
      <w:r w:rsidRPr="00A6115B">
        <w:rPr>
          <w:b/>
          <w:bCs/>
          <w:lang w:val="uk-UA"/>
        </w:rPr>
        <w:t>Спеціальні функції системи КЕУ</w:t>
      </w:r>
      <w:r w:rsidRPr="00A6115B">
        <w:rPr>
          <w:lang w:val="uk-UA"/>
        </w:rPr>
        <w:t xml:space="preserve"> До спеціальних функцій (механізмів) системи КЕУ належать: </w:t>
      </w:r>
    </w:p>
    <w:p w14:paraId="3563DB6B" w14:textId="77777777" w:rsidR="00A6115B" w:rsidRPr="00A6115B" w:rsidRDefault="00A6115B" w:rsidP="00A6115B">
      <w:pPr>
        <w:spacing w:after="0" w:line="240" w:lineRule="auto"/>
        <w:jc w:val="both"/>
        <w:rPr>
          <w:lang w:val="uk-UA"/>
        </w:rPr>
      </w:pPr>
      <w:r w:rsidRPr="00A6115B">
        <w:rPr>
          <w:lang w:val="uk-UA"/>
        </w:rPr>
        <w:t xml:space="preserve">1) оцінка характеристик екологічності, </w:t>
      </w:r>
    </w:p>
    <w:p w14:paraId="47E35DCE" w14:textId="77777777" w:rsidR="00A6115B" w:rsidRPr="00A6115B" w:rsidRDefault="00A6115B" w:rsidP="00A6115B">
      <w:pPr>
        <w:spacing w:after="0" w:line="240" w:lineRule="auto"/>
        <w:jc w:val="both"/>
        <w:rPr>
          <w:lang w:val="uk-UA"/>
        </w:rPr>
      </w:pPr>
      <w:r w:rsidRPr="00A6115B">
        <w:rPr>
          <w:lang w:val="uk-UA"/>
        </w:rPr>
        <w:t xml:space="preserve">2) оцінка характеристик життєвого циклу продукції, </w:t>
      </w:r>
    </w:p>
    <w:p w14:paraId="28998F1B" w14:textId="77777777" w:rsidR="00A6115B" w:rsidRPr="00A6115B" w:rsidRDefault="00A6115B" w:rsidP="00A6115B">
      <w:pPr>
        <w:spacing w:after="0" w:line="240" w:lineRule="auto"/>
        <w:jc w:val="both"/>
        <w:rPr>
          <w:lang w:val="uk-UA"/>
        </w:rPr>
      </w:pPr>
      <w:r w:rsidRPr="00A6115B">
        <w:rPr>
          <w:lang w:val="uk-UA"/>
        </w:rPr>
        <w:t xml:space="preserve">3) екологічне маркування і сертифікація, </w:t>
      </w:r>
    </w:p>
    <w:p w14:paraId="6093BF2F" w14:textId="77777777" w:rsidR="00A6115B" w:rsidRPr="00A6115B" w:rsidRDefault="00A6115B" w:rsidP="00A6115B">
      <w:pPr>
        <w:spacing w:after="0" w:line="240" w:lineRule="auto"/>
        <w:jc w:val="both"/>
        <w:rPr>
          <w:lang w:val="uk-UA"/>
        </w:rPr>
      </w:pPr>
      <w:r w:rsidRPr="00A6115B">
        <w:rPr>
          <w:lang w:val="uk-UA"/>
        </w:rPr>
        <w:t>4) екологічний аудит.</w:t>
      </w:r>
    </w:p>
    <w:p w14:paraId="2B83B751" w14:textId="1F1A5F25" w:rsidR="00A6115B" w:rsidRPr="00A6115B" w:rsidRDefault="00A6115B" w:rsidP="00A6115B">
      <w:pPr>
        <w:spacing w:after="0" w:line="240" w:lineRule="auto"/>
        <w:jc w:val="both"/>
        <w:rPr>
          <w:lang w:val="uk-UA"/>
        </w:rPr>
      </w:pPr>
      <w:r w:rsidRPr="00A6115B">
        <w:rPr>
          <w:lang w:val="uk-UA"/>
        </w:rPr>
        <w:t xml:space="preserve"> </w:t>
      </w:r>
      <w:r w:rsidRPr="00A6115B">
        <w:rPr>
          <w:b/>
          <w:bCs/>
          <w:lang w:val="uk-UA"/>
        </w:rPr>
        <w:t>Оцінка характеристик екологічності</w:t>
      </w:r>
      <w:r w:rsidRPr="00A6115B">
        <w:rPr>
          <w:lang w:val="uk-UA"/>
        </w:rPr>
        <w:t xml:space="preserve"> – це внутрішня корпоративна процедура, що може забезпечувати різні рівні управління надійною, об’єктивною та перевіреною інформацією, допомагає керівникові зосередити увагу на тенденціях зміни характеристик екологічності та причинах таких змін. Це інструментальний засіб управління якістю навколишнього середовища, що ґрунтується на корпоративних критеріях. </w:t>
      </w:r>
    </w:p>
    <w:p w14:paraId="52514D89" w14:textId="77777777" w:rsidR="00A6115B" w:rsidRPr="00A6115B" w:rsidRDefault="00A6115B" w:rsidP="00A6115B">
      <w:pPr>
        <w:spacing w:after="0" w:line="240" w:lineRule="auto"/>
        <w:jc w:val="both"/>
        <w:rPr>
          <w:lang w:val="uk-UA"/>
        </w:rPr>
      </w:pPr>
      <w:r w:rsidRPr="00A6115B">
        <w:rPr>
          <w:b/>
          <w:bCs/>
          <w:lang w:val="uk-UA"/>
        </w:rPr>
        <w:t>Оцінка характеристик життєвого циклу продукції</w:t>
      </w:r>
      <w:r w:rsidRPr="00A6115B">
        <w:rPr>
          <w:lang w:val="uk-UA"/>
        </w:rPr>
        <w:t xml:space="preserve"> – це метод оцінювання екологічних аспектів продукції та потенційних впливів на довкілля. Вона передбачає такі етапи: </w:t>
      </w:r>
    </w:p>
    <w:p w14:paraId="08278404" w14:textId="77777777" w:rsidR="00A6115B" w:rsidRPr="00A6115B" w:rsidRDefault="00A6115B" w:rsidP="00A6115B">
      <w:pPr>
        <w:spacing w:after="0" w:line="240" w:lineRule="auto"/>
        <w:jc w:val="both"/>
        <w:rPr>
          <w:lang w:val="uk-UA"/>
        </w:rPr>
      </w:pPr>
      <w:r w:rsidRPr="00A6115B">
        <w:rPr>
          <w:lang w:val="uk-UA"/>
        </w:rPr>
        <w:t xml:space="preserve">1) визначення цілей і змісту оцінки життєвого циклу; </w:t>
      </w:r>
    </w:p>
    <w:p w14:paraId="788B3356" w14:textId="77777777" w:rsidR="00A6115B" w:rsidRPr="00A6115B" w:rsidRDefault="00A6115B" w:rsidP="00A6115B">
      <w:pPr>
        <w:spacing w:after="0" w:line="240" w:lineRule="auto"/>
        <w:jc w:val="both"/>
        <w:rPr>
          <w:lang w:val="uk-UA"/>
        </w:rPr>
      </w:pPr>
      <w:r w:rsidRPr="00A6115B">
        <w:rPr>
          <w:lang w:val="uk-UA"/>
        </w:rPr>
        <w:t xml:space="preserve">2) формування переліку вхідних і вихідних параметрів (інвентаризаційної відомості вхідних і вихідних матеріальних та енергетичних потоків) на стадіях життєвого циклу продукції, проведення необхідних розрахунків у рамках інвентаризаційного аналізу; </w:t>
      </w:r>
    </w:p>
    <w:p w14:paraId="405D7DDA" w14:textId="77777777" w:rsidR="00A6115B" w:rsidRPr="00A6115B" w:rsidRDefault="00A6115B" w:rsidP="00A6115B">
      <w:pPr>
        <w:spacing w:after="0" w:line="240" w:lineRule="auto"/>
        <w:jc w:val="both"/>
        <w:rPr>
          <w:lang w:val="uk-UA"/>
        </w:rPr>
      </w:pPr>
      <w:r w:rsidRPr="00A6115B">
        <w:rPr>
          <w:lang w:val="uk-UA"/>
        </w:rPr>
        <w:t xml:space="preserve">3) оцінка потенційних впливів на довкілля, пов’язаних із вхідними і вихідними потоками речовини та енергії; </w:t>
      </w:r>
    </w:p>
    <w:p w14:paraId="6B68FFB4" w14:textId="0F3D5E76" w:rsidR="00A6115B" w:rsidRDefault="00A6115B" w:rsidP="00A6115B">
      <w:pPr>
        <w:spacing w:after="0" w:line="240" w:lineRule="auto"/>
        <w:jc w:val="both"/>
        <w:rPr>
          <w:lang w:val="uk-UA"/>
        </w:rPr>
      </w:pPr>
      <w:r w:rsidRPr="00A6115B">
        <w:rPr>
          <w:lang w:val="uk-UA"/>
        </w:rPr>
        <w:t>4) інтерпретація результатів інвентаризаційного аналізу й аналізу впливів.</w:t>
      </w:r>
    </w:p>
    <w:p w14:paraId="1A1BC338" w14:textId="21143AC0" w:rsidR="00A6115B" w:rsidRDefault="00A6115B" w:rsidP="00A6115B">
      <w:pPr>
        <w:spacing w:after="0" w:line="240" w:lineRule="auto"/>
        <w:jc w:val="both"/>
        <w:rPr>
          <w:lang w:val="uk-UA"/>
        </w:rPr>
      </w:pPr>
      <w:r w:rsidRPr="00A6115B">
        <w:rPr>
          <w:b/>
          <w:bCs/>
          <w:lang w:val="uk-UA"/>
        </w:rPr>
        <w:t>Під екологічним маркуванням</w:t>
      </w:r>
      <w:r w:rsidRPr="00A6115B">
        <w:rPr>
          <w:lang w:val="uk-UA"/>
        </w:rPr>
        <w:t xml:space="preserve"> слід розуміти один із видів екологічної декларації, яка характеризує вплив продукції або послуги на довкілля на всіх стадіях життєвого циклу. Маркування може мати форму </w:t>
      </w:r>
      <w:proofErr w:type="spellStart"/>
      <w:r w:rsidRPr="00A6115B">
        <w:rPr>
          <w:lang w:val="uk-UA"/>
        </w:rPr>
        <w:t>знака</w:t>
      </w:r>
      <w:proofErr w:type="spellEnd"/>
      <w:r w:rsidRPr="00A6115B">
        <w:rPr>
          <w:lang w:val="uk-UA"/>
        </w:rPr>
        <w:t xml:space="preserve">, графічного зображення на виробі або тарі, бути подане у вигляді текстового документа, технічного бюлетеня, рекламного оголошення тощо. Головна мета – виділення серед групи однорідної продукції тієї продукції, яка на всіх стадіях життєвого циклу має менший вплив на довкілля, з присвоєнням їй відповідного </w:t>
      </w:r>
      <w:proofErr w:type="spellStart"/>
      <w:r w:rsidRPr="00A6115B">
        <w:rPr>
          <w:lang w:val="uk-UA"/>
        </w:rPr>
        <w:t>знака</w:t>
      </w:r>
      <w:proofErr w:type="spellEnd"/>
      <w:r w:rsidRPr="00A6115B">
        <w:rPr>
          <w:lang w:val="uk-UA"/>
        </w:rPr>
        <w:t>.</w:t>
      </w:r>
    </w:p>
    <w:p w14:paraId="1A15201F" w14:textId="66B06E70" w:rsidR="00A6115B" w:rsidRPr="001772CD" w:rsidRDefault="00FA26B3" w:rsidP="00A6115B">
      <w:pPr>
        <w:spacing w:after="0" w:line="240" w:lineRule="auto"/>
        <w:jc w:val="both"/>
        <w:rPr>
          <w:lang w:val="uk-UA"/>
        </w:rPr>
      </w:pPr>
      <w:r w:rsidRPr="001772CD">
        <w:rPr>
          <w:b/>
          <w:bCs/>
          <w:lang w:val="uk-UA"/>
        </w:rPr>
        <w:t xml:space="preserve">Принцип нормування вмісту хімічних </w:t>
      </w:r>
      <w:proofErr w:type="spellStart"/>
      <w:r w:rsidRPr="001772CD">
        <w:rPr>
          <w:b/>
          <w:bCs/>
          <w:lang w:val="uk-UA"/>
        </w:rPr>
        <w:t>сполук</w:t>
      </w:r>
      <w:proofErr w:type="spellEnd"/>
      <w:r w:rsidRPr="001772CD">
        <w:rPr>
          <w:lang w:val="uk-UA"/>
        </w:rPr>
        <w:t xml:space="preserve"> </w:t>
      </w:r>
      <w:r w:rsidRPr="001772CD">
        <w:rPr>
          <w:b/>
          <w:bCs/>
          <w:lang w:val="uk-UA"/>
        </w:rPr>
        <w:t>в ґрунті заснований</w:t>
      </w:r>
      <w:r w:rsidRPr="001772CD">
        <w:rPr>
          <w:lang w:val="uk-UA"/>
        </w:rPr>
        <w:t xml:space="preserve"> на припущенні, що надходження цих </w:t>
      </w:r>
      <w:proofErr w:type="spellStart"/>
      <w:r w:rsidRPr="001772CD">
        <w:rPr>
          <w:lang w:val="uk-UA"/>
        </w:rPr>
        <w:t>сполук</w:t>
      </w:r>
      <w:proofErr w:type="spellEnd"/>
      <w:r w:rsidRPr="001772CD">
        <w:rPr>
          <w:lang w:val="uk-UA"/>
        </w:rPr>
        <w:t xml:space="preserve"> в організм біологічних істот, а переважно в організм людини і тварин, відбувається через контактуючі з ґрунтом середовища.</w:t>
      </w:r>
    </w:p>
    <w:p w14:paraId="1651214D" w14:textId="35ACF519" w:rsidR="00FA26B3" w:rsidRPr="001772CD" w:rsidRDefault="00FA26B3" w:rsidP="00A6115B">
      <w:pPr>
        <w:spacing w:after="0" w:line="240" w:lineRule="auto"/>
        <w:jc w:val="both"/>
        <w:rPr>
          <w:lang w:val="uk-UA"/>
        </w:rPr>
      </w:pPr>
      <w:proofErr w:type="spellStart"/>
      <w:r w:rsidRPr="001772CD">
        <w:rPr>
          <w:b/>
          <w:bCs/>
          <w:lang w:val="uk-UA"/>
        </w:rPr>
        <w:t>ГДКгр</w:t>
      </w:r>
      <w:proofErr w:type="spellEnd"/>
      <w:r w:rsidRPr="001772CD">
        <w:rPr>
          <w:b/>
          <w:bCs/>
          <w:lang w:val="uk-UA"/>
        </w:rPr>
        <w:t xml:space="preserve"> </w:t>
      </w:r>
      <w:r w:rsidRPr="001772CD">
        <w:rPr>
          <w:lang w:val="uk-UA"/>
        </w:rPr>
        <w:t xml:space="preserve">- це концентрація шкідливої речовини у верхньому орному шарі ґрунту, яка не повинна чинити прямого або опосередкованого негативного впливу на контактуючі з ґрунтом середовища (атмосфера та гідросфера) і на здоров'я людини, а також на </w:t>
      </w:r>
      <w:proofErr w:type="spellStart"/>
      <w:r w:rsidRPr="001772CD">
        <w:rPr>
          <w:lang w:val="uk-UA"/>
        </w:rPr>
        <w:t>самовідновлювану</w:t>
      </w:r>
      <w:proofErr w:type="spellEnd"/>
      <w:r w:rsidRPr="001772CD">
        <w:rPr>
          <w:lang w:val="uk-UA"/>
        </w:rPr>
        <w:t xml:space="preserve"> властивість ґрунту. Крім </w:t>
      </w:r>
      <w:proofErr w:type="spellStart"/>
      <w:r w:rsidRPr="001772CD">
        <w:rPr>
          <w:lang w:val="uk-UA"/>
        </w:rPr>
        <w:t>ГДКгр</w:t>
      </w:r>
      <w:proofErr w:type="spellEnd"/>
      <w:r w:rsidRPr="001772CD">
        <w:rPr>
          <w:lang w:val="uk-UA"/>
        </w:rPr>
        <w:t xml:space="preserve">, як оцінюючий, застосовується показник </w:t>
      </w:r>
      <w:proofErr w:type="spellStart"/>
      <w:r w:rsidRPr="001772CD">
        <w:rPr>
          <w:lang w:val="uk-UA"/>
        </w:rPr>
        <w:t>орієнтовнодопустимої</w:t>
      </w:r>
      <w:proofErr w:type="spellEnd"/>
      <w:r w:rsidRPr="001772CD">
        <w:rPr>
          <w:lang w:val="uk-UA"/>
        </w:rPr>
        <w:t xml:space="preserve"> кількості забруднюючої ґрунти хімічної речовини (ОДК), який визначається розрахунковим методом. </w:t>
      </w:r>
      <w:r w:rsidRPr="001772CD">
        <w:rPr>
          <w:b/>
          <w:bCs/>
          <w:lang w:val="uk-UA"/>
        </w:rPr>
        <w:t>ОДК -</w:t>
      </w:r>
      <w:r w:rsidRPr="001772CD">
        <w:rPr>
          <w:lang w:val="uk-UA"/>
        </w:rPr>
        <w:t xml:space="preserve"> орієнтовно-допустима кількість забруднюючої ґрунти хімічної речовини.</w:t>
      </w:r>
    </w:p>
    <w:p w14:paraId="106A5CAC" w14:textId="26A39EB6" w:rsidR="001772CD" w:rsidRPr="001772CD" w:rsidRDefault="001772CD" w:rsidP="00A6115B">
      <w:pPr>
        <w:spacing w:after="0" w:line="240" w:lineRule="auto"/>
        <w:jc w:val="both"/>
        <w:rPr>
          <w:lang w:val="uk-UA"/>
        </w:rPr>
      </w:pPr>
      <w:r w:rsidRPr="001772CD">
        <w:rPr>
          <w:b/>
          <w:bCs/>
          <w:lang w:val="uk-UA"/>
        </w:rPr>
        <w:t xml:space="preserve">Нормування </w:t>
      </w:r>
      <w:r w:rsidRPr="001772CD">
        <w:rPr>
          <w:b/>
          <w:bCs/>
          <w:lang w:val="uk-UA"/>
        </w:rPr>
        <w:t xml:space="preserve">якості </w:t>
      </w:r>
      <w:proofErr w:type="spellStart"/>
      <w:r w:rsidRPr="001772CD">
        <w:rPr>
          <w:b/>
          <w:bCs/>
          <w:lang w:val="uk-UA"/>
        </w:rPr>
        <w:t>г</w:t>
      </w:r>
      <w:r>
        <w:rPr>
          <w:b/>
          <w:bCs/>
          <w:lang w:val="uk-UA"/>
        </w:rPr>
        <w:t>рунту</w:t>
      </w:r>
      <w:proofErr w:type="spellEnd"/>
      <w:r>
        <w:rPr>
          <w:b/>
          <w:bCs/>
          <w:lang w:val="uk-UA"/>
        </w:rPr>
        <w:t xml:space="preserve"> </w:t>
      </w:r>
      <w:r w:rsidRPr="001772CD">
        <w:rPr>
          <w:b/>
          <w:bCs/>
          <w:lang w:val="uk-UA"/>
        </w:rPr>
        <w:t>здійснюється за трьома напрямками:</w:t>
      </w:r>
      <w:r w:rsidRPr="001772CD">
        <w:rPr>
          <w:lang w:val="uk-UA"/>
        </w:rPr>
        <w:t xml:space="preserve"> </w:t>
      </w:r>
    </w:p>
    <w:p w14:paraId="3D4A8C20" w14:textId="77777777" w:rsidR="001772CD" w:rsidRPr="001772CD" w:rsidRDefault="001772CD" w:rsidP="00A6115B">
      <w:pPr>
        <w:spacing w:after="0" w:line="240" w:lineRule="auto"/>
        <w:jc w:val="both"/>
        <w:rPr>
          <w:lang w:val="uk-UA"/>
        </w:rPr>
      </w:pPr>
      <w:r w:rsidRPr="001772CD">
        <w:rPr>
          <w:lang w:val="uk-UA"/>
        </w:rPr>
        <w:t xml:space="preserve">- вміст отрутохімікатів в кореневому шарі ґрунту на сільськогосподарських угіддях; </w:t>
      </w:r>
    </w:p>
    <w:p w14:paraId="28B928A2" w14:textId="77777777" w:rsidR="001772CD" w:rsidRPr="001772CD" w:rsidRDefault="001772CD" w:rsidP="00A6115B">
      <w:pPr>
        <w:spacing w:after="0" w:line="240" w:lineRule="auto"/>
        <w:jc w:val="both"/>
        <w:rPr>
          <w:lang w:val="uk-UA"/>
        </w:rPr>
      </w:pPr>
      <w:r w:rsidRPr="001772CD">
        <w:rPr>
          <w:lang w:val="uk-UA"/>
        </w:rPr>
        <w:t xml:space="preserve">- накопичення токсичних речовин на території підприємства; </w:t>
      </w:r>
    </w:p>
    <w:p w14:paraId="3F89448F" w14:textId="6FEE6C2F" w:rsidR="001772CD" w:rsidRDefault="001772CD" w:rsidP="00A6115B">
      <w:pPr>
        <w:spacing w:after="0" w:line="240" w:lineRule="auto"/>
        <w:jc w:val="both"/>
        <w:rPr>
          <w:lang w:val="uk-UA"/>
        </w:rPr>
      </w:pPr>
      <w:r w:rsidRPr="001772CD">
        <w:rPr>
          <w:lang w:val="uk-UA"/>
        </w:rPr>
        <w:t>- забруднення ґрунту в жилих районах.</w:t>
      </w:r>
    </w:p>
    <w:p w14:paraId="5B24574A" w14:textId="77777777" w:rsidR="001772CD" w:rsidRPr="0037562C" w:rsidRDefault="001772CD" w:rsidP="00A6115B">
      <w:pPr>
        <w:spacing w:after="0" w:line="240" w:lineRule="auto"/>
        <w:jc w:val="both"/>
        <w:rPr>
          <w:lang w:val="uk-UA"/>
        </w:rPr>
      </w:pPr>
      <w:r w:rsidRPr="0037562C">
        <w:rPr>
          <w:b/>
          <w:bCs/>
          <w:lang w:val="uk-UA"/>
        </w:rPr>
        <w:t>Для кореневого шару встановлюються наступні види показників допустимої концентрації</w:t>
      </w:r>
      <w:r w:rsidRPr="0037562C">
        <w:rPr>
          <w:lang w:val="uk-UA"/>
        </w:rPr>
        <w:t xml:space="preserve">: </w:t>
      </w:r>
    </w:p>
    <w:p w14:paraId="4F745067" w14:textId="77777777" w:rsidR="001772CD" w:rsidRPr="0037562C" w:rsidRDefault="001772CD" w:rsidP="00A6115B">
      <w:pPr>
        <w:spacing w:after="0" w:line="240" w:lineRule="auto"/>
        <w:jc w:val="both"/>
        <w:rPr>
          <w:lang w:val="uk-UA"/>
        </w:rPr>
      </w:pPr>
      <w:r w:rsidRPr="0037562C">
        <w:rPr>
          <w:lang w:val="uk-UA"/>
        </w:rPr>
        <w:t>1 - допустима концентрація речовин в ґрунті, при якій їх вміст в продуктах для харчових та кормових цілей не перевищує допустимі залишкові кількості (ДЗК) або ГДК в продуктах харчування (</w:t>
      </w:r>
      <w:proofErr w:type="spellStart"/>
      <w:r w:rsidRPr="0037562C">
        <w:rPr>
          <w:lang w:val="uk-UA"/>
        </w:rPr>
        <w:t>ГДКпр</w:t>
      </w:r>
      <w:proofErr w:type="spellEnd"/>
      <w:r w:rsidRPr="0037562C">
        <w:rPr>
          <w:lang w:val="uk-UA"/>
        </w:rPr>
        <w:t xml:space="preserve">); </w:t>
      </w:r>
    </w:p>
    <w:p w14:paraId="17963629" w14:textId="77777777" w:rsidR="001772CD" w:rsidRPr="0037562C" w:rsidRDefault="001772CD" w:rsidP="00A6115B">
      <w:pPr>
        <w:spacing w:after="0" w:line="240" w:lineRule="auto"/>
        <w:jc w:val="both"/>
        <w:rPr>
          <w:lang w:val="uk-UA"/>
        </w:rPr>
      </w:pPr>
      <w:r w:rsidRPr="0037562C">
        <w:rPr>
          <w:lang w:val="uk-UA"/>
        </w:rPr>
        <w:t>2 - допустима (для летючих речовин) концентрація, при якій надходження речовини в повітря не перевищує встановлену ГДК для атмосферного повітря (</w:t>
      </w:r>
      <w:proofErr w:type="spellStart"/>
      <w:r w:rsidRPr="0037562C">
        <w:rPr>
          <w:lang w:val="uk-UA"/>
        </w:rPr>
        <w:t>ГДКап</w:t>
      </w:r>
      <w:proofErr w:type="spellEnd"/>
      <w:r w:rsidRPr="0037562C">
        <w:rPr>
          <w:lang w:val="uk-UA"/>
        </w:rPr>
        <w:t xml:space="preserve">); </w:t>
      </w:r>
    </w:p>
    <w:p w14:paraId="74F9A7D7" w14:textId="77777777" w:rsidR="001772CD" w:rsidRPr="0037562C" w:rsidRDefault="001772CD" w:rsidP="00A6115B">
      <w:pPr>
        <w:spacing w:after="0" w:line="240" w:lineRule="auto"/>
        <w:jc w:val="both"/>
        <w:rPr>
          <w:lang w:val="uk-UA"/>
        </w:rPr>
      </w:pPr>
      <w:r w:rsidRPr="0037562C">
        <w:rPr>
          <w:lang w:val="uk-UA"/>
        </w:rPr>
        <w:t xml:space="preserve">3 - допустима концентрація, при якій надходження речовин в ґрунтові води не перевищує </w:t>
      </w:r>
      <w:proofErr w:type="spellStart"/>
      <w:r w:rsidRPr="0037562C">
        <w:rPr>
          <w:lang w:val="uk-UA"/>
        </w:rPr>
        <w:t>ГДКв</w:t>
      </w:r>
      <w:proofErr w:type="spellEnd"/>
      <w:r w:rsidRPr="0037562C">
        <w:rPr>
          <w:lang w:val="uk-UA"/>
        </w:rPr>
        <w:t xml:space="preserve"> для водних об'єктів; </w:t>
      </w:r>
    </w:p>
    <w:p w14:paraId="7105AC60" w14:textId="77777777" w:rsidR="001772CD" w:rsidRPr="0037562C" w:rsidRDefault="001772CD" w:rsidP="00A6115B">
      <w:pPr>
        <w:spacing w:after="0" w:line="240" w:lineRule="auto"/>
        <w:jc w:val="both"/>
        <w:rPr>
          <w:lang w:val="uk-UA"/>
        </w:rPr>
      </w:pPr>
      <w:r w:rsidRPr="0037562C">
        <w:rPr>
          <w:lang w:val="uk-UA"/>
        </w:rPr>
        <w:t xml:space="preserve">4 - допустима концентрація, яка не впливає на мікроорганізми та процеси самоочищення ґрунту. </w:t>
      </w:r>
      <w:r w:rsidRPr="0037562C">
        <w:rPr>
          <w:b/>
          <w:bCs/>
          <w:lang w:val="uk-UA"/>
        </w:rPr>
        <w:t>Санітарний стан ґрунту оцінюється також за наступними показниками:</w:t>
      </w:r>
      <w:r w:rsidRPr="0037562C">
        <w:rPr>
          <w:lang w:val="uk-UA"/>
        </w:rPr>
        <w:t xml:space="preserve"> </w:t>
      </w:r>
    </w:p>
    <w:p w14:paraId="45A379E8" w14:textId="77777777" w:rsidR="001772CD" w:rsidRPr="0037562C" w:rsidRDefault="001772CD" w:rsidP="00A6115B">
      <w:pPr>
        <w:spacing w:after="0" w:line="240" w:lineRule="auto"/>
        <w:jc w:val="both"/>
        <w:rPr>
          <w:lang w:val="uk-UA"/>
        </w:rPr>
      </w:pPr>
      <w:r w:rsidRPr="0037562C">
        <w:rPr>
          <w:lang w:val="uk-UA"/>
        </w:rPr>
        <w:t xml:space="preserve">- санітарно-хімічні оцінки (санітарне число, кислотність, біохімічне споживання кисню, </w:t>
      </w:r>
      <w:proofErr w:type="spellStart"/>
      <w:r w:rsidRPr="0037562C">
        <w:rPr>
          <w:lang w:val="uk-UA"/>
        </w:rPr>
        <w:t>окислюваність</w:t>
      </w:r>
      <w:proofErr w:type="spellEnd"/>
      <w:r w:rsidRPr="0037562C">
        <w:rPr>
          <w:lang w:val="uk-UA"/>
        </w:rPr>
        <w:t xml:space="preserve">, вміст сульфатів, хлоридів та ін.); </w:t>
      </w:r>
    </w:p>
    <w:p w14:paraId="329208A7" w14:textId="77777777" w:rsidR="001772CD" w:rsidRPr="0037562C" w:rsidRDefault="001772CD" w:rsidP="00A6115B">
      <w:pPr>
        <w:spacing w:after="0" w:line="240" w:lineRule="auto"/>
        <w:jc w:val="both"/>
        <w:rPr>
          <w:lang w:val="uk-UA"/>
        </w:rPr>
      </w:pPr>
      <w:r w:rsidRPr="0037562C">
        <w:rPr>
          <w:lang w:val="uk-UA"/>
        </w:rPr>
        <w:t xml:space="preserve">- санітарно-ентомологічні оцінки (чисельність комах, пов'язаних з помешканням, в першу чергу мух); - санітарно-гельмінтологічні оцінки (чисельність гельмінтів); </w:t>
      </w:r>
    </w:p>
    <w:p w14:paraId="27872192" w14:textId="2762B720" w:rsidR="001772CD" w:rsidRPr="0037562C" w:rsidRDefault="001772CD" w:rsidP="00A6115B">
      <w:pPr>
        <w:spacing w:after="0" w:line="240" w:lineRule="auto"/>
        <w:jc w:val="both"/>
        <w:rPr>
          <w:lang w:val="uk-UA"/>
        </w:rPr>
      </w:pPr>
      <w:r w:rsidRPr="0037562C">
        <w:rPr>
          <w:lang w:val="uk-UA"/>
        </w:rPr>
        <w:lastRenderedPageBreak/>
        <w:t>- санітарно-бактеріологічні оцінки (бактерії кишкової групи та інші мікроорганізми, які викликають захворювання людини та домашніх тварин)</w:t>
      </w:r>
      <w:r w:rsidRPr="0037562C">
        <w:rPr>
          <w:lang w:val="uk-UA"/>
        </w:rPr>
        <w:t>.</w:t>
      </w:r>
    </w:p>
    <w:p w14:paraId="2250F038" w14:textId="77777777" w:rsidR="001772CD" w:rsidRPr="0037562C" w:rsidRDefault="001772CD" w:rsidP="001772CD">
      <w:pPr>
        <w:spacing w:after="0" w:line="240" w:lineRule="auto"/>
        <w:ind w:firstLine="709"/>
        <w:jc w:val="both"/>
        <w:rPr>
          <w:lang w:val="uk-UA"/>
        </w:rPr>
      </w:pPr>
      <w:r w:rsidRPr="0037562C">
        <w:rPr>
          <w:b/>
          <w:bCs/>
          <w:lang w:val="uk-UA"/>
        </w:rPr>
        <w:t>Пестициди</w:t>
      </w:r>
      <w:r w:rsidRPr="0037562C">
        <w:rPr>
          <w:lang w:val="uk-UA"/>
        </w:rPr>
        <w:t xml:space="preserve"> - це хімічні сполуки (речовини), які використовуються як засоби захисту рослин і тварин від шкідливих організмів. Залежно від ступеня небезпечності для людей і тварин пестициди поділяють на: високотоксичні – 50- 200 мг/кг; </w:t>
      </w:r>
      <w:proofErr w:type="spellStart"/>
      <w:r w:rsidRPr="0037562C">
        <w:rPr>
          <w:lang w:val="uk-UA"/>
        </w:rPr>
        <w:t>середньотоксичні</w:t>
      </w:r>
      <w:proofErr w:type="spellEnd"/>
      <w:r w:rsidRPr="0037562C">
        <w:rPr>
          <w:lang w:val="uk-UA"/>
        </w:rPr>
        <w:t xml:space="preserve"> – 200—1000мг/кг; малотоксичні – понад 1000 мг/кг. забрудненості ґрунтів та рослинної маси залишками пестицидів визначають шляхом порівняння фактичного вмісту пестицидів у ґрунті або у сільськогосподарській продукції з величиною ГДК. </w:t>
      </w:r>
    </w:p>
    <w:p w14:paraId="6399FE4F" w14:textId="016BDEDA" w:rsidR="001772CD" w:rsidRDefault="001772CD" w:rsidP="001772CD">
      <w:pPr>
        <w:spacing w:after="0" w:line="240" w:lineRule="auto"/>
        <w:ind w:firstLine="709"/>
        <w:jc w:val="both"/>
        <w:rPr>
          <w:lang w:val="uk-UA"/>
        </w:rPr>
      </w:pPr>
      <w:r w:rsidRPr="0037562C">
        <w:rPr>
          <w:lang w:val="uk-UA"/>
        </w:rPr>
        <w:t xml:space="preserve">Перевищення фактичного вмісту залишкової кількості пестицидів відносно ГДК є показником небезпечності екологічної ситуації. Екологічна ситуація ґрунтів відносно </w:t>
      </w:r>
      <w:proofErr w:type="spellStart"/>
      <w:r w:rsidRPr="0037562C">
        <w:rPr>
          <w:lang w:val="uk-UA"/>
        </w:rPr>
        <w:t>пестицидного</w:t>
      </w:r>
      <w:proofErr w:type="spellEnd"/>
      <w:r w:rsidRPr="0037562C">
        <w:rPr>
          <w:lang w:val="uk-UA"/>
        </w:rPr>
        <w:t xml:space="preserve"> забруднення поділяється на п’ять типів: сприятлива, задовільна, передкризова, кризова і катастрофічна. У випадку сприятливої екологічної ситуації як у ґрунтах, так і в рослинах не виявляється залишків пестицидів. В умовах задовільної та передкризової ситуації залишковий вміст пестицидів у ґрунтах і в рослинах не перевищує значення ГДК. У кризовій ситуації перевищення ГДК становить 1,1- 1,5 разів, а у катастрофічній – 1,6-10 ГДК.</w:t>
      </w:r>
    </w:p>
    <w:p w14:paraId="0FD2EE10" w14:textId="57B081C3" w:rsidR="005038EE" w:rsidRPr="00764F50" w:rsidRDefault="005038EE" w:rsidP="001772CD">
      <w:pPr>
        <w:spacing w:after="0" w:line="240" w:lineRule="auto"/>
        <w:ind w:firstLine="709"/>
        <w:jc w:val="both"/>
        <w:rPr>
          <w:lang w:val="uk-UA"/>
        </w:rPr>
      </w:pPr>
      <w:r w:rsidRPr="00764F50">
        <w:rPr>
          <w:lang w:val="uk-UA"/>
        </w:rPr>
        <w:t>Нормування якості води.</w:t>
      </w:r>
    </w:p>
    <w:p w14:paraId="1EB1861C" w14:textId="77777777" w:rsidR="005038EE" w:rsidRPr="00764F50" w:rsidRDefault="005038EE" w:rsidP="001772CD">
      <w:pPr>
        <w:spacing w:after="0" w:line="240" w:lineRule="auto"/>
        <w:ind w:firstLine="709"/>
        <w:jc w:val="both"/>
        <w:rPr>
          <w:lang w:val="uk-UA"/>
        </w:rPr>
      </w:pPr>
      <w:proofErr w:type="spellStart"/>
      <w:r w:rsidRPr="00764F50">
        <w:rPr>
          <w:b/>
          <w:bCs/>
          <w:lang w:val="uk-UA"/>
        </w:rPr>
        <w:t>ГДКв</w:t>
      </w:r>
      <w:proofErr w:type="spellEnd"/>
      <w:r w:rsidRPr="00764F50">
        <w:rPr>
          <w:lang w:val="uk-UA"/>
        </w:rPr>
        <w:t xml:space="preserve"> – це концентрація шкідливої речовини у воді, яка не повинна чинити прямої або непрямої дії на організм людини протягом всього її життя. </w:t>
      </w:r>
    </w:p>
    <w:p w14:paraId="426FCFDA" w14:textId="77777777" w:rsidR="006624E0" w:rsidRPr="00764F50" w:rsidRDefault="005038EE" w:rsidP="001772CD">
      <w:pPr>
        <w:spacing w:after="0" w:line="240" w:lineRule="auto"/>
        <w:ind w:firstLine="709"/>
        <w:jc w:val="both"/>
        <w:rPr>
          <w:lang w:val="uk-UA"/>
        </w:rPr>
      </w:pPr>
      <w:proofErr w:type="spellStart"/>
      <w:r w:rsidRPr="00764F50">
        <w:rPr>
          <w:b/>
          <w:bCs/>
          <w:lang w:val="uk-UA"/>
        </w:rPr>
        <w:t>ГДКд</w:t>
      </w:r>
      <w:proofErr w:type="spellEnd"/>
      <w:r w:rsidRPr="00764F50">
        <w:rPr>
          <w:b/>
          <w:bCs/>
          <w:lang w:val="uk-UA"/>
        </w:rPr>
        <w:t xml:space="preserve"> </w:t>
      </w:r>
      <w:r w:rsidRPr="00764F50">
        <w:rPr>
          <w:lang w:val="uk-UA"/>
        </w:rPr>
        <w:t xml:space="preserve">– ГДК домішок у воді водного об’єкта (річки, озера, моря, підземних вод) – це такий нормативний показник, який виключає несприятливий вплив на організм людини та можливість обмеження або порушення нормальних умов господарсько-питного, культурно-побутового та інших видів водокористування. Нормування скидів забруднюючих речовин у навколишнє середовище виконується шляхом встановлення гранично допустимих скидів забруднюючих хімічних речовин із стічними водами у водні об'єкти (ГДС). </w:t>
      </w:r>
    </w:p>
    <w:p w14:paraId="611A9826" w14:textId="77777777" w:rsidR="006624E0" w:rsidRPr="00764F50" w:rsidRDefault="005038EE" w:rsidP="001772CD">
      <w:pPr>
        <w:spacing w:after="0" w:line="240" w:lineRule="auto"/>
        <w:ind w:firstLine="709"/>
        <w:jc w:val="both"/>
        <w:rPr>
          <w:lang w:val="uk-UA"/>
        </w:rPr>
      </w:pPr>
      <w:r w:rsidRPr="00764F50">
        <w:rPr>
          <w:b/>
          <w:bCs/>
          <w:lang w:val="uk-UA"/>
        </w:rPr>
        <w:t>ГДС –</w:t>
      </w:r>
      <w:r w:rsidRPr="00764F50">
        <w:rPr>
          <w:lang w:val="uk-UA"/>
        </w:rPr>
        <w:t xml:space="preserve"> це маса речовин у стічних водах, максимально допустима до відведення з установленим режимом у даному пункті водного об'єкта за одиницю часу з метою забезпечення норм якості води у контрольованому пункті (м3 /год). Загальні показники якості промислових вод, що скидаються у відкриті водойми господарсько-питного та культурно-побутового призначення наступні: </w:t>
      </w:r>
    </w:p>
    <w:p w14:paraId="7D187A85" w14:textId="77777777" w:rsidR="006624E0" w:rsidRPr="00764F50" w:rsidRDefault="005038EE" w:rsidP="001772CD">
      <w:pPr>
        <w:spacing w:after="0" w:line="240" w:lineRule="auto"/>
        <w:ind w:firstLine="709"/>
        <w:jc w:val="both"/>
        <w:rPr>
          <w:lang w:val="uk-UA"/>
        </w:rPr>
      </w:pPr>
      <w:r w:rsidRPr="00764F50">
        <w:rPr>
          <w:b/>
          <w:bCs/>
          <w:lang w:val="uk-UA"/>
        </w:rPr>
        <w:t>Розчинений кисень.</w:t>
      </w:r>
      <w:r w:rsidRPr="00764F50">
        <w:rPr>
          <w:lang w:val="uk-UA"/>
        </w:rPr>
        <w:t xml:space="preserve"> Кількість розчиненого кисню не повинна становити менш як 4 мг/л у будь-який період року. Біохімічне споживання кисню (БСК). БСК не повинно перевищувати 3 мг/л при температурі води 20°С для водойм першої і другої категорій, а також для морів. Завислі речовини. </w:t>
      </w:r>
    </w:p>
    <w:p w14:paraId="27E914C2" w14:textId="77777777" w:rsidR="006624E0" w:rsidRPr="00764F50" w:rsidRDefault="005038EE" w:rsidP="001772CD">
      <w:pPr>
        <w:spacing w:after="0" w:line="240" w:lineRule="auto"/>
        <w:ind w:firstLine="709"/>
        <w:jc w:val="both"/>
        <w:rPr>
          <w:lang w:val="uk-UA"/>
        </w:rPr>
      </w:pPr>
      <w:r w:rsidRPr="00764F50">
        <w:rPr>
          <w:b/>
          <w:bCs/>
          <w:lang w:val="uk-UA"/>
        </w:rPr>
        <w:t>Вміст завислих речовин</w:t>
      </w:r>
      <w:r w:rsidRPr="00764F50">
        <w:rPr>
          <w:lang w:val="uk-UA"/>
        </w:rPr>
        <w:t xml:space="preserve"> у воді водойм після скидання стічних вод не повинен зростати більше, ніж на 0,25 і 0,75 мг/л для водойм першої та другої категорій відповідно. </w:t>
      </w:r>
    </w:p>
    <w:p w14:paraId="3937C006" w14:textId="2F213488" w:rsidR="005038EE" w:rsidRPr="00764F50" w:rsidRDefault="005038EE" w:rsidP="001772CD">
      <w:pPr>
        <w:spacing w:after="0" w:line="240" w:lineRule="auto"/>
        <w:ind w:firstLine="709"/>
        <w:jc w:val="both"/>
        <w:rPr>
          <w:lang w:val="uk-UA"/>
        </w:rPr>
      </w:pPr>
      <w:r w:rsidRPr="00764F50">
        <w:rPr>
          <w:b/>
          <w:bCs/>
          <w:lang w:val="uk-UA"/>
        </w:rPr>
        <w:t>Запахи, присмаки:</w:t>
      </w:r>
      <w:r w:rsidRPr="00764F50">
        <w:rPr>
          <w:lang w:val="uk-UA"/>
        </w:rPr>
        <w:t xml:space="preserve"> вода не повинна мати запахів і присмаків інтенсивністю понад 3 бали для морів і 2 бали для водойм першої категорії. Кольоровість не повинна виявлятися у стовпчику води, яку скидають, заввишки 20см для водойм першої категорії і 10см – для водойм другої категорії. </w:t>
      </w:r>
      <w:r w:rsidRPr="00764F50">
        <w:rPr>
          <w:b/>
          <w:bCs/>
          <w:lang w:val="uk-UA"/>
        </w:rPr>
        <w:t>Водневий показник</w:t>
      </w:r>
      <w:r w:rsidRPr="00764F50">
        <w:rPr>
          <w:lang w:val="uk-UA"/>
        </w:rPr>
        <w:t xml:space="preserve">: значення </w:t>
      </w:r>
      <w:proofErr w:type="spellStart"/>
      <w:r w:rsidRPr="00764F50">
        <w:rPr>
          <w:lang w:val="uk-UA"/>
        </w:rPr>
        <w:t>рН</w:t>
      </w:r>
      <w:proofErr w:type="spellEnd"/>
      <w:r w:rsidRPr="00764F50">
        <w:rPr>
          <w:lang w:val="uk-UA"/>
        </w:rPr>
        <w:t xml:space="preserve"> після змішування води водойми із стічними водами повинен бути в межах 6,5 &lt; </w:t>
      </w:r>
      <w:proofErr w:type="spellStart"/>
      <w:r w:rsidRPr="00764F50">
        <w:rPr>
          <w:lang w:val="uk-UA"/>
        </w:rPr>
        <w:t>рН</w:t>
      </w:r>
      <w:proofErr w:type="spellEnd"/>
      <w:r w:rsidRPr="00764F50">
        <w:rPr>
          <w:lang w:val="uk-UA"/>
        </w:rPr>
        <w:t xml:space="preserve"> &lt; 8,5.</w:t>
      </w:r>
    </w:p>
    <w:p w14:paraId="7B8D0DA3" w14:textId="77777777" w:rsidR="006624E0" w:rsidRPr="00764F50" w:rsidRDefault="006624E0" w:rsidP="001772CD">
      <w:pPr>
        <w:spacing w:after="0" w:line="240" w:lineRule="auto"/>
        <w:ind w:firstLine="709"/>
        <w:jc w:val="both"/>
        <w:rPr>
          <w:lang w:val="uk-UA"/>
        </w:rPr>
      </w:pPr>
      <w:r w:rsidRPr="00764F50">
        <w:rPr>
          <w:b/>
          <w:bCs/>
          <w:lang w:val="uk-UA"/>
        </w:rPr>
        <w:t>Спливаючі речовини:</w:t>
      </w:r>
      <w:r w:rsidRPr="00764F50">
        <w:rPr>
          <w:lang w:val="uk-UA"/>
        </w:rPr>
        <w:t xml:space="preserve"> стічні води не повинні містити мінеральних </w:t>
      </w:r>
      <w:proofErr w:type="spellStart"/>
      <w:r w:rsidRPr="00764F50">
        <w:rPr>
          <w:lang w:val="uk-UA"/>
        </w:rPr>
        <w:t>масел</w:t>
      </w:r>
      <w:proofErr w:type="spellEnd"/>
      <w:r w:rsidRPr="00764F50">
        <w:rPr>
          <w:lang w:val="uk-UA"/>
        </w:rPr>
        <w:t xml:space="preserve"> та інших спливаючих речовин у таких кількостях, які здатні утворювати на поверхні водойми плівку, плями тощо. </w:t>
      </w:r>
    </w:p>
    <w:p w14:paraId="5AEE6334" w14:textId="77777777" w:rsidR="006624E0" w:rsidRPr="00764F50" w:rsidRDefault="006624E0" w:rsidP="001772CD">
      <w:pPr>
        <w:spacing w:after="0" w:line="240" w:lineRule="auto"/>
        <w:ind w:firstLine="709"/>
        <w:jc w:val="both"/>
        <w:rPr>
          <w:lang w:val="uk-UA"/>
        </w:rPr>
      </w:pPr>
      <w:r w:rsidRPr="00764F50">
        <w:rPr>
          <w:b/>
          <w:bCs/>
          <w:lang w:val="uk-UA"/>
        </w:rPr>
        <w:t>Мінеральний склад:</w:t>
      </w:r>
      <w:r w:rsidRPr="00764F50">
        <w:rPr>
          <w:lang w:val="uk-UA"/>
        </w:rPr>
        <w:t xml:space="preserve"> вміст неорганічних речовин для водойм першої категорії не повинен перевищувати за сухим залишком 1000 мг/л, у тому числі хлоридів - 350мг/л і сульфітів - 500мг/л; для водойм другої категорії мінеральний склад нормується за показником "Присмаки". </w:t>
      </w:r>
    </w:p>
    <w:p w14:paraId="456B0DC6" w14:textId="77777777" w:rsidR="006624E0" w:rsidRPr="00764F50" w:rsidRDefault="006624E0" w:rsidP="001772CD">
      <w:pPr>
        <w:spacing w:after="0" w:line="240" w:lineRule="auto"/>
        <w:ind w:firstLine="709"/>
        <w:jc w:val="both"/>
        <w:rPr>
          <w:lang w:val="uk-UA"/>
        </w:rPr>
      </w:pPr>
      <w:r w:rsidRPr="00764F50">
        <w:rPr>
          <w:b/>
          <w:bCs/>
          <w:lang w:val="uk-UA"/>
        </w:rPr>
        <w:t>Збудники захворювань</w:t>
      </w:r>
      <w:r w:rsidRPr="00764F50">
        <w:rPr>
          <w:lang w:val="uk-UA"/>
        </w:rPr>
        <w:t xml:space="preserve"> не повинні міститися у воді: стічні води зі збудниками захворювань потрібно знезаражувати після попереднього очищення; біологічно знезаражені стічні води повинні мати колі-індекс не більше 1000 при вмісті залишкового хлору І,5мг/л. </w:t>
      </w:r>
    </w:p>
    <w:p w14:paraId="046EAFA6" w14:textId="0660AA1F" w:rsidR="006624E0" w:rsidRPr="00764F50" w:rsidRDefault="006624E0" w:rsidP="001772CD">
      <w:pPr>
        <w:spacing w:after="0" w:line="240" w:lineRule="auto"/>
        <w:ind w:firstLine="709"/>
        <w:jc w:val="both"/>
        <w:rPr>
          <w:lang w:val="uk-UA"/>
        </w:rPr>
      </w:pPr>
      <w:r w:rsidRPr="00764F50">
        <w:rPr>
          <w:b/>
          <w:bCs/>
          <w:lang w:val="uk-UA"/>
        </w:rPr>
        <w:t>Температура води</w:t>
      </w:r>
      <w:r w:rsidRPr="00764F50">
        <w:rPr>
          <w:lang w:val="uk-UA"/>
        </w:rPr>
        <w:t xml:space="preserve"> у водоймі внаслідок скидання в неї стічних вод не повинна підвищуватися влітку більше, ніж на 3°С порівняно із середньомісячною температурою найтеплішого місяця року за період останніх десяти років.</w:t>
      </w:r>
    </w:p>
    <w:p w14:paraId="1466FBC3" w14:textId="77777777" w:rsidR="00F40581" w:rsidRPr="00764F50" w:rsidRDefault="00F40581" w:rsidP="001772CD">
      <w:pPr>
        <w:spacing w:after="0" w:line="240" w:lineRule="auto"/>
        <w:ind w:firstLine="709"/>
        <w:jc w:val="both"/>
        <w:rPr>
          <w:lang w:val="uk-UA"/>
        </w:rPr>
      </w:pPr>
      <w:r w:rsidRPr="00764F50">
        <w:rPr>
          <w:b/>
          <w:bCs/>
          <w:lang w:val="uk-UA"/>
        </w:rPr>
        <w:t>Отруйні речовини</w:t>
      </w:r>
      <w:r w:rsidRPr="00764F50">
        <w:rPr>
          <w:lang w:val="uk-UA"/>
        </w:rPr>
        <w:t xml:space="preserve"> не повинні міститися у стічних водах у концентраціях, які можуть чинити прямий або опосередкований шкідливий вплив на здоров'я населення. </w:t>
      </w:r>
    </w:p>
    <w:p w14:paraId="056B8E3F" w14:textId="77777777" w:rsidR="00F40581" w:rsidRPr="00764F50" w:rsidRDefault="00F40581" w:rsidP="001772CD">
      <w:pPr>
        <w:spacing w:after="0" w:line="240" w:lineRule="auto"/>
        <w:ind w:firstLine="709"/>
        <w:jc w:val="both"/>
        <w:rPr>
          <w:lang w:val="uk-UA"/>
        </w:rPr>
      </w:pPr>
      <w:r w:rsidRPr="00764F50">
        <w:rPr>
          <w:lang w:val="uk-UA"/>
        </w:rPr>
        <w:lastRenderedPageBreak/>
        <w:t xml:space="preserve">В зв'язку з </w:t>
      </w:r>
      <w:proofErr w:type="spellStart"/>
      <w:r w:rsidRPr="00764F50">
        <w:rPr>
          <w:lang w:val="uk-UA"/>
        </w:rPr>
        <w:t>поліфункціональним</w:t>
      </w:r>
      <w:proofErr w:type="spellEnd"/>
      <w:r w:rsidRPr="00764F50">
        <w:rPr>
          <w:lang w:val="uk-UA"/>
        </w:rPr>
        <w:t xml:space="preserve"> використанням водойм та різноманітністю форм впливу на організми (контактний, дія через внутрішні органи, дія на </w:t>
      </w:r>
      <w:proofErr w:type="spellStart"/>
      <w:r w:rsidRPr="00764F50">
        <w:rPr>
          <w:lang w:val="uk-UA"/>
        </w:rPr>
        <w:t>органиь</w:t>
      </w:r>
      <w:proofErr w:type="spellEnd"/>
      <w:r w:rsidRPr="00764F50">
        <w:rPr>
          <w:lang w:val="uk-UA"/>
        </w:rPr>
        <w:t xml:space="preserve"> чуття) вводиться </w:t>
      </w:r>
      <w:proofErr w:type="spellStart"/>
      <w:r w:rsidRPr="00764F50">
        <w:rPr>
          <w:lang w:val="uk-UA"/>
        </w:rPr>
        <w:t>лімітуючий</w:t>
      </w:r>
      <w:proofErr w:type="spellEnd"/>
      <w:r w:rsidRPr="00764F50">
        <w:rPr>
          <w:lang w:val="uk-UA"/>
        </w:rPr>
        <w:t xml:space="preserve"> показник шкідливості.</w:t>
      </w:r>
    </w:p>
    <w:p w14:paraId="55D1FE73" w14:textId="77777777" w:rsidR="00F40581" w:rsidRPr="00764F50" w:rsidRDefault="00F40581" w:rsidP="001772CD">
      <w:pPr>
        <w:spacing w:after="0" w:line="240" w:lineRule="auto"/>
        <w:ind w:firstLine="709"/>
        <w:jc w:val="both"/>
        <w:rPr>
          <w:lang w:val="uk-UA"/>
        </w:rPr>
      </w:pPr>
      <w:r w:rsidRPr="00764F50">
        <w:rPr>
          <w:b/>
          <w:bCs/>
          <w:lang w:val="uk-UA"/>
        </w:rPr>
        <w:t xml:space="preserve"> </w:t>
      </w:r>
      <w:proofErr w:type="spellStart"/>
      <w:r w:rsidRPr="00764F50">
        <w:rPr>
          <w:b/>
          <w:bCs/>
          <w:lang w:val="uk-UA"/>
        </w:rPr>
        <w:t>Лімітуючий</w:t>
      </w:r>
      <w:proofErr w:type="spellEnd"/>
      <w:r w:rsidRPr="00764F50">
        <w:rPr>
          <w:b/>
          <w:bCs/>
          <w:lang w:val="uk-UA"/>
        </w:rPr>
        <w:t xml:space="preserve"> показник шкідливості</w:t>
      </w:r>
      <w:r w:rsidRPr="00764F50">
        <w:rPr>
          <w:lang w:val="uk-UA"/>
        </w:rPr>
        <w:t xml:space="preserve"> - відображає пріоритетність вимог до якості води. Як і для атмосферного повітря, встановлено окреме нормування якості води, хоча принцип тут інший і пов'язаний із категорією водокористування. </w:t>
      </w:r>
    </w:p>
    <w:p w14:paraId="38A06CB8" w14:textId="0A3CB3FF" w:rsidR="00F40581" w:rsidRPr="00764F50" w:rsidRDefault="00F40581" w:rsidP="001772CD">
      <w:pPr>
        <w:spacing w:after="0" w:line="240" w:lineRule="auto"/>
        <w:ind w:firstLine="709"/>
        <w:jc w:val="both"/>
        <w:rPr>
          <w:lang w:val="uk-UA"/>
        </w:rPr>
      </w:pPr>
      <w:r w:rsidRPr="00764F50">
        <w:rPr>
          <w:b/>
          <w:bCs/>
          <w:lang w:val="uk-UA"/>
        </w:rPr>
        <w:t>Водойми поділяють на 2 категорії.</w:t>
      </w:r>
      <w:r w:rsidRPr="00764F50">
        <w:rPr>
          <w:lang w:val="uk-UA"/>
        </w:rPr>
        <w:t xml:space="preserve"> До першої відносяться ділянки водойм, що використовуються як джерела централізованого чи нецентралізованого (децентралізованого) господарсько-питного водопостачання, а також для водопостачання підприємств харчової промисловості. До другої категорії належать ділянки водойм, що використовуються для купання, занять спортом та відпочинку населення, а також ті, що знаходяться в межах населених пунктів.</w:t>
      </w:r>
    </w:p>
    <w:p w14:paraId="5945E62E" w14:textId="7DA63256" w:rsidR="00F40581" w:rsidRPr="00764F50" w:rsidRDefault="00F40581" w:rsidP="001772CD">
      <w:pPr>
        <w:spacing w:after="0" w:line="240" w:lineRule="auto"/>
        <w:ind w:firstLine="709"/>
        <w:jc w:val="both"/>
        <w:rPr>
          <w:lang w:val="uk-UA"/>
        </w:rPr>
      </w:pPr>
      <w:r w:rsidRPr="00764F50">
        <w:rPr>
          <w:lang w:val="uk-UA"/>
        </w:rPr>
        <w:t>Для господарсько-питного водопостачання населення і підприємств харчової промисловості встановлюються загально санітарні та органолептичні ліміти. Для водойм культурно-побутового призначення (для купання, спорту, відпочинку населення) встановлюються санітарно-токсикологічні ліміти. Для водойм рибогосподарського призначення встановлюються токсикологічні та частково органолептичні ліміти.</w:t>
      </w:r>
    </w:p>
    <w:p w14:paraId="57215345" w14:textId="54809608" w:rsidR="001772CD" w:rsidRPr="00764F50" w:rsidRDefault="001772CD" w:rsidP="001772CD">
      <w:pPr>
        <w:spacing w:after="0" w:line="240" w:lineRule="auto"/>
        <w:ind w:firstLine="709"/>
        <w:jc w:val="both"/>
        <w:rPr>
          <w:lang w:val="uk-UA"/>
        </w:rPr>
      </w:pPr>
      <w:r w:rsidRPr="00764F50">
        <w:rPr>
          <w:b/>
          <w:bCs/>
          <w:lang w:val="uk-UA"/>
        </w:rPr>
        <w:t>Якість атмосферного повітря –</w:t>
      </w:r>
      <w:r w:rsidRPr="00764F50">
        <w:rPr>
          <w:lang w:val="uk-UA"/>
        </w:rPr>
        <w:t xml:space="preserve"> сукупність властивостей повітря, яка</w:t>
      </w:r>
      <w:r w:rsidRPr="00764F50">
        <w:rPr>
          <w:lang w:val="uk-UA"/>
        </w:rPr>
        <w:t xml:space="preserve"> </w:t>
      </w:r>
      <w:r w:rsidRPr="00764F50">
        <w:rPr>
          <w:lang w:val="uk-UA"/>
        </w:rPr>
        <w:t>визначає ступінь впливу фізичних, хімічних і біологічних факторів на людей,</w:t>
      </w:r>
      <w:r w:rsidRPr="00764F50">
        <w:rPr>
          <w:lang w:val="uk-UA"/>
        </w:rPr>
        <w:t xml:space="preserve"> </w:t>
      </w:r>
      <w:r w:rsidRPr="00764F50">
        <w:rPr>
          <w:lang w:val="uk-UA"/>
        </w:rPr>
        <w:t>рослинний та тваринний світ, а також на матеріали, конструкції і довкілля</w:t>
      </w:r>
      <w:r w:rsidRPr="00764F50">
        <w:rPr>
          <w:lang w:val="uk-UA"/>
        </w:rPr>
        <w:t xml:space="preserve"> </w:t>
      </w:r>
      <w:r w:rsidRPr="00764F50">
        <w:rPr>
          <w:lang w:val="uk-UA"/>
        </w:rPr>
        <w:t>загалом.</w:t>
      </w:r>
      <w:r w:rsidRPr="00764F50">
        <w:rPr>
          <w:lang w:val="uk-UA"/>
        </w:rPr>
        <w:cr/>
      </w:r>
      <w:r w:rsidR="0037562C" w:rsidRPr="00764F50">
        <w:rPr>
          <w:b/>
          <w:bCs/>
          <w:lang w:val="uk-UA"/>
        </w:rPr>
        <w:t>О</w:t>
      </w:r>
      <w:r w:rsidR="0037562C" w:rsidRPr="00764F50">
        <w:rPr>
          <w:b/>
          <w:bCs/>
          <w:lang w:val="uk-UA"/>
        </w:rPr>
        <w:t>сновним критерієм</w:t>
      </w:r>
      <w:r w:rsidR="0037562C" w:rsidRPr="00764F50">
        <w:rPr>
          <w:lang w:val="uk-UA"/>
        </w:rPr>
        <w:t xml:space="preserve"> встановлення нормативів ГДК для оцінювання якості атмосферного повітря є обсяг і особливості дії наявних у повітрі забруднювальних речовин на організм людини. Для визначення якості атмосферного повітря послуговуються двома ГДК – максимально разовою (</w:t>
      </w:r>
      <w:proofErr w:type="spellStart"/>
      <w:r w:rsidR="0037562C" w:rsidRPr="00764F50">
        <w:rPr>
          <w:lang w:val="uk-UA"/>
        </w:rPr>
        <w:t>ГДКм.р</w:t>
      </w:r>
      <w:proofErr w:type="spellEnd"/>
      <w:r w:rsidR="0037562C" w:rsidRPr="00764F50">
        <w:rPr>
          <w:lang w:val="uk-UA"/>
        </w:rPr>
        <w:t>.) і середньодобовою (</w:t>
      </w:r>
      <w:proofErr w:type="spellStart"/>
      <w:r w:rsidR="0037562C" w:rsidRPr="00764F50">
        <w:rPr>
          <w:lang w:val="uk-UA"/>
        </w:rPr>
        <w:t>ГДКс.д</w:t>
      </w:r>
      <w:proofErr w:type="spellEnd"/>
      <w:r w:rsidR="0037562C" w:rsidRPr="00764F50">
        <w:rPr>
          <w:lang w:val="uk-UA"/>
        </w:rPr>
        <w:t>.).</w:t>
      </w:r>
    </w:p>
    <w:p w14:paraId="36FBF058" w14:textId="7B599DB2" w:rsidR="0037562C" w:rsidRPr="00764F50" w:rsidRDefault="0037562C" w:rsidP="001772CD">
      <w:pPr>
        <w:spacing w:after="0" w:line="240" w:lineRule="auto"/>
        <w:ind w:firstLine="709"/>
        <w:jc w:val="both"/>
        <w:rPr>
          <w:lang w:val="uk-UA"/>
        </w:rPr>
      </w:pPr>
      <w:r w:rsidRPr="00764F50">
        <w:rPr>
          <w:b/>
          <w:bCs/>
          <w:lang w:val="uk-UA"/>
        </w:rPr>
        <w:t>Максимально разова гранично допустима концентрація (</w:t>
      </w:r>
      <w:proofErr w:type="spellStart"/>
      <w:r w:rsidRPr="00764F50">
        <w:rPr>
          <w:b/>
          <w:bCs/>
          <w:lang w:val="uk-UA"/>
        </w:rPr>
        <w:t>ГДКм.р</w:t>
      </w:r>
      <w:proofErr w:type="spellEnd"/>
      <w:r w:rsidRPr="00764F50">
        <w:rPr>
          <w:b/>
          <w:bCs/>
          <w:lang w:val="uk-UA"/>
        </w:rPr>
        <w:t>.)</w:t>
      </w:r>
      <w:r w:rsidRPr="00764F50">
        <w:rPr>
          <w:lang w:val="uk-UA"/>
        </w:rPr>
        <w:t xml:space="preserve"> – основна характеристика небезпечності шкідливої речовини, яка встановлюється для попередження рефлекторних реакцій у людини (відчуття запаху, світлової чутливості, біоелектричної активності головного мозку) при короткотривалому впливі атмосферних домішок. Максимально разові ГДК застосовують при оцінюванні умов праці у забруднених приміщеннях.</w:t>
      </w:r>
    </w:p>
    <w:p w14:paraId="0DFD74EF" w14:textId="77777777" w:rsidR="0037562C" w:rsidRPr="00764F50" w:rsidRDefault="0037562C" w:rsidP="001772CD">
      <w:pPr>
        <w:spacing w:after="0" w:line="240" w:lineRule="auto"/>
        <w:ind w:firstLine="709"/>
        <w:jc w:val="both"/>
        <w:rPr>
          <w:lang w:val="uk-UA"/>
        </w:rPr>
      </w:pPr>
      <w:r w:rsidRPr="00764F50">
        <w:rPr>
          <w:b/>
          <w:bCs/>
          <w:lang w:val="uk-UA"/>
        </w:rPr>
        <w:t>Середньодобова гранично допустима</w:t>
      </w:r>
      <w:r w:rsidRPr="00764F50">
        <w:rPr>
          <w:lang w:val="uk-UA"/>
        </w:rPr>
        <w:t xml:space="preserve"> концентрація (</w:t>
      </w:r>
      <w:proofErr w:type="spellStart"/>
      <w:r w:rsidRPr="00764F50">
        <w:rPr>
          <w:lang w:val="uk-UA"/>
        </w:rPr>
        <w:t>ГДКсд</w:t>
      </w:r>
      <w:proofErr w:type="spellEnd"/>
      <w:r w:rsidRPr="00764F50">
        <w:rPr>
          <w:lang w:val="uk-UA"/>
        </w:rPr>
        <w:t>.) – характеристика небезпечності шкідливої речовини, встановлена для</w:t>
      </w:r>
      <w:r w:rsidRPr="00764F50">
        <w:rPr>
          <w:lang w:val="uk-UA"/>
        </w:rPr>
        <w:t xml:space="preserve"> </w:t>
      </w:r>
      <w:r w:rsidRPr="00764F50">
        <w:rPr>
          <w:lang w:val="uk-UA"/>
        </w:rPr>
        <w:t xml:space="preserve">попередження </w:t>
      </w:r>
      <w:proofErr w:type="spellStart"/>
      <w:r w:rsidRPr="00764F50">
        <w:rPr>
          <w:lang w:val="uk-UA"/>
        </w:rPr>
        <w:t>загальнотоксичного</w:t>
      </w:r>
      <w:proofErr w:type="spellEnd"/>
      <w:r w:rsidRPr="00764F50">
        <w:rPr>
          <w:lang w:val="uk-UA"/>
        </w:rPr>
        <w:t xml:space="preserve">, канцерогенного, мутагенного та інших впливів речовин на організм людини. Речовини, які оцінюють за цим нормативом, здатні тимчасово або постійно накопичуватися в організмі людини. </w:t>
      </w:r>
      <w:proofErr w:type="spellStart"/>
      <w:r w:rsidRPr="00764F50">
        <w:rPr>
          <w:lang w:val="uk-UA"/>
        </w:rPr>
        <w:t>ГДКм.р</w:t>
      </w:r>
      <w:proofErr w:type="spellEnd"/>
      <w:r w:rsidRPr="00764F50">
        <w:rPr>
          <w:lang w:val="uk-UA"/>
        </w:rPr>
        <w:t xml:space="preserve">. встановлюють для промислових підприємств, а </w:t>
      </w:r>
      <w:proofErr w:type="spellStart"/>
      <w:r w:rsidRPr="00764F50">
        <w:rPr>
          <w:lang w:val="uk-UA"/>
        </w:rPr>
        <w:t>ГДКс.д</w:t>
      </w:r>
      <w:proofErr w:type="spellEnd"/>
      <w:r w:rsidRPr="00764F50">
        <w:rPr>
          <w:lang w:val="uk-UA"/>
        </w:rPr>
        <w:t xml:space="preserve">. – для зон житлової забудови. Різниця між цими показниками зумовлена тим, що на підприємствах до роботи допускають, як правило, здорових людей, які пройшли медичний огляд і стійкіші до дії на організм шкідливих речовин. Отже, </w:t>
      </w:r>
      <w:proofErr w:type="spellStart"/>
      <w:r w:rsidRPr="00764F50">
        <w:rPr>
          <w:lang w:val="uk-UA"/>
        </w:rPr>
        <w:t>ГДКм.р</w:t>
      </w:r>
      <w:proofErr w:type="spellEnd"/>
      <w:r w:rsidRPr="00764F50">
        <w:rPr>
          <w:lang w:val="uk-UA"/>
        </w:rPr>
        <w:t xml:space="preserve">. більші, ніж </w:t>
      </w:r>
      <w:proofErr w:type="spellStart"/>
      <w:r w:rsidRPr="00764F50">
        <w:rPr>
          <w:lang w:val="uk-UA"/>
        </w:rPr>
        <w:t>ГДКс.д</w:t>
      </w:r>
      <w:proofErr w:type="spellEnd"/>
      <w:r w:rsidRPr="00764F50">
        <w:rPr>
          <w:lang w:val="uk-UA"/>
        </w:rPr>
        <w:t xml:space="preserve">. На основі ГДК інженерні служби розраховують розміри гранично допустимих викидів (ГДВ) речовин в атмосферу. Зазвичай у різних країнах використовують два показники: ГДК та гранично допустиме екологічне навантаження (ГДЕН) на природні об’єкти. </w:t>
      </w:r>
      <w:r w:rsidRPr="00764F50">
        <w:rPr>
          <w:b/>
          <w:bCs/>
          <w:lang w:val="uk-UA"/>
        </w:rPr>
        <w:t>Санітарно-гігієнічне оцінювання якості атмосферного повітря</w:t>
      </w:r>
      <w:r w:rsidRPr="00764F50">
        <w:rPr>
          <w:lang w:val="uk-UA"/>
        </w:rPr>
        <w:t xml:space="preserve"> здійснюють, дотримуючись таких необхідних вимог:</w:t>
      </w:r>
    </w:p>
    <w:p w14:paraId="54D210B5" w14:textId="77777777" w:rsidR="0037562C" w:rsidRPr="00764F50" w:rsidRDefault="0037562C" w:rsidP="001772CD">
      <w:pPr>
        <w:spacing w:after="0" w:line="240" w:lineRule="auto"/>
        <w:ind w:firstLine="709"/>
        <w:jc w:val="both"/>
        <w:rPr>
          <w:lang w:val="uk-UA"/>
        </w:rPr>
      </w:pPr>
      <w:r w:rsidRPr="00764F50">
        <w:rPr>
          <w:lang w:val="uk-UA"/>
        </w:rPr>
        <w:t xml:space="preserve"> - допустимою може бути тільки така концентрація, яка не спричиняє прямої, побічної шкідливої або неприємної дії на людський організм, не знижує працездатності, не впливає на настрій, забезпечує фізіологічний оптимум життя;</w:t>
      </w:r>
    </w:p>
    <w:p w14:paraId="056F08A1" w14:textId="77777777" w:rsidR="0037562C" w:rsidRPr="00764F50" w:rsidRDefault="0037562C" w:rsidP="001772CD">
      <w:pPr>
        <w:spacing w:after="0" w:line="240" w:lineRule="auto"/>
        <w:ind w:firstLine="709"/>
        <w:jc w:val="both"/>
        <w:rPr>
          <w:lang w:val="uk-UA"/>
        </w:rPr>
      </w:pPr>
      <w:r w:rsidRPr="00764F50">
        <w:rPr>
          <w:lang w:val="uk-UA"/>
        </w:rPr>
        <w:t xml:space="preserve"> - звикання до шкідливих речовин є неприйнятним, і концентрація, яка може його викликати, не допускається; </w:t>
      </w:r>
    </w:p>
    <w:p w14:paraId="122C83F9" w14:textId="19D7C360" w:rsidR="0037562C" w:rsidRPr="00764F50" w:rsidRDefault="0037562C" w:rsidP="001772CD">
      <w:pPr>
        <w:spacing w:after="0" w:line="240" w:lineRule="auto"/>
        <w:ind w:firstLine="709"/>
        <w:jc w:val="both"/>
        <w:rPr>
          <w:lang w:val="uk-UA"/>
        </w:rPr>
      </w:pPr>
      <w:r w:rsidRPr="00764F50">
        <w:rPr>
          <w:lang w:val="uk-UA"/>
        </w:rPr>
        <w:t>- недопустимі такі концентрації шкідливих речовин, які негативно впливають на рослини, клімат, прозорість атмосфери.</w:t>
      </w:r>
    </w:p>
    <w:p w14:paraId="2A5B616C" w14:textId="77777777" w:rsidR="0037562C" w:rsidRPr="00764F50" w:rsidRDefault="0037562C" w:rsidP="001772CD">
      <w:pPr>
        <w:spacing w:after="0" w:line="240" w:lineRule="auto"/>
        <w:ind w:firstLine="709"/>
        <w:jc w:val="both"/>
        <w:rPr>
          <w:lang w:val="uk-UA"/>
        </w:rPr>
      </w:pPr>
      <w:r w:rsidRPr="00764F50">
        <w:rPr>
          <w:b/>
          <w:bCs/>
          <w:lang w:val="uk-UA"/>
        </w:rPr>
        <w:t>Джерело впливу (забруднення) на середовище</w:t>
      </w:r>
      <w:r w:rsidRPr="00764F50">
        <w:rPr>
          <w:lang w:val="uk-UA"/>
        </w:rPr>
        <w:t xml:space="preserve"> існування і здоров’я людини (забруднення атмосферного повітря і несприятлива дія фізичних факторів) — об’єкти, для яких рівні створюваного забруднення за межами промислового майданчика перевищують 0,1 ГДК (ОБРВ) і ПДР. </w:t>
      </w:r>
    </w:p>
    <w:p w14:paraId="10973ADA" w14:textId="5F67C0C6" w:rsidR="0037562C" w:rsidRPr="00764F50" w:rsidRDefault="0037562C" w:rsidP="001772CD">
      <w:pPr>
        <w:spacing w:after="0" w:line="240" w:lineRule="auto"/>
        <w:ind w:firstLine="709"/>
        <w:jc w:val="both"/>
        <w:rPr>
          <w:lang w:val="uk-UA"/>
        </w:rPr>
      </w:pPr>
      <w:r w:rsidRPr="00764F50">
        <w:rPr>
          <w:b/>
          <w:bCs/>
          <w:lang w:val="uk-UA"/>
        </w:rPr>
        <w:t>Санітарно-захисна зона (СЗЗ)</w:t>
      </w:r>
      <w:r w:rsidRPr="00764F50">
        <w:rPr>
          <w:lang w:val="uk-UA"/>
        </w:rPr>
        <w:t xml:space="preserve"> — зона, створена навколо об’єктів, які є джерелами виділення шкідливих речовин, запахів, підвищених рівнів шуму, вібрації, ультразвукових і електромагнітних хвиль, електронних полів, іонізуючих </w:t>
      </w:r>
      <w:proofErr w:type="spellStart"/>
      <w:r w:rsidRPr="00764F50">
        <w:rPr>
          <w:lang w:val="uk-UA"/>
        </w:rPr>
        <w:t>випромінювань</w:t>
      </w:r>
      <w:proofErr w:type="spellEnd"/>
      <w:r w:rsidRPr="00764F50">
        <w:rPr>
          <w:lang w:val="uk-UA"/>
        </w:rPr>
        <w:t xml:space="preserve"> тощо, з метою відокремлення таких об’єктів від територій житлової забудови.</w:t>
      </w:r>
    </w:p>
    <w:p w14:paraId="23634022" w14:textId="32CF4E2F" w:rsidR="00856BCC" w:rsidRDefault="00856BCC" w:rsidP="001772CD">
      <w:pPr>
        <w:spacing w:after="0" w:line="240" w:lineRule="auto"/>
        <w:ind w:firstLine="709"/>
        <w:jc w:val="both"/>
        <w:rPr>
          <w:lang w:val="uk-UA"/>
        </w:rPr>
      </w:pPr>
      <w:r w:rsidRPr="00856BCC">
        <w:rPr>
          <w:b/>
          <w:bCs/>
          <w:lang w:val="uk-UA"/>
        </w:rPr>
        <w:lastRenderedPageBreak/>
        <w:t>Для оцінки забрудненості атмосферного повітря</w:t>
      </w:r>
      <w:r w:rsidRPr="00856BCC">
        <w:rPr>
          <w:lang w:val="uk-UA"/>
        </w:rPr>
        <w:t xml:space="preserve"> використ</w:t>
      </w:r>
      <w:r w:rsidRPr="00856BCC">
        <w:rPr>
          <w:lang w:val="uk-UA"/>
        </w:rPr>
        <w:t>овується також</w:t>
      </w:r>
      <w:r w:rsidRPr="00856BCC">
        <w:rPr>
          <w:lang w:val="uk-UA"/>
        </w:rPr>
        <w:t xml:space="preserve"> комплексний індекс забрудненості атмосферного повітря (далі - КІЗА), при розрахунку якого враховано 5 основних забруднювачів (SO2, </w:t>
      </w:r>
      <w:proofErr w:type="spellStart"/>
      <w:r w:rsidRPr="00856BCC">
        <w:rPr>
          <w:lang w:val="uk-UA"/>
        </w:rPr>
        <w:t>NOx</w:t>
      </w:r>
      <w:proofErr w:type="spellEnd"/>
      <w:r w:rsidRPr="00856BCC">
        <w:rPr>
          <w:lang w:val="uk-UA"/>
        </w:rPr>
        <w:t xml:space="preserve">, CO2, пил, сажа), що досліджуються в атмосферному повітрі, як на стаціонарних постах гідрометеорологічної служби, так і пересувними постами обласних лабораторних центрів за максимально разовими показниками. </w:t>
      </w:r>
      <w:r w:rsidRPr="00856BCC">
        <w:rPr>
          <w:b/>
          <w:bCs/>
          <w:lang w:val="uk-UA"/>
        </w:rPr>
        <w:t>Розрахунок КІЗА</w:t>
      </w:r>
      <w:r w:rsidRPr="00856BCC">
        <w:rPr>
          <w:lang w:val="uk-UA"/>
        </w:rPr>
        <w:t xml:space="preserve"> заснований на принципі, що на рівні ГДК усі шкідливі речовини характеризуються однаковим впливом на людину, і при подальшому збільшенні концентрації ступінь їхньої шкідливості зростає з різною швидкістю, що залежить від класу небезпеки речовини. На даний час це є єдиний доступний інструмент за допомогою якого можливо оцінити вплив забруднення атмосферного повітря на захворюваність населення відповідної території.</w:t>
      </w:r>
    </w:p>
    <w:p w14:paraId="41758E8B" w14:textId="77777777" w:rsidR="00856BCC" w:rsidRDefault="00856BCC" w:rsidP="00856BCC">
      <w:pPr>
        <w:spacing w:after="0" w:line="240" w:lineRule="auto"/>
        <w:ind w:firstLine="709"/>
        <w:jc w:val="both"/>
        <w:rPr>
          <w:lang w:val="uk-UA"/>
        </w:rPr>
      </w:pPr>
      <w:r w:rsidRPr="00764F50">
        <w:rPr>
          <w:b/>
          <w:bCs/>
          <w:lang w:val="uk-UA"/>
        </w:rPr>
        <w:t>Домінантним забруднювачем</w:t>
      </w:r>
      <w:r w:rsidRPr="00764F50">
        <w:rPr>
          <w:lang w:val="uk-UA"/>
        </w:rPr>
        <w:t xml:space="preserve"> атмосферного повітря в Україні є автомобільний транспорт. Його викиди останніми роками становлять 35.-40 відсотків від загального обсягу викидів забруднюючих речовин.</w:t>
      </w:r>
    </w:p>
    <w:p w14:paraId="02E1D638" w14:textId="3C4C8DF2" w:rsidR="00F40581" w:rsidRPr="008F1FEF" w:rsidRDefault="00856BCC" w:rsidP="001772CD">
      <w:pPr>
        <w:spacing w:after="0" w:line="240" w:lineRule="auto"/>
        <w:ind w:firstLine="709"/>
        <w:jc w:val="both"/>
        <w:rPr>
          <w:lang w:val="uk-UA"/>
        </w:rPr>
      </w:pPr>
      <w:r w:rsidRPr="008F1FEF">
        <w:rPr>
          <w:b/>
          <w:bCs/>
          <w:lang w:val="uk-UA"/>
        </w:rPr>
        <w:t xml:space="preserve">Теплові електростанції(ТЕС) </w:t>
      </w:r>
      <w:r w:rsidRPr="008F1FEF">
        <w:rPr>
          <w:lang w:val="uk-UA"/>
        </w:rPr>
        <w:t>перетворюють хімічну енергію палива (вугілля, нафти, газу тощо) послідовно в теплову, механічну і електричну енергію. За енергетичним устаткуванням ТЕС поділяють на паротурбінні, газотурбінні та дизельні електростанції.</w:t>
      </w:r>
    </w:p>
    <w:p w14:paraId="527F9996" w14:textId="77776859" w:rsidR="008F1FEF" w:rsidRDefault="008F1FEF" w:rsidP="001772CD">
      <w:pPr>
        <w:spacing w:after="0" w:line="240" w:lineRule="auto"/>
        <w:ind w:firstLine="709"/>
        <w:jc w:val="both"/>
        <w:rPr>
          <w:lang w:val="uk-UA"/>
        </w:rPr>
      </w:pPr>
      <w:r w:rsidRPr="008F1FEF">
        <w:rPr>
          <w:b/>
          <w:bCs/>
          <w:lang w:val="uk-UA"/>
        </w:rPr>
        <w:t>ТЕС активно споживають повітря</w:t>
      </w:r>
      <w:r w:rsidRPr="008F1FEF">
        <w:rPr>
          <w:lang w:val="uk-UA"/>
        </w:rPr>
        <w:t xml:space="preserve">. Продукти згоряння, які утворюються, передають основну частину теплоти робочому тілу енергетичної установки, частина теплоти розсіюється в навколишнє середовище, а частина виноситься з продуктами згоряння крізь димову трубу в атмосферу, де містяться оксиди нітрогену </w:t>
      </w:r>
      <w:proofErr w:type="spellStart"/>
      <w:r w:rsidRPr="008F1FEF">
        <w:rPr>
          <w:lang w:val="uk-UA"/>
        </w:rPr>
        <w:t>NOx</w:t>
      </w:r>
      <w:proofErr w:type="spellEnd"/>
      <w:r w:rsidRPr="008F1FEF">
        <w:rPr>
          <w:lang w:val="uk-UA"/>
        </w:rPr>
        <w:t xml:space="preserve">, Карбону </w:t>
      </w:r>
      <w:proofErr w:type="spellStart"/>
      <w:r w:rsidRPr="008F1FEF">
        <w:rPr>
          <w:lang w:val="uk-UA"/>
        </w:rPr>
        <w:t>COx</w:t>
      </w:r>
      <w:proofErr w:type="spellEnd"/>
      <w:r w:rsidRPr="008F1FEF">
        <w:rPr>
          <w:lang w:val="uk-UA"/>
        </w:rPr>
        <w:t>,</w:t>
      </w:r>
      <w:r w:rsidRPr="008F1FEF">
        <w:rPr>
          <w:lang w:val="uk-UA"/>
        </w:rPr>
        <w:t xml:space="preserve"> </w:t>
      </w:r>
      <w:proofErr w:type="spellStart"/>
      <w:r w:rsidRPr="008F1FEF">
        <w:rPr>
          <w:lang w:val="uk-UA"/>
        </w:rPr>
        <w:t>Сульфуру</w:t>
      </w:r>
      <w:proofErr w:type="spellEnd"/>
      <w:r w:rsidRPr="008F1FEF">
        <w:rPr>
          <w:lang w:val="uk-UA"/>
        </w:rPr>
        <w:t xml:space="preserve"> </w:t>
      </w:r>
      <w:proofErr w:type="spellStart"/>
      <w:r w:rsidRPr="008F1FEF">
        <w:rPr>
          <w:lang w:val="uk-UA"/>
        </w:rPr>
        <w:t>SOx</w:t>
      </w:r>
      <w:proofErr w:type="spellEnd"/>
      <w:r w:rsidRPr="008F1FEF">
        <w:rPr>
          <w:lang w:val="uk-UA"/>
        </w:rPr>
        <w:t>, вуглеводні, пару води та інші речовини у твердому, рідкому та газоподібному стані. Основними факторами впливу ТЕС на літосферу є осадження на її поверхні твердих часток та рідких розчинів продуктів викидів в атмосферу, споживання ресурсів літосфери, в тому числі вирубування лісів, добування палива, вилучення з сільськогосподарського обороту орних земель та луків під будівництво ТЕС та золо відвалів. Наслідком цих перетворень є зміна ландшафту.</w:t>
      </w:r>
    </w:p>
    <w:p w14:paraId="1838D76E" w14:textId="0B107037" w:rsidR="00883CA2" w:rsidRDefault="00883CA2" w:rsidP="00883CA2">
      <w:pPr>
        <w:spacing w:after="0" w:line="240" w:lineRule="auto"/>
        <w:ind w:firstLine="709"/>
        <w:jc w:val="both"/>
        <w:rPr>
          <w:lang w:val="ru-UA"/>
        </w:rPr>
      </w:pPr>
      <w:r w:rsidRPr="00883CA2">
        <w:rPr>
          <w:b/>
          <w:bCs/>
        </w:rPr>
        <w:t xml:space="preserve">На </w:t>
      </w:r>
      <w:proofErr w:type="spellStart"/>
      <w:r w:rsidRPr="00883CA2">
        <w:rPr>
          <w:b/>
          <w:bCs/>
        </w:rPr>
        <w:t>підприємства</w:t>
      </w:r>
      <w:proofErr w:type="spellEnd"/>
      <w:r w:rsidRPr="00883CA2">
        <w:rPr>
          <w:b/>
          <w:bCs/>
        </w:rPr>
        <w:t xml:space="preserve"> </w:t>
      </w:r>
      <w:proofErr w:type="spellStart"/>
      <w:r w:rsidRPr="00883CA2">
        <w:rPr>
          <w:b/>
          <w:bCs/>
        </w:rPr>
        <w:t>чорної</w:t>
      </w:r>
      <w:proofErr w:type="spellEnd"/>
      <w:r w:rsidRPr="00883CA2">
        <w:rPr>
          <w:b/>
          <w:bCs/>
        </w:rPr>
        <w:t xml:space="preserve"> </w:t>
      </w:r>
      <w:proofErr w:type="spellStart"/>
      <w:r w:rsidRPr="00883CA2">
        <w:rPr>
          <w:b/>
          <w:bCs/>
        </w:rPr>
        <w:t>металургії</w:t>
      </w:r>
      <w:proofErr w:type="spellEnd"/>
      <w:r w:rsidRPr="00883CA2">
        <w:t xml:space="preserve"> </w:t>
      </w:r>
      <w:proofErr w:type="spellStart"/>
      <w:r w:rsidRPr="00883CA2">
        <w:t>припадає</w:t>
      </w:r>
      <w:proofErr w:type="spellEnd"/>
      <w:r w:rsidRPr="00883CA2">
        <w:t xml:space="preserve"> </w:t>
      </w:r>
      <w:proofErr w:type="spellStart"/>
      <w:r w:rsidRPr="00883CA2">
        <w:t>близько</w:t>
      </w:r>
      <w:proofErr w:type="spellEnd"/>
      <w:r w:rsidRPr="00883CA2">
        <w:t xml:space="preserve"> 15 % </w:t>
      </w:r>
      <w:proofErr w:type="spellStart"/>
      <w:r w:rsidRPr="00883CA2">
        <w:t>всіх</w:t>
      </w:r>
      <w:proofErr w:type="spellEnd"/>
      <w:r w:rsidRPr="00883CA2">
        <w:t xml:space="preserve"> </w:t>
      </w:r>
      <w:proofErr w:type="spellStart"/>
      <w:r w:rsidRPr="00883CA2">
        <w:t>промислових</w:t>
      </w:r>
      <w:proofErr w:type="spellEnd"/>
      <w:r w:rsidRPr="00883CA2">
        <w:t xml:space="preserve"> </w:t>
      </w:r>
      <w:proofErr w:type="spellStart"/>
      <w:r w:rsidRPr="00883CA2">
        <w:t>викидів</w:t>
      </w:r>
      <w:proofErr w:type="spellEnd"/>
      <w:r w:rsidRPr="00883CA2">
        <w:t xml:space="preserve"> в атмосферу пилу, 8—10 — </w:t>
      </w:r>
      <w:proofErr w:type="spellStart"/>
      <w:r w:rsidRPr="00883CA2">
        <w:t>викидів</w:t>
      </w:r>
      <w:proofErr w:type="spellEnd"/>
      <w:r w:rsidRPr="00883CA2">
        <w:t xml:space="preserve"> </w:t>
      </w:r>
      <w:proofErr w:type="spellStart"/>
      <w:r w:rsidRPr="00883CA2">
        <w:t>діоксиду</w:t>
      </w:r>
      <w:proofErr w:type="spellEnd"/>
      <w:r w:rsidRPr="00883CA2">
        <w:t xml:space="preserve"> </w:t>
      </w:r>
      <w:proofErr w:type="spellStart"/>
      <w:r w:rsidRPr="00883CA2">
        <w:t>сірки</w:t>
      </w:r>
      <w:proofErr w:type="spellEnd"/>
      <w:r w:rsidRPr="00883CA2">
        <w:t xml:space="preserve">, 10—15 % — </w:t>
      </w:r>
      <w:proofErr w:type="spellStart"/>
      <w:r w:rsidRPr="00883CA2">
        <w:t>загального</w:t>
      </w:r>
      <w:proofErr w:type="spellEnd"/>
      <w:r w:rsidRPr="00883CA2">
        <w:t xml:space="preserve"> </w:t>
      </w:r>
      <w:proofErr w:type="spellStart"/>
      <w:r w:rsidRPr="00883CA2">
        <w:t>обсягу</w:t>
      </w:r>
      <w:proofErr w:type="spellEnd"/>
      <w:r w:rsidRPr="00883CA2">
        <w:t xml:space="preserve"> </w:t>
      </w:r>
      <w:proofErr w:type="spellStart"/>
      <w:r w:rsidRPr="00883CA2">
        <w:t>споживання</w:t>
      </w:r>
      <w:proofErr w:type="spellEnd"/>
      <w:r w:rsidRPr="00883CA2">
        <w:t xml:space="preserve"> води. До </w:t>
      </w:r>
      <w:proofErr w:type="spellStart"/>
      <w:r w:rsidRPr="00883CA2">
        <w:t>цього</w:t>
      </w:r>
      <w:proofErr w:type="spellEnd"/>
      <w:r w:rsidRPr="00883CA2">
        <w:t xml:space="preserve"> </w:t>
      </w:r>
      <w:proofErr w:type="spellStart"/>
      <w:r w:rsidRPr="00883CA2">
        <w:t>слід</w:t>
      </w:r>
      <w:proofErr w:type="spellEnd"/>
      <w:r w:rsidRPr="00883CA2">
        <w:t xml:space="preserve"> </w:t>
      </w:r>
      <w:proofErr w:type="spellStart"/>
      <w:r w:rsidRPr="00883CA2">
        <w:t>додати</w:t>
      </w:r>
      <w:proofErr w:type="spellEnd"/>
      <w:r w:rsidRPr="00883CA2">
        <w:t xml:space="preserve"> </w:t>
      </w:r>
      <w:proofErr w:type="spellStart"/>
      <w:r w:rsidRPr="00883CA2">
        <w:t>величезну</w:t>
      </w:r>
      <w:proofErr w:type="spellEnd"/>
      <w:r w:rsidRPr="00883CA2">
        <w:t xml:space="preserve"> </w:t>
      </w:r>
      <w:proofErr w:type="spellStart"/>
      <w:r w:rsidRPr="00883CA2">
        <w:t>кількість</w:t>
      </w:r>
      <w:proofErr w:type="spellEnd"/>
      <w:r w:rsidRPr="00883CA2">
        <w:t xml:space="preserve"> </w:t>
      </w:r>
      <w:proofErr w:type="spellStart"/>
      <w:r w:rsidRPr="00883CA2">
        <w:t>твердих</w:t>
      </w:r>
      <w:proofErr w:type="spellEnd"/>
      <w:r w:rsidRPr="00883CA2">
        <w:t xml:space="preserve"> </w:t>
      </w:r>
      <w:proofErr w:type="spellStart"/>
      <w:r w:rsidRPr="00883CA2">
        <w:t>відходів</w:t>
      </w:r>
      <w:proofErr w:type="spellEnd"/>
      <w:r w:rsidRPr="00883CA2">
        <w:t xml:space="preserve"> (</w:t>
      </w:r>
      <w:proofErr w:type="spellStart"/>
      <w:r w:rsidRPr="00883CA2">
        <w:t>шлаків</w:t>
      </w:r>
      <w:proofErr w:type="spellEnd"/>
      <w:r w:rsidRPr="00883CA2">
        <w:t xml:space="preserve">, </w:t>
      </w:r>
      <w:proofErr w:type="spellStart"/>
      <w:r w:rsidRPr="00883CA2">
        <w:t>шламів</w:t>
      </w:r>
      <w:proofErr w:type="spellEnd"/>
      <w:r w:rsidRPr="00883CA2">
        <w:t xml:space="preserve"> </w:t>
      </w:r>
      <w:proofErr w:type="spellStart"/>
      <w:r w:rsidRPr="00883CA2">
        <w:t>тощо</w:t>
      </w:r>
      <w:proofErr w:type="spellEnd"/>
      <w:r w:rsidRPr="00883CA2">
        <w:t>).</w:t>
      </w:r>
    </w:p>
    <w:p w14:paraId="3660E53C" w14:textId="693458A0" w:rsidR="00883CA2" w:rsidRPr="00883CA2" w:rsidRDefault="00883CA2" w:rsidP="00883CA2">
      <w:pPr>
        <w:spacing w:after="0" w:line="240" w:lineRule="auto"/>
        <w:ind w:firstLine="709"/>
        <w:jc w:val="both"/>
        <w:rPr>
          <w:lang w:val="ru-UA"/>
        </w:rPr>
      </w:pPr>
      <w:proofErr w:type="spellStart"/>
      <w:r w:rsidRPr="00883CA2">
        <w:rPr>
          <w:b/>
          <w:bCs/>
          <w:lang w:val="ru-UA"/>
        </w:rPr>
        <w:t>Промисловий</w:t>
      </w:r>
      <w:proofErr w:type="spellEnd"/>
      <w:r w:rsidRPr="00883CA2">
        <w:rPr>
          <w:b/>
          <w:bCs/>
          <w:lang w:val="ru-UA"/>
        </w:rPr>
        <w:t xml:space="preserve"> комплекс</w:t>
      </w:r>
      <w:r w:rsidRPr="00883CA2">
        <w:rPr>
          <w:lang w:val="ru-UA"/>
        </w:rPr>
        <w:t xml:space="preserve"> за </w:t>
      </w:r>
      <w:proofErr w:type="spellStart"/>
      <w:r w:rsidRPr="00883CA2">
        <w:rPr>
          <w:lang w:val="ru-UA"/>
        </w:rPr>
        <w:t>інтенсивністю</w:t>
      </w:r>
      <w:proofErr w:type="spellEnd"/>
      <w:r w:rsidRPr="00883CA2">
        <w:rPr>
          <w:lang w:val="ru-UA"/>
        </w:rPr>
        <w:t xml:space="preserve"> </w:t>
      </w:r>
      <w:proofErr w:type="spellStart"/>
      <w:r w:rsidRPr="00883CA2">
        <w:rPr>
          <w:lang w:val="ru-UA"/>
        </w:rPr>
        <w:t>впливу</w:t>
      </w:r>
      <w:proofErr w:type="spellEnd"/>
      <w:r w:rsidRPr="00883CA2">
        <w:rPr>
          <w:lang w:val="ru-UA"/>
        </w:rPr>
        <w:t xml:space="preserve"> на </w:t>
      </w:r>
      <w:proofErr w:type="spellStart"/>
      <w:r w:rsidRPr="00883CA2">
        <w:rPr>
          <w:lang w:val="ru-UA"/>
        </w:rPr>
        <w:t>довкілля</w:t>
      </w:r>
      <w:proofErr w:type="spellEnd"/>
      <w:r w:rsidRPr="00883CA2">
        <w:rPr>
          <w:lang w:val="ru-UA"/>
        </w:rPr>
        <w:t xml:space="preserve"> </w:t>
      </w:r>
      <w:proofErr w:type="spellStart"/>
      <w:r w:rsidRPr="00883CA2">
        <w:rPr>
          <w:lang w:val="ru-UA"/>
        </w:rPr>
        <w:t>посідає</w:t>
      </w:r>
      <w:proofErr w:type="spellEnd"/>
      <w:r w:rsidRPr="00883CA2">
        <w:rPr>
          <w:lang w:val="ru-UA"/>
        </w:rPr>
        <w:t xml:space="preserve"> </w:t>
      </w:r>
      <w:proofErr w:type="spellStart"/>
      <w:r w:rsidRPr="00883CA2">
        <w:rPr>
          <w:lang w:val="ru-UA"/>
        </w:rPr>
        <w:t>провідне</w:t>
      </w:r>
      <w:proofErr w:type="spellEnd"/>
      <w:r w:rsidRPr="00883CA2">
        <w:rPr>
          <w:lang w:val="ru-UA"/>
        </w:rPr>
        <w:t xml:space="preserve"> </w:t>
      </w:r>
      <w:proofErr w:type="spellStart"/>
      <w:r w:rsidRPr="00883CA2">
        <w:rPr>
          <w:lang w:val="ru-UA"/>
        </w:rPr>
        <w:t>місце</w:t>
      </w:r>
      <w:proofErr w:type="spellEnd"/>
      <w:r w:rsidRPr="00883CA2">
        <w:rPr>
          <w:lang w:val="ru-UA"/>
        </w:rPr>
        <w:t xml:space="preserve">. В </w:t>
      </w:r>
      <w:proofErr w:type="spellStart"/>
      <w:r w:rsidRPr="00883CA2">
        <w:rPr>
          <w:lang w:val="ru-UA"/>
        </w:rPr>
        <w:t>промисловості</w:t>
      </w:r>
      <w:proofErr w:type="spellEnd"/>
      <w:r w:rsidRPr="00883CA2">
        <w:rPr>
          <w:lang w:val="ru-UA"/>
        </w:rPr>
        <w:t xml:space="preserve"> </w:t>
      </w:r>
      <w:proofErr w:type="spellStart"/>
      <w:r w:rsidRPr="00883CA2">
        <w:rPr>
          <w:lang w:val="ru-UA"/>
        </w:rPr>
        <w:t>України</w:t>
      </w:r>
      <w:proofErr w:type="spellEnd"/>
      <w:r>
        <w:rPr>
          <w:lang w:val="uk-UA"/>
        </w:rPr>
        <w:t xml:space="preserve"> </w:t>
      </w:r>
      <w:proofErr w:type="spellStart"/>
      <w:r w:rsidRPr="00883CA2">
        <w:rPr>
          <w:lang w:val="ru-UA"/>
        </w:rPr>
        <w:t>головними</w:t>
      </w:r>
      <w:proofErr w:type="spellEnd"/>
      <w:r w:rsidRPr="00883CA2">
        <w:rPr>
          <w:lang w:val="ru-UA"/>
        </w:rPr>
        <w:t xml:space="preserve"> причинами, </w:t>
      </w:r>
      <w:proofErr w:type="spellStart"/>
      <w:r w:rsidRPr="00883CA2">
        <w:rPr>
          <w:lang w:val="ru-UA"/>
        </w:rPr>
        <w:t>що</w:t>
      </w:r>
      <w:proofErr w:type="spellEnd"/>
      <w:r w:rsidRPr="00883CA2">
        <w:rPr>
          <w:lang w:val="ru-UA"/>
        </w:rPr>
        <w:t xml:space="preserve"> </w:t>
      </w:r>
      <w:proofErr w:type="spellStart"/>
      <w:r w:rsidRPr="00883CA2">
        <w:rPr>
          <w:lang w:val="ru-UA"/>
        </w:rPr>
        <w:t>призвели</w:t>
      </w:r>
      <w:proofErr w:type="spellEnd"/>
      <w:r w:rsidRPr="00883CA2">
        <w:rPr>
          <w:lang w:val="ru-UA"/>
        </w:rPr>
        <w:t xml:space="preserve"> до </w:t>
      </w:r>
      <w:proofErr w:type="spellStart"/>
      <w:r w:rsidRPr="00883CA2">
        <w:rPr>
          <w:lang w:val="ru-UA"/>
        </w:rPr>
        <w:t>загрозливого</w:t>
      </w:r>
      <w:proofErr w:type="spellEnd"/>
      <w:r w:rsidRPr="00883CA2">
        <w:rPr>
          <w:lang w:val="ru-UA"/>
        </w:rPr>
        <w:t xml:space="preserve"> стану</w:t>
      </w:r>
      <w:r>
        <w:rPr>
          <w:lang w:val="uk-UA"/>
        </w:rPr>
        <w:t xml:space="preserve"> </w:t>
      </w:r>
      <w:proofErr w:type="spellStart"/>
      <w:r w:rsidRPr="00883CA2">
        <w:rPr>
          <w:lang w:val="ru-UA"/>
        </w:rPr>
        <w:t>довкілля</w:t>
      </w:r>
      <w:proofErr w:type="spellEnd"/>
      <w:r w:rsidRPr="00883CA2">
        <w:rPr>
          <w:lang w:val="ru-UA"/>
        </w:rPr>
        <w:t>, є:</w:t>
      </w:r>
    </w:p>
    <w:p w14:paraId="3E470F4E" w14:textId="77777777" w:rsidR="00883CA2" w:rsidRPr="00883CA2" w:rsidRDefault="00883CA2" w:rsidP="00883CA2">
      <w:pPr>
        <w:pStyle w:val="a3"/>
        <w:numPr>
          <w:ilvl w:val="0"/>
          <w:numId w:val="1"/>
        </w:numPr>
        <w:tabs>
          <w:tab w:val="left" w:pos="567"/>
        </w:tabs>
        <w:spacing w:after="0" w:line="240" w:lineRule="auto"/>
        <w:ind w:left="142" w:hanging="11"/>
        <w:jc w:val="both"/>
        <w:rPr>
          <w:lang w:val="uk-UA"/>
        </w:rPr>
      </w:pPr>
      <w:r w:rsidRPr="00883CA2">
        <w:rPr>
          <w:lang w:val="uk-UA"/>
        </w:rPr>
        <w:t>застарілі технології виробництва та обладнання, висока енер</w:t>
      </w:r>
      <w:r w:rsidRPr="00883CA2">
        <w:rPr>
          <w:lang w:val="uk-UA"/>
        </w:rPr>
        <w:softHyphen/>
        <w:t>гомісткість та матеріаломісткість, що перевищують у два—три рази відповідні показники розвинутих країн;</w:t>
      </w:r>
    </w:p>
    <w:p w14:paraId="4722FB60" w14:textId="77777777" w:rsidR="00883CA2" w:rsidRPr="00883CA2" w:rsidRDefault="00883CA2" w:rsidP="00883CA2">
      <w:pPr>
        <w:pStyle w:val="a3"/>
        <w:numPr>
          <w:ilvl w:val="0"/>
          <w:numId w:val="1"/>
        </w:numPr>
        <w:tabs>
          <w:tab w:val="left" w:pos="567"/>
        </w:tabs>
        <w:spacing w:after="0" w:line="240" w:lineRule="auto"/>
        <w:ind w:left="142" w:hanging="11"/>
        <w:jc w:val="both"/>
        <w:rPr>
          <w:lang w:val="uk-UA"/>
        </w:rPr>
      </w:pPr>
      <w:r w:rsidRPr="00883CA2">
        <w:rPr>
          <w:lang w:val="uk-UA"/>
        </w:rPr>
        <w:t>високий рівень концентрації промислових об’єктів;</w:t>
      </w:r>
    </w:p>
    <w:p w14:paraId="24127C20" w14:textId="77777777" w:rsidR="00883CA2" w:rsidRPr="00883CA2" w:rsidRDefault="00883CA2" w:rsidP="00883CA2">
      <w:pPr>
        <w:pStyle w:val="a3"/>
        <w:numPr>
          <w:ilvl w:val="0"/>
          <w:numId w:val="1"/>
        </w:numPr>
        <w:tabs>
          <w:tab w:val="left" w:pos="567"/>
        </w:tabs>
        <w:spacing w:after="0" w:line="240" w:lineRule="auto"/>
        <w:ind w:left="142" w:hanging="11"/>
        <w:jc w:val="both"/>
        <w:rPr>
          <w:lang w:val="uk-UA"/>
        </w:rPr>
      </w:pPr>
      <w:r w:rsidRPr="00883CA2">
        <w:rPr>
          <w:lang w:val="uk-UA"/>
        </w:rPr>
        <w:t>несприятлива структура промислового виробництва з високою концентрацією екологічно небезпечних виробництв;</w:t>
      </w:r>
    </w:p>
    <w:p w14:paraId="7430A0D4" w14:textId="77777777" w:rsidR="00883CA2" w:rsidRPr="00883CA2" w:rsidRDefault="00883CA2" w:rsidP="00883CA2">
      <w:pPr>
        <w:pStyle w:val="a3"/>
        <w:numPr>
          <w:ilvl w:val="0"/>
          <w:numId w:val="1"/>
        </w:numPr>
        <w:tabs>
          <w:tab w:val="left" w:pos="567"/>
        </w:tabs>
        <w:spacing w:after="0" w:line="240" w:lineRule="auto"/>
        <w:ind w:left="142" w:hanging="11"/>
        <w:jc w:val="both"/>
        <w:rPr>
          <w:lang w:val="uk-UA"/>
        </w:rPr>
      </w:pPr>
      <w:r w:rsidRPr="00883CA2">
        <w:rPr>
          <w:lang w:val="uk-UA"/>
        </w:rPr>
        <w:t>відсутність належних природоохоронних систем (очисних споруд, оборотних систем водозабезпечення тощо), низький рівень експлуатації існуючих природоохоронних об’єктів;</w:t>
      </w:r>
    </w:p>
    <w:p w14:paraId="0896D09E" w14:textId="77777777" w:rsidR="00883CA2" w:rsidRPr="00883CA2" w:rsidRDefault="00883CA2" w:rsidP="00883CA2">
      <w:pPr>
        <w:pStyle w:val="a3"/>
        <w:numPr>
          <w:ilvl w:val="0"/>
          <w:numId w:val="1"/>
        </w:numPr>
        <w:tabs>
          <w:tab w:val="left" w:pos="567"/>
        </w:tabs>
        <w:spacing w:after="0" w:line="240" w:lineRule="auto"/>
        <w:ind w:left="142" w:hanging="11"/>
        <w:jc w:val="both"/>
        <w:rPr>
          <w:lang w:val="uk-UA"/>
        </w:rPr>
      </w:pPr>
      <w:r w:rsidRPr="00883CA2">
        <w:rPr>
          <w:lang w:val="uk-UA"/>
        </w:rPr>
        <w:t>відсутність надійного правового та економічного механізмів, які стимулювали б розвиток екологічно безпечних технологій та природоохоронних систем;</w:t>
      </w:r>
    </w:p>
    <w:p w14:paraId="1CCDEA95" w14:textId="77777777" w:rsidR="00883CA2" w:rsidRPr="00883CA2" w:rsidRDefault="00883CA2" w:rsidP="00883CA2">
      <w:pPr>
        <w:pStyle w:val="a3"/>
        <w:numPr>
          <w:ilvl w:val="0"/>
          <w:numId w:val="1"/>
        </w:numPr>
        <w:tabs>
          <w:tab w:val="left" w:pos="567"/>
        </w:tabs>
        <w:spacing w:after="0" w:line="240" w:lineRule="auto"/>
        <w:ind w:left="142" w:hanging="11"/>
        <w:jc w:val="both"/>
        <w:rPr>
          <w:lang w:val="uk-UA"/>
        </w:rPr>
      </w:pPr>
      <w:r w:rsidRPr="00883CA2">
        <w:rPr>
          <w:lang w:val="uk-UA"/>
        </w:rPr>
        <w:t>відсутність належного контролю за охороною довкілля.</w:t>
      </w:r>
    </w:p>
    <w:p w14:paraId="2CB58FDD" w14:textId="77777777" w:rsidR="00856BCC" w:rsidRPr="00856BCC" w:rsidRDefault="00856BCC" w:rsidP="00856BCC">
      <w:pPr>
        <w:spacing w:after="0" w:line="240" w:lineRule="auto"/>
        <w:ind w:firstLine="709"/>
        <w:jc w:val="both"/>
        <w:rPr>
          <w:lang w:val="uk-UA"/>
        </w:rPr>
      </w:pPr>
      <w:r w:rsidRPr="00856BCC">
        <w:rPr>
          <w:b/>
          <w:bCs/>
          <w:lang w:val="uk-UA"/>
        </w:rPr>
        <w:t>Екологічна безпека є</w:t>
      </w:r>
      <w:r w:rsidRPr="00856BCC">
        <w:rPr>
          <w:lang w:val="uk-UA"/>
        </w:rPr>
        <w:t xml:space="preserve"> компонентом національної безпеки, що гарантує захищеність </w:t>
      </w:r>
      <w:proofErr w:type="spellStart"/>
      <w:r w:rsidRPr="00856BCC">
        <w:rPr>
          <w:lang w:val="uk-UA"/>
        </w:rPr>
        <w:t>життєво</w:t>
      </w:r>
      <w:proofErr w:type="spellEnd"/>
      <w:r w:rsidRPr="00856BCC">
        <w:rPr>
          <w:lang w:val="uk-UA"/>
        </w:rPr>
        <w:t xml:space="preserve"> важливих інтересів людини, суспільства, держави та довкілля від реальних чи потенційних загроз, що їх створюють природні чи антропогенні чинники.</w:t>
      </w:r>
    </w:p>
    <w:p w14:paraId="63CF8F33" w14:textId="77777777" w:rsidR="00856BCC" w:rsidRDefault="00856BCC" w:rsidP="00856BCC">
      <w:pPr>
        <w:spacing w:after="0" w:line="240" w:lineRule="auto"/>
        <w:ind w:firstLine="709"/>
        <w:jc w:val="both"/>
        <w:rPr>
          <w:lang w:val="uk-UA"/>
        </w:rPr>
      </w:pPr>
    </w:p>
    <w:p w14:paraId="7181BD71" w14:textId="77777777" w:rsidR="00856BCC" w:rsidRDefault="00856BCC" w:rsidP="001772CD">
      <w:pPr>
        <w:spacing w:after="0" w:line="240" w:lineRule="auto"/>
        <w:ind w:firstLine="709"/>
        <w:jc w:val="both"/>
        <w:rPr>
          <w:lang w:val="uk-UA"/>
        </w:rPr>
      </w:pPr>
    </w:p>
    <w:p w14:paraId="049D9319" w14:textId="77777777" w:rsidR="006624E0" w:rsidRDefault="006624E0" w:rsidP="001772CD">
      <w:pPr>
        <w:spacing w:after="0" w:line="240" w:lineRule="auto"/>
        <w:ind w:firstLine="709"/>
        <w:jc w:val="both"/>
        <w:rPr>
          <w:lang w:val="uk-UA"/>
        </w:rPr>
      </w:pPr>
    </w:p>
    <w:p w14:paraId="29E249BE" w14:textId="77777777" w:rsidR="005038EE" w:rsidRPr="005038EE" w:rsidRDefault="005038EE" w:rsidP="001772CD">
      <w:pPr>
        <w:spacing w:after="0" w:line="240" w:lineRule="auto"/>
        <w:ind w:firstLine="709"/>
        <w:jc w:val="both"/>
        <w:rPr>
          <w:lang w:val="uk-UA"/>
        </w:rPr>
      </w:pPr>
    </w:p>
    <w:sectPr w:rsidR="005038EE" w:rsidRPr="005038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93AFA"/>
    <w:multiLevelType w:val="hybridMultilevel"/>
    <w:tmpl w:val="6B6C8E6E"/>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num w:numId="1" w16cid:durableId="126198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CB1"/>
    <w:rsid w:val="00077D51"/>
    <w:rsid w:val="00093CA8"/>
    <w:rsid w:val="000B6539"/>
    <w:rsid w:val="000D5F13"/>
    <w:rsid w:val="000F2CCC"/>
    <w:rsid w:val="001329E4"/>
    <w:rsid w:val="001601DD"/>
    <w:rsid w:val="001772CD"/>
    <w:rsid w:val="001F348E"/>
    <w:rsid w:val="0028563A"/>
    <w:rsid w:val="002F05F0"/>
    <w:rsid w:val="003608AB"/>
    <w:rsid w:val="0037562C"/>
    <w:rsid w:val="003A587D"/>
    <w:rsid w:val="004E2674"/>
    <w:rsid w:val="004F13F7"/>
    <w:rsid w:val="005038EE"/>
    <w:rsid w:val="00537673"/>
    <w:rsid w:val="005C213D"/>
    <w:rsid w:val="005C4ED6"/>
    <w:rsid w:val="005D050D"/>
    <w:rsid w:val="005D7460"/>
    <w:rsid w:val="006328AD"/>
    <w:rsid w:val="00645FD0"/>
    <w:rsid w:val="006624E0"/>
    <w:rsid w:val="006A3201"/>
    <w:rsid w:val="007169C7"/>
    <w:rsid w:val="00720DEB"/>
    <w:rsid w:val="00764F50"/>
    <w:rsid w:val="00816EED"/>
    <w:rsid w:val="00823C61"/>
    <w:rsid w:val="008421A7"/>
    <w:rsid w:val="00856BCC"/>
    <w:rsid w:val="00876D8D"/>
    <w:rsid w:val="00883CA2"/>
    <w:rsid w:val="008E0CB1"/>
    <w:rsid w:val="008F1FEF"/>
    <w:rsid w:val="009660DE"/>
    <w:rsid w:val="00A6115B"/>
    <w:rsid w:val="00A96BF2"/>
    <w:rsid w:val="00AA2017"/>
    <w:rsid w:val="00AB6223"/>
    <w:rsid w:val="00AC6390"/>
    <w:rsid w:val="00B13FA3"/>
    <w:rsid w:val="00B25369"/>
    <w:rsid w:val="00B72F9E"/>
    <w:rsid w:val="00BD2B6D"/>
    <w:rsid w:val="00C22A93"/>
    <w:rsid w:val="00D65B79"/>
    <w:rsid w:val="00D91236"/>
    <w:rsid w:val="00DA5312"/>
    <w:rsid w:val="00E13123"/>
    <w:rsid w:val="00E9082E"/>
    <w:rsid w:val="00F15C06"/>
    <w:rsid w:val="00F40581"/>
    <w:rsid w:val="00F97EC5"/>
    <w:rsid w:val="00FA26B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348F5"/>
  <w15:chartTrackingRefBased/>
  <w15:docId w15:val="{7AA60566-AA6D-42FE-B9F5-992016D5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3C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03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2923</Words>
  <Characters>16666</Characters>
  <Application>Microsoft Office Word</Application>
  <DocSecurity>0</DocSecurity>
  <Lines>138</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Manidina Yevhenija</dc:creator>
  <cp:keywords/>
  <dc:description/>
  <cp:lastModifiedBy>Manidina Yevhenija</cp:lastModifiedBy>
  <cp:revision>5</cp:revision>
  <dcterms:created xsi:type="dcterms:W3CDTF">2023-11-30T06:20:00Z</dcterms:created>
  <dcterms:modified xsi:type="dcterms:W3CDTF">2023-11-30T08:58:00Z</dcterms:modified>
</cp:coreProperties>
</file>