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AEB22" w14:textId="77777777" w:rsidR="00C03EC9" w:rsidRPr="00C03EC9" w:rsidRDefault="00C03EC9" w:rsidP="00C03EC9">
      <w:pPr>
        <w:spacing w:after="0" w:line="615" w:lineRule="atLeast"/>
        <w:outlineLvl w:val="0"/>
        <w:rPr>
          <w:rFonts w:ascii="Helvetica" w:eastAsia="Times New Roman" w:hAnsi="Helvetica" w:cs="Helvetica"/>
          <w:b/>
          <w:bCs/>
          <w:color w:val="373A41"/>
          <w:kern w:val="36"/>
          <w:sz w:val="45"/>
          <w:szCs w:val="45"/>
          <w:lang w:eastAsia="ru-RU"/>
        </w:rPr>
      </w:pPr>
      <w:r w:rsidRPr="00C03EC9">
        <w:rPr>
          <w:rFonts w:ascii="Helvetica" w:eastAsia="Times New Roman" w:hAnsi="Helvetica" w:cs="Helvetica"/>
          <w:b/>
          <w:bCs/>
          <w:color w:val="373A41"/>
          <w:kern w:val="36"/>
          <w:sz w:val="45"/>
          <w:szCs w:val="45"/>
          <w:lang w:eastAsia="ru-RU"/>
        </w:rPr>
        <w:t>Природа та війна: як військове вторгнення Росії впливає на довкілля України</w:t>
      </w:r>
    </w:p>
    <w:p w14:paraId="379B67BF" w14:textId="77777777" w:rsidR="00C03EC9" w:rsidRPr="00C03EC9" w:rsidRDefault="00C03EC9" w:rsidP="00C03EC9">
      <w:pPr>
        <w:spacing w:line="0" w:lineRule="auto"/>
        <w:rPr>
          <w:rFonts w:ascii="Open Sans" w:eastAsia="Times New Roman" w:hAnsi="Open Sans" w:cs="Open Sans"/>
          <w:color w:val="343D3F"/>
          <w:sz w:val="24"/>
          <w:szCs w:val="24"/>
          <w:lang w:eastAsia="ru-RU"/>
        </w:rPr>
      </w:pPr>
      <w:r w:rsidRPr="00C03EC9">
        <w:rPr>
          <w:rFonts w:ascii="Open Sans" w:eastAsia="Times New Roman" w:hAnsi="Open Sans" w:cs="Open Sans"/>
          <w:noProof/>
          <w:color w:val="343D3F"/>
          <w:sz w:val="24"/>
          <w:szCs w:val="24"/>
          <w:lang w:eastAsia="ru-RU"/>
        </w:rPr>
        <w:drawing>
          <wp:inline distT="0" distB="0" distL="0" distR="0" wp14:anchorId="6A74DD54" wp14:editId="205BD7DA">
            <wp:extent cx="8573135" cy="5713095"/>
            <wp:effectExtent l="0" t="0" r="0" b="1905"/>
            <wp:docPr id="1" name="Рисунок 1" descr="Природа та війна: як військове вторгнення Росії впливає на довкілля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ирода та війна: як військове вторгнення Росії впливає на довкілля Україн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3135" cy="5713095"/>
                    </a:xfrm>
                    <a:prstGeom prst="rect">
                      <a:avLst/>
                    </a:prstGeom>
                    <a:noFill/>
                    <a:ln>
                      <a:noFill/>
                    </a:ln>
                  </pic:spPr>
                </pic:pic>
              </a:graphicData>
            </a:graphic>
          </wp:inline>
        </w:drawing>
      </w:r>
    </w:p>
    <w:p w14:paraId="5FE7CF8B" w14:textId="77777777" w:rsidR="00C03EC9" w:rsidRPr="00C03EC9" w:rsidRDefault="00C03EC9" w:rsidP="00C03EC9">
      <w:pPr>
        <w:spacing w:after="0" w:line="240" w:lineRule="auto"/>
        <w:rPr>
          <w:rFonts w:ascii="Open Sans" w:eastAsia="Times New Roman" w:hAnsi="Open Sans" w:cs="Open Sans"/>
          <w:color w:val="343D3F"/>
          <w:sz w:val="24"/>
          <w:szCs w:val="24"/>
          <w:lang w:eastAsia="ru-RU"/>
        </w:rPr>
      </w:pPr>
      <w:r w:rsidRPr="00C03EC9">
        <w:rPr>
          <w:rFonts w:ascii="Open Sans" w:eastAsia="Times New Roman" w:hAnsi="Open Sans" w:cs="Open Sans"/>
          <w:b/>
          <w:bCs/>
          <w:color w:val="343D3F"/>
          <w:sz w:val="24"/>
          <w:szCs w:val="24"/>
          <w:lang w:eastAsia="ru-RU"/>
        </w:rPr>
        <w:t>Повномасштабне вторгнення росії до України з 24 лютого вже завдало та продовжує завдавати величезної шкоди людям та інфраструктурі населених пунктів, де тривають бойові дії. Але війна впливає і на дику природу.</w:t>
      </w:r>
    </w:p>
    <w:p w14:paraId="5B11FA6F" w14:textId="77777777" w:rsidR="00C03EC9" w:rsidRPr="00C03EC9" w:rsidRDefault="00C03EC9" w:rsidP="00C03EC9">
      <w:pPr>
        <w:spacing w:after="150" w:line="240" w:lineRule="auto"/>
        <w:rPr>
          <w:rFonts w:ascii="Open Sans" w:eastAsia="Times New Roman" w:hAnsi="Open Sans" w:cs="Open Sans"/>
          <w:color w:val="343D3F"/>
          <w:sz w:val="24"/>
          <w:szCs w:val="24"/>
          <w:lang w:eastAsia="ru-RU"/>
        </w:rPr>
      </w:pPr>
      <w:r w:rsidRPr="00C03EC9">
        <w:rPr>
          <w:rFonts w:ascii="Open Sans" w:eastAsia="Times New Roman" w:hAnsi="Open Sans" w:cs="Open Sans"/>
          <w:color w:val="343D3F"/>
          <w:sz w:val="24"/>
          <w:szCs w:val="24"/>
          <w:lang w:eastAsia="ru-RU"/>
        </w:rPr>
        <w:t xml:space="preserve">Зараз навіть неможливо повністю оцінити вплив війни на довкілля через брак точної інформації. Причин цьому дві. Насамперед, навіть збирати ці дані небезпечно для фахівців, оскільки тривають активні бойові дії. </w:t>
      </w:r>
      <w:proofErr w:type="gramStart"/>
      <w:r w:rsidRPr="00C03EC9">
        <w:rPr>
          <w:rFonts w:ascii="Open Sans" w:eastAsia="Times New Roman" w:hAnsi="Open Sans" w:cs="Open Sans"/>
          <w:color w:val="343D3F"/>
          <w:sz w:val="24"/>
          <w:szCs w:val="24"/>
          <w:lang w:eastAsia="ru-RU"/>
        </w:rPr>
        <w:t>По-друге</w:t>
      </w:r>
      <w:proofErr w:type="gramEnd"/>
      <w:r w:rsidRPr="00C03EC9">
        <w:rPr>
          <w:rFonts w:ascii="Open Sans" w:eastAsia="Times New Roman" w:hAnsi="Open Sans" w:cs="Open Sans"/>
          <w:color w:val="343D3F"/>
          <w:sz w:val="24"/>
          <w:szCs w:val="24"/>
          <w:lang w:eastAsia="ru-RU"/>
        </w:rPr>
        <w:t>, не вся інформація може бути озвучена публічно з тактичною метою.</w:t>
      </w:r>
    </w:p>
    <w:p w14:paraId="5BC16697" w14:textId="77777777" w:rsidR="00C03EC9" w:rsidRPr="00C03EC9" w:rsidRDefault="00C03EC9" w:rsidP="00C03EC9">
      <w:pPr>
        <w:spacing w:after="150" w:line="240" w:lineRule="auto"/>
        <w:rPr>
          <w:rFonts w:ascii="Open Sans" w:eastAsia="Times New Roman" w:hAnsi="Open Sans" w:cs="Open Sans"/>
          <w:color w:val="343D3F"/>
          <w:sz w:val="24"/>
          <w:szCs w:val="24"/>
          <w:lang w:eastAsia="ru-RU"/>
        </w:rPr>
      </w:pPr>
      <w:r w:rsidRPr="00C03EC9">
        <w:rPr>
          <w:rFonts w:ascii="Open Sans" w:eastAsia="Times New Roman" w:hAnsi="Open Sans" w:cs="Open Sans"/>
          <w:color w:val="343D3F"/>
          <w:sz w:val="24"/>
          <w:szCs w:val="24"/>
          <w:lang w:eastAsia="ru-RU"/>
        </w:rPr>
        <w:t xml:space="preserve">Проте точно зрозуміло: чим довше триває війна, тим більше шкоди вона завдасть довкіллю, і тим більше наслідків ми матимемо в майбутньому. Це підтвердилося, хоч і в меншому масштабі, </w:t>
      </w:r>
      <w:proofErr w:type="gramStart"/>
      <w:r w:rsidRPr="00C03EC9">
        <w:rPr>
          <w:rFonts w:ascii="Open Sans" w:eastAsia="Times New Roman" w:hAnsi="Open Sans" w:cs="Open Sans"/>
          <w:color w:val="343D3F"/>
          <w:sz w:val="24"/>
          <w:szCs w:val="24"/>
          <w:lang w:eastAsia="ru-RU"/>
        </w:rPr>
        <w:t>на початку</w:t>
      </w:r>
      <w:proofErr w:type="gramEnd"/>
      <w:r w:rsidRPr="00C03EC9">
        <w:rPr>
          <w:rFonts w:ascii="Open Sans" w:eastAsia="Times New Roman" w:hAnsi="Open Sans" w:cs="Open Sans"/>
          <w:color w:val="343D3F"/>
          <w:sz w:val="24"/>
          <w:szCs w:val="24"/>
          <w:lang w:eastAsia="ru-RU"/>
        </w:rPr>
        <w:t xml:space="preserve"> цієї війни, 8 років тому, </w:t>
      </w:r>
      <w:r w:rsidRPr="00C03EC9">
        <w:rPr>
          <w:rFonts w:ascii="Open Sans" w:eastAsia="Times New Roman" w:hAnsi="Open Sans" w:cs="Open Sans"/>
          <w:color w:val="343D3F"/>
          <w:sz w:val="24"/>
          <w:szCs w:val="24"/>
          <w:lang w:eastAsia="ru-RU"/>
        </w:rPr>
        <w:lastRenderedPageBreak/>
        <w:t>коли росія загарбала Крим і частини Донеччини та Луганщини. Як безпосередньо бойові дії, так і дії окупаційної адміністрації вплинули на природу цих регіонів. За тим, як саме — можна спробувати спрогнозувати наслідки теперішнього повномасштабного вторгнення.</w:t>
      </w:r>
    </w:p>
    <w:p w14:paraId="258988C5" w14:textId="77777777" w:rsidR="00C03EC9" w:rsidRPr="00C03EC9" w:rsidRDefault="00C03EC9" w:rsidP="00C03EC9">
      <w:pPr>
        <w:spacing w:after="0" w:line="240" w:lineRule="auto"/>
        <w:rPr>
          <w:rFonts w:ascii="Open Sans" w:eastAsia="Times New Roman" w:hAnsi="Open Sans" w:cs="Open Sans"/>
          <w:color w:val="343D3F"/>
          <w:sz w:val="24"/>
          <w:szCs w:val="24"/>
          <w:lang w:eastAsia="ru-RU"/>
        </w:rPr>
      </w:pPr>
      <w:r w:rsidRPr="00C03EC9">
        <w:rPr>
          <w:rFonts w:ascii="Open Sans" w:eastAsia="Times New Roman" w:hAnsi="Open Sans" w:cs="Open Sans"/>
          <w:b/>
          <w:bCs/>
          <w:color w:val="343D3F"/>
          <w:sz w:val="24"/>
          <w:szCs w:val="24"/>
          <w:lang w:eastAsia="ru-RU"/>
        </w:rPr>
        <w:t> </w:t>
      </w:r>
    </w:p>
    <w:p w14:paraId="2850C635" w14:textId="77777777" w:rsidR="00C03EC9" w:rsidRPr="00C03EC9" w:rsidRDefault="00C03EC9" w:rsidP="00C03EC9">
      <w:pPr>
        <w:spacing w:after="0" w:line="240" w:lineRule="auto"/>
        <w:outlineLvl w:val="2"/>
        <w:rPr>
          <w:rFonts w:ascii="Open Sans" w:eastAsia="Times New Roman" w:hAnsi="Open Sans" w:cs="Open Sans"/>
          <w:b/>
          <w:bCs/>
          <w:color w:val="343D3F"/>
          <w:sz w:val="27"/>
          <w:szCs w:val="27"/>
          <w:lang w:eastAsia="ru-RU"/>
        </w:rPr>
      </w:pPr>
      <w:r w:rsidRPr="00C03EC9">
        <w:rPr>
          <w:rFonts w:ascii="Open Sans" w:eastAsia="Times New Roman" w:hAnsi="Open Sans" w:cs="Open Sans"/>
          <w:b/>
          <w:bCs/>
          <w:color w:val="343D3F"/>
          <w:sz w:val="27"/>
          <w:szCs w:val="27"/>
          <w:lang w:eastAsia="ru-RU"/>
        </w:rPr>
        <w:t>Вплив на ландшафт та оселища</w:t>
      </w:r>
    </w:p>
    <w:p w14:paraId="3DD0B486" w14:textId="77777777" w:rsidR="00C03EC9" w:rsidRPr="00C03EC9" w:rsidRDefault="00C03EC9" w:rsidP="00C03EC9">
      <w:pPr>
        <w:spacing w:after="150" w:line="240" w:lineRule="auto"/>
        <w:rPr>
          <w:rFonts w:ascii="Open Sans" w:eastAsia="Times New Roman" w:hAnsi="Open Sans" w:cs="Open Sans"/>
          <w:color w:val="343D3F"/>
          <w:sz w:val="24"/>
          <w:szCs w:val="24"/>
          <w:lang w:eastAsia="ru-RU"/>
        </w:rPr>
      </w:pPr>
      <w:r w:rsidRPr="00C03EC9">
        <w:rPr>
          <w:rFonts w:ascii="Open Sans" w:eastAsia="Times New Roman" w:hAnsi="Open Sans" w:cs="Open Sans"/>
          <w:color w:val="343D3F"/>
          <w:sz w:val="24"/>
          <w:szCs w:val="24"/>
          <w:lang w:eastAsia="ru-RU"/>
        </w:rPr>
        <w:t>У перші дні повномасштабного вторгнення російські війська рухалися в межах наявної інфраструктури. Військові дії затягнулися — і тому росіяни змінюють тактику та готуються до тривалих протистоянь. Для цього вони формують бази та фортифікаційні споруди.  Це означає, що вони просуваються вглиб природних територій: займають ліси та території природно-заповідного фонду. Рух важкої техніки, будівництво фортифікаційних споруд і бойові дії пошкоджують ґрунтовий покрив. Це призводить до деградації рослинного покриву та посилює вітрову та водну ерозії.</w:t>
      </w:r>
    </w:p>
    <w:p w14:paraId="0AAA4748" w14:textId="77777777" w:rsidR="00C03EC9" w:rsidRPr="00C03EC9" w:rsidRDefault="00C03EC9" w:rsidP="00C03EC9">
      <w:pPr>
        <w:spacing w:after="0" w:line="240" w:lineRule="auto"/>
        <w:rPr>
          <w:rFonts w:ascii="Open Sans" w:eastAsia="Times New Roman" w:hAnsi="Open Sans" w:cs="Open Sans"/>
          <w:color w:val="343D3F"/>
          <w:sz w:val="24"/>
          <w:szCs w:val="24"/>
          <w:lang w:eastAsia="ru-RU"/>
        </w:rPr>
      </w:pPr>
      <w:r w:rsidRPr="00C03EC9">
        <w:rPr>
          <w:rFonts w:ascii="Open Sans" w:eastAsia="Times New Roman" w:hAnsi="Open Sans" w:cs="Open Sans"/>
          <w:color w:val="343D3F"/>
          <w:sz w:val="24"/>
          <w:szCs w:val="24"/>
          <w:lang w:eastAsia="ru-RU"/>
        </w:rPr>
        <w:t>За </w:t>
      </w:r>
      <w:hyperlink r:id="rId8" w:history="1">
        <w:r w:rsidRPr="00C03EC9">
          <w:rPr>
            <w:rFonts w:ascii="Open Sans" w:eastAsia="Times New Roman" w:hAnsi="Open Sans" w:cs="Open Sans"/>
            <w:color w:val="0000FF"/>
            <w:sz w:val="24"/>
            <w:szCs w:val="24"/>
            <w:u w:val="single"/>
            <w:lang w:eastAsia="ru-RU"/>
          </w:rPr>
          <w:t>даними</w:t>
        </w:r>
      </w:hyperlink>
      <w:r w:rsidRPr="00C03EC9">
        <w:rPr>
          <w:rFonts w:ascii="Open Sans" w:eastAsia="Times New Roman" w:hAnsi="Open Sans" w:cs="Open Sans"/>
          <w:color w:val="343D3F"/>
          <w:sz w:val="24"/>
          <w:szCs w:val="24"/>
          <w:lang w:eastAsia="ru-RU"/>
        </w:rPr>
        <w:t> Міністерства захисту довкілля та природних ресурсів,  </w:t>
      </w:r>
      <w:hyperlink r:id="rId9" w:history="1">
        <w:r w:rsidRPr="00C03EC9">
          <w:rPr>
            <w:rFonts w:ascii="Open Sans" w:eastAsia="Times New Roman" w:hAnsi="Open Sans" w:cs="Open Sans"/>
            <w:color w:val="0000FF"/>
            <w:sz w:val="24"/>
            <w:szCs w:val="24"/>
            <w:u w:val="single"/>
            <w:lang w:eastAsia="ru-RU"/>
          </w:rPr>
          <w:t>за попередніми підрахунками</w:t>
        </w:r>
      </w:hyperlink>
      <w:r w:rsidRPr="00C03EC9">
        <w:rPr>
          <w:rFonts w:ascii="Open Sans" w:eastAsia="Times New Roman" w:hAnsi="Open Sans" w:cs="Open Sans"/>
          <w:color w:val="343D3F"/>
          <w:sz w:val="24"/>
          <w:szCs w:val="24"/>
          <w:lang w:eastAsia="ru-RU"/>
        </w:rPr>
        <w:t>, станом на 1 березня 2022 року агресор веде бойові дії на території 900 об’єктів природно-заповідного фонду площею 12406,6 кв.км, що становить близько третини площі природно-заповідного фонду України.</w:t>
      </w:r>
    </w:p>
    <w:p w14:paraId="417D5D63" w14:textId="77777777" w:rsidR="00C03EC9" w:rsidRPr="00C03EC9" w:rsidRDefault="00C03EC9" w:rsidP="00C03EC9">
      <w:pPr>
        <w:spacing w:after="150" w:line="240" w:lineRule="auto"/>
        <w:rPr>
          <w:rFonts w:ascii="Open Sans" w:eastAsia="Times New Roman" w:hAnsi="Open Sans" w:cs="Open Sans"/>
          <w:color w:val="343D3F"/>
          <w:sz w:val="24"/>
          <w:szCs w:val="24"/>
          <w:lang w:eastAsia="ru-RU"/>
        </w:rPr>
      </w:pPr>
      <w:r w:rsidRPr="00C03EC9">
        <w:rPr>
          <w:rFonts w:ascii="Open Sans" w:eastAsia="Times New Roman" w:hAnsi="Open Sans" w:cs="Open Sans"/>
          <w:color w:val="343D3F"/>
          <w:sz w:val="24"/>
          <w:szCs w:val="24"/>
          <w:lang w:eastAsia="ru-RU"/>
        </w:rPr>
        <w:t>Під загрозою знищення перебувають близько 200 територій Смарагдової мережі площею 2,9 млн га. Смарагдова мережа — це мережа природоохоронних територій, створена задля збереження видів та оселищ, які потребують охорони на загальноєвропейському рівні, але розташовані в країнах, які не є членами ЄС. Усе це середовища існування для тисяч видів рослин і тварин. Ці території мають важливу роль для захисту біорізноманіття та збереження клімату. Ареали деяких рідкісних і ендемічних видів і оселищ опинилися в зоні активних бойових дій, що загрожує їхньому існуванню, наприклад це цілинні нерозорані степи, крейдяні схили на Донеччині, приморські оселища у південних областях, болота на півночі.</w:t>
      </w:r>
    </w:p>
    <w:p w14:paraId="01747CB4" w14:textId="77777777" w:rsidR="00C03EC9" w:rsidRPr="00C03EC9" w:rsidRDefault="00C03EC9" w:rsidP="00C03EC9">
      <w:pPr>
        <w:spacing w:after="150" w:line="240" w:lineRule="auto"/>
        <w:rPr>
          <w:rFonts w:ascii="Open Sans" w:eastAsia="Times New Roman" w:hAnsi="Open Sans" w:cs="Open Sans"/>
          <w:color w:val="343D3F"/>
          <w:sz w:val="24"/>
          <w:szCs w:val="24"/>
          <w:lang w:eastAsia="ru-RU"/>
        </w:rPr>
      </w:pPr>
      <w:r w:rsidRPr="00C03EC9">
        <w:rPr>
          <w:rFonts w:ascii="Open Sans" w:eastAsia="Times New Roman" w:hAnsi="Open Sans" w:cs="Open Sans"/>
          <w:color w:val="343D3F"/>
          <w:sz w:val="24"/>
          <w:szCs w:val="24"/>
          <w:lang w:eastAsia="ru-RU"/>
        </w:rPr>
        <w:t>Унаслідок бойових дій частина лісів у Київській, Чернігівській, Сумській, Луганській, Донецькій та Херсонській областях наразі перебуває під контролем окупантів. Оцінити збитки майну та лісовому господарству поки неможливо. У лісах уже є велика кількість ракет, що впали, а також нерозірваних боєприпасів. Як показує практика та регулярні зведення того ж ДСНС із інформацією про випадково знайдені авіабомби часів Другої світової, це становитиме потенційну небезпеку для людей протягом багатьох десятиліть.</w:t>
      </w:r>
    </w:p>
    <w:p w14:paraId="6CE0C1C8" w14:textId="77777777" w:rsidR="00C03EC9" w:rsidRPr="00C03EC9" w:rsidRDefault="00C03EC9" w:rsidP="00C03EC9">
      <w:pPr>
        <w:spacing w:after="150" w:line="240" w:lineRule="auto"/>
        <w:rPr>
          <w:rFonts w:ascii="Open Sans" w:eastAsia="Times New Roman" w:hAnsi="Open Sans" w:cs="Open Sans"/>
          <w:color w:val="343D3F"/>
          <w:sz w:val="24"/>
          <w:szCs w:val="24"/>
          <w:lang w:eastAsia="ru-RU"/>
        </w:rPr>
      </w:pPr>
      <w:r w:rsidRPr="00C03EC9">
        <w:rPr>
          <w:rFonts w:ascii="Open Sans" w:eastAsia="Times New Roman" w:hAnsi="Open Sans" w:cs="Open Sans"/>
          <w:color w:val="343D3F"/>
          <w:sz w:val="24"/>
          <w:szCs w:val="24"/>
          <w:lang w:eastAsia="ru-RU"/>
        </w:rPr>
        <w:t>Також російські війська, знищуючи наші ліси, використовують деревину для будівництва фортифікаційних споруд, прокладання інфраструктури, обігріву та приготування їжі.</w:t>
      </w:r>
    </w:p>
    <w:p w14:paraId="0576FEF0" w14:textId="77777777" w:rsidR="00C03EC9" w:rsidRPr="00C03EC9" w:rsidRDefault="00C03EC9" w:rsidP="00C03EC9">
      <w:pPr>
        <w:spacing w:after="150" w:line="240" w:lineRule="auto"/>
        <w:rPr>
          <w:rFonts w:ascii="Open Sans" w:eastAsia="Times New Roman" w:hAnsi="Open Sans" w:cs="Open Sans"/>
          <w:color w:val="343D3F"/>
          <w:sz w:val="24"/>
          <w:szCs w:val="24"/>
          <w:lang w:eastAsia="ru-RU"/>
        </w:rPr>
      </w:pPr>
      <w:r w:rsidRPr="00C03EC9">
        <w:rPr>
          <w:rFonts w:ascii="Open Sans" w:eastAsia="Times New Roman" w:hAnsi="Open Sans" w:cs="Open Sans"/>
          <w:color w:val="343D3F"/>
          <w:sz w:val="24"/>
          <w:szCs w:val="24"/>
          <w:lang w:eastAsia="ru-RU"/>
        </w:rPr>
        <w:t> </w:t>
      </w:r>
    </w:p>
    <w:p w14:paraId="411EDDC8" w14:textId="77777777" w:rsidR="00C03EC9" w:rsidRPr="00C03EC9" w:rsidRDefault="00C03EC9" w:rsidP="00C03EC9">
      <w:pPr>
        <w:spacing w:after="0" w:line="240" w:lineRule="auto"/>
        <w:jc w:val="center"/>
        <w:rPr>
          <w:rFonts w:ascii="Open Sans" w:eastAsia="Times New Roman" w:hAnsi="Open Sans" w:cs="Open Sans"/>
          <w:color w:val="343D3F"/>
          <w:sz w:val="24"/>
          <w:szCs w:val="24"/>
          <w:lang w:eastAsia="ru-RU"/>
        </w:rPr>
      </w:pPr>
      <w:r w:rsidRPr="00C03EC9">
        <w:rPr>
          <w:rFonts w:ascii="Open Sans" w:eastAsia="Times New Roman" w:hAnsi="Open Sans" w:cs="Open Sans"/>
          <w:noProof/>
          <w:color w:val="343D3F"/>
          <w:sz w:val="24"/>
          <w:szCs w:val="24"/>
          <w:lang w:eastAsia="ru-RU"/>
        </w:rPr>
        <w:lastRenderedPageBreak/>
        <w:drawing>
          <wp:inline distT="0" distB="0" distL="0" distR="0" wp14:anchorId="7E749517" wp14:editId="59889DD2">
            <wp:extent cx="7315200" cy="3657600"/>
            <wp:effectExtent l="0" t="0" r="0" b="0"/>
            <wp:docPr id="2" name="Рисунок 2" descr="Візуалізація постраждалих природних територій, внаслідок військового вторгнення за даними ГО Українська природоохоронна гру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ізуалізація постраждалих природних територій, внаслідок військового вторгнення за даними ГО Українська природоохоронна груп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15200" cy="3657600"/>
                    </a:xfrm>
                    <a:prstGeom prst="rect">
                      <a:avLst/>
                    </a:prstGeom>
                    <a:noFill/>
                    <a:ln>
                      <a:noFill/>
                    </a:ln>
                  </pic:spPr>
                </pic:pic>
              </a:graphicData>
            </a:graphic>
          </wp:inline>
        </w:drawing>
      </w:r>
      <w:r w:rsidRPr="00C03EC9">
        <w:rPr>
          <w:rFonts w:ascii="Open Sans" w:eastAsia="Times New Roman" w:hAnsi="Open Sans" w:cs="Open Sans"/>
          <w:i/>
          <w:iCs/>
          <w:color w:val="343D3F"/>
          <w:sz w:val="24"/>
          <w:szCs w:val="24"/>
          <w:lang w:eastAsia="ru-RU"/>
        </w:rPr>
        <w:t>Візуалізація постраждалих природних територій, внаслідок військового вторгнення за даними ГО “Українська природоохоронна група”</w:t>
      </w:r>
    </w:p>
    <w:p w14:paraId="582F1C05" w14:textId="77777777" w:rsidR="00C03EC9" w:rsidRPr="00C03EC9" w:rsidRDefault="00C03EC9" w:rsidP="00C03EC9">
      <w:pPr>
        <w:spacing w:after="0" w:line="240" w:lineRule="auto"/>
        <w:rPr>
          <w:rFonts w:ascii="Open Sans" w:eastAsia="Times New Roman" w:hAnsi="Open Sans" w:cs="Open Sans"/>
          <w:color w:val="343D3F"/>
          <w:sz w:val="24"/>
          <w:szCs w:val="24"/>
          <w:lang w:eastAsia="ru-RU"/>
        </w:rPr>
      </w:pPr>
      <w:r w:rsidRPr="00C03EC9">
        <w:rPr>
          <w:rFonts w:ascii="Open Sans" w:eastAsia="Times New Roman" w:hAnsi="Open Sans" w:cs="Open Sans"/>
          <w:b/>
          <w:bCs/>
          <w:color w:val="343D3F"/>
          <w:sz w:val="24"/>
          <w:szCs w:val="24"/>
          <w:lang w:eastAsia="ru-RU"/>
        </w:rPr>
        <w:t> </w:t>
      </w:r>
    </w:p>
    <w:p w14:paraId="2252C7E8" w14:textId="77777777" w:rsidR="00C03EC9" w:rsidRPr="00C03EC9" w:rsidRDefault="00C03EC9" w:rsidP="00C03EC9">
      <w:pPr>
        <w:spacing w:after="0" w:line="240" w:lineRule="auto"/>
        <w:outlineLvl w:val="2"/>
        <w:rPr>
          <w:rFonts w:ascii="Open Sans" w:eastAsia="Times New Roman" w:hAnsi="Open Sans" w:cs="Open Sans"/>
          <w:b/>
          <w:bCs/>
          <w:color w:val="343D3F"/>
          <w:sz w:val="27"/>
          <w:szCs w:val="27"/>
          <w:lang w:eastAsia="ru-RU"/>
        </w:rPr>
      </w:pPr>
      <w:r w:rsidRPr="00C03EC9">
        <w:rPr>
          <w:rFonts w:ascii="Open Sans" w:eastAsia="Times New Roman" w:hAnsi="Open Sans" w:cs="Open Sans"/>
          <w:b/>
          <w:bCs/>
          <w:color w:val="343D3F"/>
          <w:sz w:val="27"/>
          <w:szCs w:val="27"/>
          <w:lang w:eastAsia="ru-RU"/>
        </w:rPr>
        <w:t>Втрата біорізноманіття та загроза червонокнижним видам</w:t>
      </w:r>
    </w:p>
    <w:p w14:paraId="5CCBCBD2" w14:textId="77777777" w:rsidR="00C03EC9" w:rsidRPr="00C03EC9" w:rsidRDefault="00C03EC9" w:rsidP="00C03EC9">
      <w:pPr>
        <w:spacing w:after="150" w:line="240" w:lineRule="auto"/>
        <w:rPr>
          <w:rFonts w:ascii="Open Sans" w:eastAsia="Times New Roman" w:hAnsi="Open Sans" w:cs="Open Sans"/>
          <w:color w:val="343D3F"/>
          <w:sz w:val="24"/>
          <w:szCs w:val="24"/>
          <w:lang w:eastAsia="ru-RU"/>
        </w:rPr>
      </w:pPr>
      <w:r w:rsidRPr="00C03EC9">
        <w:rPr>
          <w:rFonts w:ascii="Open Sans" w:eastAsia="Times New Roman" w:hAnsi="Open Sans" w:cs="Open Sans"/>
          <w:color w:val="343D3F"/>
          <w:sz w:val="24"/>
          <w:szCs w:val="24"/>
          <w:lang w:eastAsia="ru-RU"/>
        </w:rPr>
        <w:t>Бойові дії порушують спокій диких тварин, вони або гинуть, або намагаються втекти з гарячих точок. Якщо бойові дії будуть тривати до кінця весни, є великий ризик для виведення потомства багатьох птахів і ссавців. Більшість птахів у цей час виводять своє потомство, тому їм потрібен спокій. Також із квітня по червень відбувається отелення лосів, а бойові дії ставлять під загрозу успішність цього процесу та виживання новонароджених лосенят. В Україні лось є рідкісним видом та внесений до Червоної книги.</w:t>
      </w:r>
    </w:p>
    <w:p w14:paraId="11572E81" w14:textId="77777777" w:rsidR="00C03EC9" w:rsidRPr="00C03EC9" w:rsidRDefault="00C03EC9" w:rsidP="00C03EC9">
      <w:pPr>
        <w:spacing w:after="150" w:line="240" w:lineRule="auto"/>
        <w:rPr>
          <w:rFonts w:ascii="Open Sans" w:eastAsia="Times New Roman" w:hAnsi="Open Sans" w:cs="Open Sans"/>
          <w:color w:val="343D3F"/>
          <w:sz w:val="24"/>
          <w:szCs w:val="24"/>
          <w:lang w:eastAsia="ru-RU"/>
        </w:rPr>
      </w:pPr>
      <w:r w:rsidRPr="00C03EC9">
        <w:rPr>
          <w:rFonts w:ascii="Open Sans" w:eastAsia="Times New Roman" w:hAnsi="Open Sans" w:cs="Open Sans"/>
          <w:color w:val="343D3F"/>
          <w:sz w:val="24"/>
          <w:szCs w:val="24"/>
          <w:lang w:eastAsia="ru-RU"/>
        </w:rPr>
        <w:t>Крізь Україну проходять три основні міграційні шляхи птахів: Азово-Чорноморський широтний (південний коридор) — із найбільшою концентрацією перелітних птахів в Україні; Поліський широтний (північний коридор) — уздовж лісової смуги Полісся і на півночі Лісостепу; та Дніпровський меридіанний міграційний шлях, який проходить уздовж річища Дніпра та його притоки Десни. Цей шлях особливо використовують водоплавні та прибережні птахи — гуси, качки, гагари, кулики, мартини, крячки та інші.</w:t>
      </w:r>
    </w:p>
    <w:p w14:paraId="589FBDF7" w14:textId="77777777" w:rsidR="00C03EC9" w:rsidRPr="00C03EC9" w:rsidRDefault="00C03EC9" w:rsidP="00C03EC9">
      <w:pPr>
        <w:spacing w:after="150" w:line="240" w:lineRule="auto"/>
        <w:rPr>
          <w:rFonts w:ascii="Open Sans" w:eastAsia="Times New Roman" w:hAnsi="Open Sans" w:cs="Open Sans"/>
          <w:color w:val="343D3F"/>
          <w:sz w:val="24"/>
          <w:szCs w:val="24"/>
          <w:lang w:eastAsia="ru-RU"/>
        </w:rPr>
      </w:pPr>
      <w:r w:rsidRPr="00C03EC9">
        <w:rPr>
          <w:rFonts w:ascii="Open Sans" w:eastAsia="Times New Roman" w:hAnsi="Open Sans" w:cs="Open Sans"/>
          <w:color w:val="343D3F"/>
          <w:sz w:val="24"/>
          <w:szCs w:val="24"/>
          <w:lang w:eastAsia="ru-RU"/>
        </w:rPr>
        <w:t>На водоймах зупиняються великі зграї гусей, качок, лебеді, мартини, крячки, на луках і болотах — журавлі, кулики та інші, на деревах і кущах — багато видів горобцеподібних птахів: зяблики, дрозди, вівсянки, шпаки, вільшанки, вівчарики, кропив’янки, мухоловки. Місця зупинок дуже важливі для харчування та відпочинку мігрувальних птахів, тому вони потребують охорони.</w:t>
      </w:r>
    </w:p>
    <w:p w14:paraId="034781EE" w14:textId="77777777" w:rsidR="00C03EC9" w:rsidRPr="00C03EC9" w:rsidRDefault="00C03EC9" w:rsidP="00C03EC9">
      <w:pPr>
        <w:spacing w:after="150" w:line="240" w:lineRule="auto"/>
        <w:rPr>
          <w:rFonts w:ascii="Open Sans" w:eastAsia="Times New Roman" w:hAnsi="Open Sans" w:cs="Open Sans"/>
          <w:color w:val="343D3F"/>
          <w:sz w:val="24"/>
          <w:szCs w:val="24"/>
          <w:lang w:eastAsia="ru-RU"/>
        </w:rPr>
      </w:pPr>
      <w:r w:rsidRPr="00C03EC9">
        <w:rPr>
          <w:rFonts w:ascii="Open Sans" w:eastAsia="Times New Roman" w:hAnsi="Open Sans" w:cs="Open Sans"/>
          <w:color w:val="343D3F"/>
          <w:sz w:val="24"/>
          <w:szCs w:val="24"/>
          <w:lang w:eastAsia="ru-RU"/>
        </w:rPr>
        <w:lastRenderedPageBreak/>
        <w:t>Більша частина міграційних коридорів зараз проходить над зоною бойових дій. Усе це може стати причиною неспокою птахів, їх виснаження через зміну маршрутів чи відсутності можливості відпочити, та потрапляння під обстріли.</w:t>
      </w:r>
    </w:p>
    <w:p w14:paraId="695028BA" w14:textId="77777777" w:rsidR="00C03EC9" w:rsidRPr="00C03EC9" w:rsidRDefault="00C03EC9" w:rsidP="00C03EC9">
      <w:pPr>
        <w:spacing w:after="150" w:line="240" w:lineRule="auto"/>
        <w:rPr>
          <w:rFonts w:ascii="Open Sans" w:eastAsia="Times New Roman" w:hAnsi="Open Sans" w:cs="Open Sans"/>
          <w:color w:val="343D3F"/>
          <w:sz w:val="24"/>
          <w:szCs w:val="24"/>
          <w:lang w:eastAsia="ru-RU"/>
        </w:rPr>
      </w:pPr>
      <w:r w:rsidRPr="00C03EC9">
        <w:rPr>
          <w:rFonts w:ascii="Open Sans" w:eastAsia="Times New Roman" w:hAnsi="Open Sans" w:cs="Open Sans"/>
          <w:color w:val="343D3F"/>
          <w:sz w:val="24"/>
          <w:szCs w:val="24"/>
          <w:lang w:eastAsia="ru-RU"/>
        </w:rPr>
        <w:t> </w:t>
      </w:r>
    </w:p>
    <w:p w14:paraId="43375A4A" w14:textId="77777777" w:rsidR="00C03EC9" w:rsidRPr="00C03EC9" w:rsidRDefault="00C03EC9" w:rsidP="00C03EC9">
      <w:pPr>
        <w:spacing w:after="0" w:line="240" w:lineRule="auto"/>
        <w:jc w:val="center"/>
        <w:rPr>
          <w:rFonts w:ascii="Open Sans" w:eastAsia="Times New Roman" w:hAnsi="Open Sans" w:cs="Open Sans"/>
          <w:color w:val="343D3F"/>
          <w:sz w:val="24"/>
          <w:szCs w:val="24"/>
          <w:lang w:eastAsia="ru-RU"/>
        </w:rPr>
      </w:pPr>
      <w:r w:rsidRPr="00C03EC9">
        <w:rPr>
          <w:rFonts w:ascii="Open Sans" w:eastAsia="Times New Roman" w:hAnsi="Open Sans" w:cs="Open Sans"/>
          <w:noProof/>
          <w:color w:val="343D3F"/>
          <w:sz w:val="24"/>
          <w:szCs w:val="24"/>
          <w:lang w:eastAsia="ru-RU"/>
        </w:rPr>
        <w:drawing>
          <wp:inline distT="0" distB="0" distL="0" distR="0" wp14:anchorId="691B74E7" wp14:editId="5D60A62C">
            <wp:extent cx="7315200" cy="5083810"/>
            <wp:effectExtent l="0" t="0" r="0" b="2540"/>
            <wp:docPr id="3" name="Рисунок 3" descr="https://ecoaction.org.ua/wp-content/uploads/2022/04/viyna-pryroda002-768x5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coaction.org.ua/wp-content/uploads/2022/04/viyna-pryroda002-768x53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15200" cy="5083810"/>
                    </a:xfrm>
                    <a:prstGeom prst="rect">
                      <a:avLst/>
                    </a:prstGeom>
                    <a:noFill/>
                    <a:ln>
                      <a:noFill/>
                    </a:ln>
                  </pic:spPr>
                </pic:pic>
              </a:graphicData>
            </a:graphic>
          </wp:inline>
        </w:drawing>
      </w:r>
      <w:r w:rsidRPr="00C03EC9">
        <w:rPr>
          <w:rFonts w:ascii="Open Sans" w:eastAsia="Times New Roman" w:hAnsi="Open Sans" w:cs="Open Sans"/>
          <w:i/>
          <w:iCs/>
          <w:color w:val="343D3F"/>
          <w:sz w:val="24"/>
          <w:szCs w:val="24"/>
          <w:lang w:eastAsia="ru-RU"/>
        </w:rPr>
        <w:t>За повідомленням Івана Русєва, наукового співробітника НПП “Тузлівські лимани”, на територію національного парку прибули рожеві пелікани</w:t>
      </w:r>
    </w:p>
    <w:p w14:paraId="3D8F96E2" w14:textId="77777777" w:rsidR="00C03EC9" w:rsidRPr="00C03EC9" w:rsidRDefault="00C03EC9" w:rsidP="00C03EC9">
      <w:pPr>
        <w:spacing w:after="0" w:line="240" w:lineRule="auto"/>
        <w:rPr>
          <w:rFonts w:ascii="Open Sans" w:eastAsia="Times New Roman" w:hAnsi="Open Sans" w:cs="Open Sans"/>
          <w:color w:val="343D3F"/>
          <w:sz w:val="24"/>
          <w:szCs w:val="24"/>
          <w:lang w:eastAsia="ru-RU"/>
        </w:rPr>
      </w:pPr>
      <w:r w:rsidRPr="00C03EC9">
        <w:rPr>
          <w:rFonts w:ascii="Open Sans" w:eastAsia="Times New Roman" w:hAnsi="Open Sans" w:cs="Open Sans"/>
          <w:b/>
          <w:bCs/>
          <w:color w:val="343D3F"/>
          <w:sz w:val="24"/>
          <w:szCs w:val="24"/>
          <w:lang w:eastAsia="ru-RU"/>
        </w:rPr>
        <w:t> </w:t>
      </w:r>
    </w:p>
    <w:p w14:paraId="489C3950" w14:textId="77777777" w:rsidR="00C03EC9" w:rsidRPr="00C03EC9" w:rsidRDefault="00C03EC9" w:rsidP="00C03EC9">
      <w:pPr>
        <w:spacing w:after="0" w:line="240" w:lineRule="auto"/>
        <w:outlineLvl w:val="2"/>
        <w:rPr>
          <w:rFonts w:ascii="Open Sans" w:eastAsia="Times New Roman" w:hAnsi="Open Sans" w:cs="Open Sans"/>
          <w:b/>
          <w:bCs/>
          <w:color w:val="343D3F"/>
          <w:sz w:val="27"/>
          <w:szCs w:val="27"/>
          <w:lang w:eastAsia="ru-RU"/>
        </w:rPr>
      </w:pPr>
      <w:r w:rsidRPr="00C03EC9">
        <w:rPr>
          <w:rFonts w:ascii="Open Sans" w:eastAsia="Times New Roman" w:hAnsi="Open Sans" w:cs="Open Sans"/>
          <w:b/>
          <w:bCs/>
          <w:color w:val="343D3F"/>
          <w:sz w:val="27"/>
          <w:szCs w:val="27"/>
          <w:lang w:eastAsia="ru-RU"/>
        </w:rPr>
        <w:t>Пожежі в екосистемах через бойові дії</w:t>
      </w:r>
    </w:p>
    <w:p w14:paraId="2C4F8A68" w14:textId="77777777" w:rsidR="00C03EC9" w:rsidRPr="00C03EC9" w:rsidRDefault="00C03EC9" w:rsidP="00C03EC9">
      <w:pPr>
        <w:spacing w:after="150" w:line="240" w:lineRule="auto"/>
        <w:rPr>
          <w:rFonts w:ascii="Open Sans" w:eastAsia="Times New Roman" w:hAnsi="Open Sans" w:cs="Open Sans"/>
          <w:color w:val="343D3F"/>
          <w:sz w:val="24"/>
          <w:szCs w:val="24"/>
          <w:lang w:eastAsia="ru-RU"/>
        </w:rPr>
      </w:pPr>
      <w:r w:rsidRPr="00C03EC9">
        <w:rPr>
          <w:rFonts w:ascii="Open Sans" w:eastAsia="Times New Roman" w:hAnsi="Open Sans" w:cs="Open Sans"/>
          <w:color w:val="343D3F"/>
          <w:sz w:val="24"/>
          <w:szCs w:val="24"/>
          <w:lang w:eastAsia="ru-RU"/>
        </w:rPr>
        <w:t>З настанням весни починається пожежонебезпечний період і зростає ризик виникнення пожеж в екосистемах унаслідок обстрілів. Після сходження снігу торішня трава підсихає, внаслідок чого може швидко спалахнути. В сухих умовах пожежі поширюються моментально та на великі площі. На територіях, окупованих російськими військами, служби ДСНС не зможуть працювати та проводити ліквідацію загорянь. Також сприятливі умови для поширення пожеж у монокультурних соснових насадженнях на півночі та сході України.</w:t>
      </w:r>
    </w:p>
    <w:p w14:paraId="027D712E" w14:textId="77777777" w:rsidR="00C03EC9" w:rsidRPr="00C03EC9" w:rsidRDefault="00C03EC9" w:rsidP="00C03EC9">
      <w:pPr>
        <w:spacing w:after="150" w:line="240" w:lineRule="auto"/>
        <w:rPr>
          <w:rFonts w:ascii="Open Sans" w:eastAsia="Times New Roman" w:hAnsi="Open Sans" w:cs="Open Sans"/>
          <w:color w:val="343D3F"/>
          <w:sz w:val="24"/>
          <w:szCs w:val="24"/>
          <w:lang w:eastAsia="ru-RU"/>
        </w:rPr>
      </w:pPr>
      <w:r w:rsidRPr="00C03EC9">
        <w:rPr>
          <w:rFonts w:ascii="Open Sans" w:eastAsia="Times New Roman" w:hAnsi="Open Sans" w:cs="Open Sans"/>
          <w:color w:val="343D3F"/>
          <w:sz w:val="24"/>
          <w:szCs w:val="24"/>
          <w:lang w:eastAsia="ru-RU"/>
        </w:rPr>
        <w:t xml:space="preserve">Крім лісів, на півночі країни, де ведуться активні бойові дії, поширені болотні екосистеми і торфовища. Велика частина торфовищ України є осушеною, а отже — на них є сприятливі умови для виникнення торфових пожеж. Такі </w:t>
      </w:r>
      <w:r w:rsidRPr="00C03EC9">
        <w:rPr>
          <w:rFonts w:ascii="Open Sans" w:eastAsia="Times New Roman" w:hAnsi="Open Sans" w:cs="Open Sans"/>
          <w:color w:val="343D3F"/>
          <w:sz w:val="24"/>
          <w:szCs w:val="24"/>
          <w:lang w:eastAsia="ru-RU"/>
        </w:rPr>
        <w:lastRenderedPageBreak/>
        <w:t xml:space="preserve">пожежі важко погасити і, у звичайний час, тому продовження бойових дій на території північних областей матиме важкі наслідки як для довкілля, так і для здоров’я людей. Під час горіння торфовищ в повітря виділяються такі токсичні речовини, як оксид і діоксид вуглецю, дрібнодисперсний пил із діаметром часток 2,5 мікрони (характерно для горіння), летючо-органічні сполуки, </w:t>
      </w:r>
      <w:proofErr w:type="gramStart"/>
      <w:r w:rsidRPr="00C03EC9">
        <w:rPr>
          <w:rFonts w:ascii="Open Sans" w:eastAsia="Times New Roman" w:hAnsi="Open Sans" w:cs="Open Sans"/>
          <w:color w:val="343D3F"/>
          <w:sz w:val="24"/>
          <w:szCs w:val="24"/>
          <w:lang w:eastAsia="ru-RU"/>
        </w:rPr>
        <w:t>до складу</w:t>
      </w:r>
      <w:proofErr w:type="gramEnd"/>
      <w:r w:rsidRPr="00C03EC9">
        <w:rPr>
          <w:rFonts w:ascii="Open Sans" w:eastAsia="Times New Roman" w:hAnsi="Open Sans" w:cs="Open Sans"/>
          <w:color w:val="343D3F"/>
          <w:sz w:val="24"/>
          <w:szCs w:val="24"/>
          <w:lang w:eastAsia="ru-RU"/>
        </w:rPr>
        <w:t xml:space="preserve"> яких входить акролеїн, формальдегід.</w:t>
      </w:r>
    </w:p>
    <w:p w14:paraId="216BAA6F" w14:textId="77777777" w:rsidR="00C03EC9" w:rsidRPr="00C03EC9" w:rsidRDefault="00C03EC9" w:rsidP="00C03EC9">
      <w:pPr>
        <w:spacing w:after="150" w:line="240" w:lineRule="auto"/>
        <w:rPr>
          <w:rFonts w:ascii="Open Sans" w:eastAsia="Times New Roman" w:hAnsi="Open Sans" w:cs="Open Sans"/>
          <w:color w:val="343D3F"/>
          <w:sz w:val="24"/>
          <w:szCs w:val="24"/>
          <w:lang w:eastAsia="ru-RU"/>
        </w:rPr>
      </w:pPr>
      <w:r w:rsidRPr="00C03EC9">
        <w:rPr>
          <w:rFonts w:ascii="Open Sans" w:eastAsia="Times New Roman" w:hAnsi="Open Sans" w:cs="Open Sans"/>
          <w:color w:val="343D3F"/>
          <w:sz w:val="24"/>
          <w:szCs w:val="24"/>
          <w:lang w:eastAsia="ru-RU"/>
        </w:rPr>
        <w:t>На момент написання матеріалу на супутникових знімках вже були зафіксовані невеликі пожежі в природних територіях, зокрема і в Чорнобильській зоні.</w:t>
      </w:r>
    </w:p>
    <w:p w14:paraId="3A762B0F" w14:textId="77777777" w:rsidR="00C03EC9" w:rsidRPr="00C03EC9" w:rsidRDefault="00C03EC9" w:rsidP="00C03EC9">
      <w:pPr>
        <w:spacing w:after="150" w:line="240" w:lineRule="auto"/>
        <w:rPr>
          <w:rFonts w:ascii="Open Sans" w:eastAsia="Times New Roman" w:hAnsi="Open Sans" w:cs="Open Sans"/>
          <w:color w:val="343D3F"/>
          <w:sz w:val="24"/>
          <w:szCs w:val="24"/>
          <w:lang w:eastAsia="ru-RU"/>
        </w:rPr>
      </w:pPr>
      <w:r w:rsidRPr="00C03EC9">
        <w:rPr>
          <w:rFonts w:ascii="Open Sans" w:eastAsia="Times New Roman" w:hAnsi="Open Sans" w:cs="Open Sans"/>
          <w:color w:val="343D3F"/>
          <w:sz w:val="24"/>
          <w:szCs w:val="24"/>
          <w:lang w:eastAsia="ru-RU"/>
        </w:rPr>
        <w:t> </w:t>
      </w:r>
    </w:p>
    <w:p w14:paraId="625EBAE9" w14:textId="77777777" w:rsidR="00C03EC9" w:rsidRPr="00C03EC9" w:rsidRDefault="00C03EC9" w:rsidP="00C03EC9">
      <w:pPr>
        <w:spacing w:after="0" w:line="240" w:lineRule="auto"/>
        <w:jc w:val="center"/>
        <w:rPr>
          <w:rFonts w:ascii="Open Sans" w:eastAsia="Times New Roman" w:hAnsi="Open Sans" w:cs="Open Sans"/>
          <w:color w:val="343D3F"/>
          <w:sz w:val="24"/>
          <w:szCs w:val="24"/>
          <w:lang w:eastAsia="ru-RU"/>
        </w:rPr>
      </w:pPr>
      <w:r w:rsidRPr="00C03EC9">
        <w:rPr>
          <w:rFonts w:ascii="Open Sans" w:eastAsia="Times New Roman" w:hAnsi="Open Sans" w:cs="Open Sans"/>
          <w:noProof/>
          <w:color w:val="343D3F"/>
          <w:sz w:val="24"/>
          <w:szCs w:val="24"/>
          <w:lang w:eastAsia="ru-RU"/>
        </w:rPr>
        <w:drawing>
          <wp:inline distT="0" distB="0" distL="0" distR="0" wp14:anchorId="5FD3C12C" wp14:editId="59A690FF">
            <wp:extent cx="7315200" cy="3898900"/>
            <wp:effectExtent l="0" t="0" r="0" b="6350"/>
            <wp:docPr id="4" name="Рисунок 4" descr="https://ecoaction.org.ua/wp-content/uploads/2022/04/viyna-pryroda003-768x4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coaction.org.ua/wp-content/uploads/2022/04/viyna-pryroda003-768x40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15200" cy="3898900"/>
                    </a:xfrm>
                    <a:prstGeom prst="rect">
                      <a:avLst/>
                    </a:prstGeom>
                    <a:noFill/>
                    <a:ln>
                      <a:noFill/>
                    </a:ln>
                  </pic:spPr>
                </pic:pic>
              </a:graphicData>
            </a:graphic>
          </wp:inline>
        </w:drawing>
      </w:r>
      <w:r w:rsidRPr="00C03EC9">
        <w:rPr>
          <w:rFonts w:ascii="Open Sans" w:eastAsia="Times New Roman" w:hAnsi="Open Sans" w:cs="Open Sans"/>
          <w:i/>
          <w:iCs/>
          <w:color w:val="343D3F"/>
          <w:sz w:val="24"/>
          <w:szCs w:val="24"/>
          <w:lang w:eastAsia="ru-RU"/>
        </w:rPr>
        <w:t>11 березня 2022 року внаслідок військових дій на території Чорнобильської зони було зафіксовано пожежу за допомогою Європейської інформаційної системи про лісові пожежі EFFIS.</w:t>
      </w:r>
    </w:p>
    <w:p w14:paraId="67355C07" w14:textId="77777777" w:rsidR="00C03EC9" w:rsidRPr="00C03EC9" w:rsidRDefault="00C03EC9" w:rsidP="00C03EC9">
      <w:pPr>
        <w:spacing w:after="0" w:line="240" w:lineRule="auto"/>
        <w:rPr>
          <w:rFonts w:ascii="Open Sans" w:eastAsia="Times New Roman" w:hAnsi="Open Sans" w:cs="Open Sans"/>
          <w:color w:val="343D3F"/>
          <w:sz w:val="24"/>
          <w:szCs w:val="24"/>
          <w:lang w:eastAsia="ru-RU"/>
        </w:rPr>
      </w:pPr>
      <w:r w:rsidRPr="00C03EC9">
        <w:rPr>
          <w:rFonts w:ascii="Open Sans" w:eastAsia="Times New Roman" w:hAnsi="Open Sans" w:cs="Open Sans"/>
          <w:b/>
          <w:bCs/>
          <w:color w:val="343D3F"/>
          <w:sz w:val="24"/>
          <w:szCs w:val="24"/>
          <w:lang w:eastAsia="ru-RU"/>
        </w:rPr>
        <w:t> </w:t>
      </w:r>
    </w:p>
    <w:p w14:paraId="05185B27" w14:textId="77777777" w:rsidR="00C03EC9" w:rsidRPr="00C03EC9" w:rsidRDefault="00C03EC9" w:rsidP="00C03EC9">
      <w:pPr>
        <w:spacing w:after="0" w:line="240" w:lineRule="auto"/>
        <w:outlineLvl w:val="2"/>
        <w:rPr>
          <w:rFonts w:ascii="Open Sans" w:eastAsia="Times New Roman" w:hAnsi="Open Sans" w:cs="Open Sans"/>
          <w:b/>
          <w:bCs/>
          <w:color w:val="343D3F"/>
          <w:sz w:val="27"/>
          <w:szCs w:val="27"/>
          <w:lang w:eastAsia="ru-RU"/>
        </w:rPr>
      </w:pPr>
      <w:r w:rsidRPr="00C03EC9">
        <w:rPr>
          <w:rFonts w:ascii="Open Sans" w:eastAsia="Times New Roman" w:hAnsi="Open Sans" w:cs="Open Sans"/>
          <w:b/>
          <w:bCs/>
          <w:color w:val="343D3F"/>
          <w:sz w:val="27"/>
          <w:szCs w:val="27"/>
          <w:lang w:eastAsia="ru-RU"/>
        </w:rPr>
        <w:t>Хімічне забруднення від обстрілів і ракет</w:t>
      </w:r>
    </w:p>
    <w:p w14:paraId="126D9C25" w14:textId="77777777" w:rsidR="00C03EC9" w:rsidRPr="00C03EC9" w:rsidRDefault="00C03EC9" w:rsidP="00C03EC9">
      <w:pPr>
        <w:spacing w:after="0" w:line="240" w:lineRule="auto"/>
        <w:rPr>
          <w:rFonts w:ascii="Open Sans" w:eastAsia="Times New Roman" w:hAnsi="Open Sans" w:cs="Open Sans"/>
          <w:color w:val="343D3F"/>
          <w:sz w:val="24"/>
          <w:szCs w:val="24"/>
          <w:lang w:eastAsia="ru-RU"/>
        </w:rPr>
      </w:pPr>
      <w:r w:rsidRPr="00C03EC9">
        <w:rPr>
          <w:rFonts w:ascii="Open Sans" w:eastAsia="Times New Roman" w:hAnsi="Open Sans" w:cs="Open Sans"/>
          <w:color w:val="343D3F"/>
          <w:sz w:val="24"/>
          <w:szCs w:val="24"/>
          <w:lang w:eastAsia="ru-RU"/>
        </w:rPr>
        <w:t xml:space="preserve">За даними Міністерства оборони, за 20 днів військового вторгнення росії на територію України було запущено близько 900 ракет різного калібру та типу. Ворог атакує як цивільні об’єкти, так і військову інфраструктуру — аеропорти, сховища боєприпасів у Краснопіллі, Кривому Розі, Дніпрі та Житомирі, аеродроми та їх паливні цистерни в </w:t>
      </w:r>
      <w:proofErr w:type="gramStart"/>
      <w:r w:rsidRPr="00C03EC9">
        <w:rPr>
          <w:rFonts w:ascii="Open Sans" w:eastAsia="Times New Roman" w:hAnsi="Open Sans" w:cs="Open Sans"/>
          <w:color w:val="343D3F"/>
          <w:sz w:val="24"/>
          <w:szCs w:val="24"/>
          <w:lang w:eastAsia="ru-RU"/>
        </w:rPr>
        <w:t>Гостомелі,  Чугуєві</w:t>
      </w:r>
      <w:proofErr w:type="gramEnd"/>
      <w:r w:rsidRPr="00C03EC9">
        <w:rPr>
          <w:rFonts w:ascii="Open Sans" w:eastAsia="Times New Roman" w:hAnsi="Open Sans" w:cs="Open Sans"/>
          <w:color w:val="343D3F"/>
          <w:sz w:val="24"/>
          <w:szCs w:val="24"/>
          <w:lang w:eastAsia="ru-RU"/>
        </w:rPr>
        <w:t>, Чорнобаївці, Мелітополі, Івано-Франківську, Миколаєві, також військово-морські об’єкти. Проте переважна більшість обстрілів припадає на населені пункти та об’єкти промисловості в них. Під час детонації ракет та артилерійських снарядів утворюється низка хімічних сполук: чадний газ (CO), вуглекислий газ (CO</w:t>
      </w:r>
      <w:r w:rsidRPr="00C03EC9">
        <w:rPr>
          <w:rFonts w:ascii="Open Sans" w:eastAsia="Times New Roman" w:hAnsi="Open Sans" w:cs="Open Sans"/>
          <w:color w:val="343D3F"/>
          <w:sz w:val="18"/>
          <w:szCs w:val="18"/>
          <w:vertAlign w:val="subscript"/>
          <w:lang w:eastAsia="ru-RU"/>
        </w:rPr>
        <w:t>2</w:t>
      </w:r>
      <w:r w:rsidRPr="00C03EC9">
        <w:rPr>
          <w:rFonts w:ascii="Open Sans" w:eastAsia="Times New Roman" w:hAnsi="Open Sans" w:cs="Open Sans"/>
          <w:color w:val="343D3F"/>
          <w:sz w:val="24"/>
          <w:szCs w:val="24"/>
          <w:lang w:eastAsia="ru-RU"/>
        </w:rPr>
        <w:t>), водяна пара (H</w:t>
      </w:r>
      <w:r w:rsidRPr="00C03EC9">
        <w:rPr>
          <w:rFonts w:ascii="Open Sans" w:eastAsia="Times New Roman" w:hAnsi="Open Sans" w:cs="Open Sans"/>
          <w:color w:val="343D3F"/>
          <w:sz w:val="18"/>
          <w:szCs w:val="18"/>
          <w:vertAlign w:val="subscript"/>
          <w:lang w:eastAsia="ru-RU"/>
        </w:rPr>
        <w:t>2</w:t>
      </w:r>
      <w:r w:rsidRPr="00C03EC9">
        <w:rPr>
          <w:rFonts w:ascii="Open Sans" w:eastAsia="Times New Roman" w:hAnsi="Open Sans" w:cs="Open Sans"/>
          <w:color w:val="343D3F"/>
          <w:sz w:val="24"/>
          <w:szCs w:val="24"/>
          <w:lang w:eastAsia="ru-RU"/>
        </w:rPr>
        <w:t>O), бурий газ (NO), закис азоту (N</w:t>
      </w:r>
      <w:r w:rsidRPr="00C03EC9">
        <w:rPr>
          <w:rFonts w:ascii="Open Sans" w:eastAsia="Times New Roman" w:hAnsi="Open Sans" w:cs="Open Sans"/>
          <w:color w:val="343D3F"/>
          <w:sz w:val="18"/>
          <w:szCs w:val="18"/>
          <w:vertAlign w:val="subscript"/>
          <w:lang w:eastAsia="ru-RU"/>
        </w:rPr>
        <w:t>2</w:t>
      </w:r>
      <w:r w:rsidRPr="00C03EC9">
        <w:rPr>
          <w:rFonts w:ascii="Open Sans" w:eastAsia="Times New Roman" w:hAnsi="Open Sans" w:cs="Open Sans"/>
          <w:color w:val="343D3F"/>
          <w:sz w:val="24"/>
          <w:szCs w:val="24"/>
          <w:lang w:eastAsia="ru-RU"/>
        </w:rPr>
        <w:t>O), діоксид азоту (NO</w:t>
      </w:r>
      <w:r w:rsidRPr="00C03EC9">
        <w:rPr>
          <w:rFonts w:ascii="Open Sans" w:eastAsia="Times New Roman" w:hAnsi="Open Sans" w:cs="Open Sans"/>
          <w:color w:val="343D3F"/>
          <w:sz w:val="18"/>
          <w:szCs w:val="18"/>
          <w:vertAlign w:val="subscript"/>
          <w:lang w:eastAsia="ru-RU"/>
        </w:rPr>
        <w:t>2</w:t>
      </w:r>
      <w:r w:rsidRPr="00C03EC9">
        <w:rPr>
          <w:rFonts w:ascii="Open Sans" w:eastAsia="Times New Roman" w:hAnsi="Open Sans" w:cs="Open Sans"/>
          <w:color w:val="343D3F"/>
          <w:sz w:val="24"/>
          <w:szCs w:val="24"/>
          <w:lang w:eastAsia="ru-RU"/>
        </w:rPr>
        <w:t xml:space="preserve">), </w:t>
      </w:r>
      <w:r w:rsidRPr="00C03EC9">
        <w:rPr>
          <w:rFonts w:ascii="Open Sans" w:eastAsia="Times New Roman" w:hAnsi="Open Sans" w:cs="Open Sans"/>
          <w:color w:val="343D3F"/>
          <w:sz w:val="24"/>
          <w:szCs w:val="24"/>
          <w:lang w:eastAsia="ru-RU"/>
        </w:rPr>
        <w:lastRenderedPageBreak/>
        <w:t>формальдегід (CH</w:t>
      </w:r>
      <w:r w:rsidRPr="00C03EC9">
        <w:rPr>
          <w:rFonts w:ascii="Open Sans" w:eastAsia="Times New Roman" w:hAnsi="Open Sans" w:cs="Open Sans"/>
          <w:color w:val="343D3F"/>
          <w:sz w:val="18"/>
          <w:szCs w:val="18"/>
          <w:vertAlign w:val="subscript"/>
          <w:lang w:eastAsia="ru-RU"/>
        </w:rPr>
        <w:t>2</w:t>
      </w:r>
      <w:r w:rsidRPr="00C03EC9">
        <w:rPr>
          <w:rFonts w:ascii="Open Sans" w:eastAsia="Times New Roman" w:hAnsi="Open Sans" w:cs="Open Sans"/>
          <w:color w:val="343D3F"/>
          <w:sz w:val="24"/>
          <w:szCs w:val="24"/>
          <w:lang w:eastAsia="ru-RU"/>
        </w:rPr>
        <w:t>О), пари ціанистої кислоти (HCN), азот (N</w:t>
      </w:r>
      <w:r w:rsidRPr="00C03EC9">
        <w:rPr>
          <w:rFonts w:ascii="Open Sans" w:eastAsia="Times New Roman" w:hAnsi="Open Sans" w:cs="Open Sans"/>
          <w:color w:val="343D3F"/>
          <w:sz w:val="18"/>
          <w:szCs w:val="18"/>
          <w:vertAlign w:val="subscript"/>
          <w:lang w:eastAsia="ru-RU"/>
        </w:rPr>
        <w:t>2</w:t>
      </w:r>
      <w:r w:rsidRPr="00C03EC9">
        <w:rPr>
          <w:rFonts w:ascii="Open Sans" w:eastAsia="Times New Roman" w:hAnsi="Open Sans" w:cs="Open Sans"/>
          <w:color w:val="343D3F"/>
          <w:sz w:val="24"/>
          <w:szCs w:val="24"/>
          <w:lang w:eastAsia="ru-RU"/>
        </w:rPr>
        <w:t>), а також велика кількість токсичної органіки, окислюються навколишні ґрунти, деревина, дернина, конструкції.</w:t>
      </w:r>
    </w:p>
    <w:p w14:paraId="120BFB08" w14:textId="77777777" w:rsidR="00C03EC9" w:rsidRPr="00C03EC9" w:rsidRDefault="00C03EC9" w:rsidP="00C03EC9">
      <w:pPr>
        <w:spacing w:after="150" w:line="240" w:lineRule="auto"/>
        <w:rPr>
          <w:rFonts w:ascii="Open Sans" w:eastAsia="Times New Roman" w:hAnsi="Open Sans" w:cs="Open Sans"/>
          <w:color w:val="343D3F"/>
          <w:sz w:val="24"/>
          <w:szCs w:val="24"/>
          <w:lang w:eastAsia="ru-RU"/>
        </w:rPr>
      </w:pPr>
      <w:r w:rsidRPr="00C03EC9">
        <w:rPr>
          <w:rFonts w:ascii="Open Sans" w:eastAsia="Times New Roman" w:hAnsi="Open Sans" w:cs="Open Sans"/>
          <w:color w:val="343D3F"/>
          <w:sz w:val="24"/>
          <w:szCs w:val="24"/>
          <w:lang w:eastAsia="ru-RU"/>
        </w:rPr>
        <w:t>Під час вибуху всі речовини проходять повне окиснення, а продукти хімічної реакції вивільняються в атмосферу. Основні з них — вуглекислий газ і водяна пара — не є токсичними, а шкідливі в контексті зміни клімату, оскільки обидва є парниковими газами. В атмосфері оксиди сірки та азоту можуть спричинити кислотні дощі, які змінюють рН ґрунту та викликають опіки рослин, до яких особливо чутливі хвойні. Кислотні дощі мають негативний вплив і на організм людини, інших ссавців та птахів, впливаючи на стан слизових тканин та органів дихання.</w:t>
      </w:r>
    </w:p>
    <w:p w14:paraId="70AA0F3C" w14:textId="77777777" w:rsidR="00C03EC9" w:rsidRPr="00C03EC9" w:rsidRDefault="00C03EC9" w:rsidP="00C03EC9">
      <w:pPr>
        <w:spacing w:after="150" w:line="240" w:lineRule="auto"/>
        <w:rPr>
          <w:rFonts w:ascii="Open Sans" w:eastAsia="Times New Roman" w:hAnsi="Open Sans" w:cs="Open Sans"/>
          <w:color w:val="343D3F"/>
          <w:sz w:val="24"/>
          <w:szCs w:val="24"/>
          <w:lang w:eastAsia="ru-RU"/>
        </w:rPr>
      </w:pPr>
      <w:r w:rsidRPr="00C03EC9">
        <w:rPr>
          <w:rFonts w:ascii="Open Sans" w:eastAsia="Times New Roman" w:hAnsi="Open Sans" w:cs="Open Sans"/>
          <w:color w:val="343D3F"/>
          <w:sz w:val="24"/>
          <w:szCs w:val="24"/>
          <w:lang w:eastAsia="ru-RU"/>
        </w:rPr>
        <w:t>Металеві уламки снарядів, що потрапляють у довкілля, також не є безпечними та цілковито інертними. Чавун із домішками сталі є найбільш поширеним матеріалом для виробництва оболонки боєприпасів та містить у своєму складі не тільки стандартні залізо та вуглець, а й сірку та мідь. Ці речовини потрапляють до ґрунту і можуть мігрувати до ґрунтових вод і в результаті потрапляти до харчових ланцюгів, впливаючи і на тварин, і на людей.</w:t>
      </w:r>
    </w:p>
    <w:p w14:paraId="47176CE1" w14:textId="77777777" w:rsidR="00C03EC9" w:rsidRPr="00C03EC9" w:rsidRDefault="00C03EC9" w:rsidP="00C03EC9">
      <w:pPr>
        <w:spacing w:after="150" w:line="240" w:lineRule="auto"/>
        <w:rPr>
          <w:rFonts w:ascii="Open Sans" w:eastAsia="Times New Roman" w:hAnsi="Open Sans" w:cs="Open Sans"/>
          <w:color w:val="343D3F"/>
          <w:sz w:val="24"/>
          <w:szCs w:val="24"/>
          <w:lang w:eastAsia="ru-RU"/>
        </w:rPr>
      </w:pPr>
      <w:r w:rsidRPr="00C03EC9">
        <w:rPr>
          <w:rFonts w:ascii="Open Sans" w:eastAsia="Times New Roman" w:hAnsi="Open Sans" w:cs="Open Sans"/>
          <w:color w:val="343D3F"/>
          <w:sz w:val="24"/>
          <w:szCs w:val="24"/>
          <w:lang w:eastAsia="ru-RU"/>
        </w:rPr>
        <w:t>У менших масштабах (але з більшою різноманітністю впливів) джерелом забруднення є також згорілі танки, транспортні засоби, збиті літаки та інші залишки бойових дій.</w:t>
      </w:r>
    </w:p>
    <w:p w14:paraId="68B8C5C8" w14:textId="77777777" w:rsidR="00C03EC9" w:rsidRPr="00C03EC9" w:rsidRDefault="00C03EC9" w:rsidP="00C03EC9">
      <w:pPr>
        <w:spacing w:after="150" w:line="240" w:lineRule="auto"/>
        <w:rPr>
          <w:rFonts w:ascii="Open Sans" w:eastAsia="Times New Roman" w:hAnsi="Open Sans" w:cs="Open Sans"/>
          <w:color w:val="343D3F"/>
          <w:sz w:val="24"/>
          <w:szCs w:val="24"/>
          <w:lang w:eastAsia="ru-RU"/>
        </w:rPr>
      </w:pPr>
      <w:r w:rsidRPr="00C03EC9">
        <w:rPr>
          <w:rFonts w:ascii="Open Sans" w:eastAsia="Times New Roman" w:hAnsi="Open Sans" w:cs="Open Sans"/>
          <w:color w:val="343D3F"/>
          <w:sz w:val="24"/>
          <w:szCs w:val="24"/>
          <w:lang w:eastAsia="ru-RU"/>
        </w:rPr>
        <w:t> </w:t>
      </w:r>
    </w:p>
    <w:p w14:paraId="138885E4" w14:textId="77777777" w:rsidR="00C03EC9" w:rsidRPr="00C03EC9" w:rsidRDefault="00C03EC9" w:rsidP="00C03EC9">
      <w:pPr>
        <w:spacing w:after="0" w:line="240" w:lineRule="auto"/>
        <w:jc w:val="center"/>
        <w:rPr>
          <w:rFonts w:ascii="Open Sans" w:eastAsia="Times New Roman" w:hAnsi="Open Sans" w:cs="Open Sans"/>
          <w:color w:val="343D3F"/>
          <w:sz w:val="24"/>
          <w:szCs w:val="24"/>
          <w:lang w:eastAsia="ru-RU"/>
        </w:rPr>
      </w:pPr>
      <w:r w:rsidRPr="00C03EC9">
        <w:rPr>
          <w:rFonts w:ascii="Open Sans" w:eastAsia="Times New Roman" w:hAnsi="Open Sans" w:cs="Open Sans"/>
          <w:noProof/>
          <w:color w:val="343D3F"/>
          <w:sz w:val="24"/>
          <w:szCs w:val="24"/>
          <w:lang w:eastAsia="ru-RU"/>
        </w:rPr>
        <w:lastRenderedPageBreak/>
        <w:drawing>
          <wp:inline distT="0" distB="0" distL="0" distR="0" wp14:anchorId="66156292" wp14:editId="5D73765F">
            <wp:extent cx="6861810" cy="5142865"/>
            <wp:effectExtent l="0" t="0" r="0" b="635"/>
            <wp:docPr id="5" name="Рисунок 5" descr="https://ecoaction.org.ua/wp-content/uploads/2022/04/viyna-pryroda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coaction.org.ua/wp-content/uploads/2022/04/viyna-pryroda00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61810" cy="5142865"/>
                    </a:xfrm>
                    <a:prstGeom prst="rect">
                      <a:avLst/>
                    </a:prstGeom>
                    <a:noFill/>
                    <a:ln>
                      <a:noFill/>
                    </a:ln>
                  </pic:spPr>
                </pic:pic>
              </a:graphicData>
            </a:graphic>
          </wp:inline>
        </w:drawing>
      </w:r>
      <w:r w:rsidRPr="00C03EC9">
        <w:rPr>
          <w:rFonts w:ascii="Open Sans" w:eastAsia="Times New Roman" w:hAnsi="Open Sans" w:cs="Open Sans"/>
          <w:i/>
          <w:iCs/>
          <w:color w:val="343D3F"/>
          <w:sz w:val="24"/>
          <w:szCs w:val="24"/>
          <w:lang w:eastAsia="ru-RU"/>
        </w:rPr>
        <w:t>Залишки боєприпасів внаслідок обстрілів у Миколаївській області, Джерело фото: ДСНС</w:t>
      </w:r>
    </w:p>
    <w:p w14:paraId="77853572" w14:textId="77777777" w:rsidR="00C03EC9" w:rsidRPr="00C03EC9" w:rsidRDefault="00C03EC9" w:rsidP="00C03EC9">
      <w:pPr>
        <w:spacing w:after="0" w:line="240" w:lineRule="auto"/>
        <w:rPr>
          <w:rFonts w:ascii="Open Sans" w:eastAsia="Times New Roman" w:hAnsi="Open Sans" w:cs="Open Sans"/>
          <w:color w:val="343D3F"/>
          <w:sz w:val="24"/>
          <w:szCs w:val="24"/>
          <w:lang w:eastAsia="ru-RU"/>
        </w:rPr>
      </w:pPr>
      <w:r w:rsidRPr="00C03EC9">
        <w:rPr>
          <w:rFonts w:ascii="Open Sans" w:eastAsia="Times New Roman" w:hAnsi="Open Sans" w:cs="Open Sans"/>
          <w:b/>
          <w:bCs/>
          <w:color w:val="343D3F"/>
          <w:sz w:val="24"/>
          <w:szCs w:val="24"/>
          <w:lang w:eastAsia="ru-RU"/>
        </w:rPr>
        <w:t> </w:t>
      </w:r>
    </w:p>
    <w:p w14:paraId="4C604A67" w14:textId="77777777" w:rsidR="00C03EC9" w:rsidRPr="00C03EC9" w:rsidRDefault="00C03EC9" w:rsidP="00C03EC9">
      <w:pPr>
        <w:spacing w:after="0" w:line="240" w:lineRule="auto"/>
        <w:outlineLvl w:val="2"/>
        <w:rPr>
          <w:rFonts w:ascii="Open Sans" w:eastAsia="Times New Roman" w:hAnsi="Open Sans" w:cs="Open Sans"/>
          <w:b/>
          <w:bCs/>
          <w:color w:val="343D3F"/>
          <w:sz w:val="27"/>
          <w:szCs w:val="27"/>
          <w:lang w:eastAsia="ru-RU"/>
        </w:rPr>
      </w:pPr>
      <w:r w:rsidRPr="00C03EC9">
        <w:rPr>
          <w:rFonts w:ascii="Open Sans" w:eastAsia="Times New Roman" w:hAnsi="Open Sans" w:cs="Open Sans"/>
          <w:b/>
          <w:bCs/>
          <w:color w:val="343D3F"/>
          <w:sz w:val="27"/>
          <w:szCs w:val="27"/>
          <w:lang w:eastAsia="ru-RU"/>
        </w:rPr>
        <w:t>Забруднення ґрунтів та моря нафтопродуктами</w:t>
      </w:r>
    </w:p>
    <w:p w14:paraId="25133227" w14:textId="77777777" w:rsidR="00C03EC9" w:rsidRPr="00C03EC9" w:rsidRDefault="00C03EC9" w:rsidP="00C03EC9">
      <w:pPr>
        <w:spacing w:after="150" w:line="240" w:lineRule="auto"/>
        <w:rPr>
          <w:rFonts w:ascii="Open Sans" w:eastAsia="Times New Roman" w:hAnsi="Open Sans" w:cs="Open Sans"/>
          <w:color w:val="343D3F"/>
          <w:sz w:val="24"/>
          <w:szCs w:val="24"/>
          <w:lang w:eastAsia="ru-RU"/>
        </w:rPr>
      </w:pPr>
      <w:r w:rsidRPr="00C03EC9">
        <w:rPr>
          <w:rFonts w:ascii="Open Sans" w:eastAsia="Times New Roman" w:hAnsi="Open Sans" w:cs="Open Sans"/>
          <w:color w:val="343D3F"/>
          <w:sz w:val="24"/>
          <w:szCs w:val="24"/>
          <w:lang w:eastAsia="ru-RU"/>
        </w:rPr>
        <w:t xml:space="preserve">Російські війська атакують портову інфраструктуру вздовж узбережжя Чорного та Азовського морів і кораблі на якірних стоянках, що призводить до забруднення вод і </w:t>
      </w:r>
      <w:proofErr w:type="gramStart"/>
      <w:r w:rsidRPr="00C03EC9">
        <w:rPr>
          <w:rFonts w:ascii="Open Sans" w:eastAsia="Times New Roman" w:hAnsi="Open Sans" w:cs="Open Sans"/>
          <w:color w:val="343D3F"/>
          <w:sz w:val="24"/>
          <w:szCs w:val="24"/>
          <w:lang w:eastAsia="ru-RU"/>
        </w:rPr>
        <w:t>поширення  отруйних</w:t>
      </w:r>
      <w:proofErr w:type="gramEnd"/>
      <w:r w:rsidRPr="00C03EC9">
        <w:rPr>
          <w:rFonts w:ascii="Open Sans" w:eastAsia="Times New Roman" w:hAnsi="Open Sans" w:cs="Open Sans"/>
          <w:color w:val="343D3F"/>
          <w:sz w:val="24"/>
          <w:szCs w:val="24"/>
          <w:lang w:eastAsia="ru-RU"/>
        </w:rPr>
        <w:t xml:space="preserve"> речовин у море. Нафтопродукти негативно впливають на морські біоценози, формуючи плівки на поверхні води, що порушує обмін енергією, теплом, вологою та газами між морем і атмосферою. Крім того, вони напряму впливають на фізико-хімічні та гідрологічні умови, викликають загибель риби, морських птахів і мікроорганізмів. Усі компоненти нафти токсичні для морських організмів. У нафти є ще одна побічна властивість. Її вуглеводні здатні розчиняти низку інших забруднюючих речовин, таких як пестициди, важкі метали, які разом із нафтою концентруються в приповерхньому шарі та ще більше отруюють його.</w:t>
      </w:r>
    </w:p>
    <w:p w14:paraId="6C77C8BF" w14:textId="77777777" w:rsidR="00C03EC9" w:rsidRPr="00C03EC9" w:rsidRDefault="00C03EC9" w:rsidP="00C03EC9">
      <w:pPr>
        <w:spacing w:after="150" w:line="240" w:lineRule="auto"/>
        <w:rPr>
          <w:rFonts w:ascii="Open Sans" w:eastAsia="Times New Roman" w:hAnsi="Open Sans" w:cs="Open Sans"/>
          <w:color w:val="343D3F"/>
          <w:sz w:val="24"/>
          <w:szCs w:val="24"/>
          <w:lang w:eastAsia="ru-RU"/>
        </w:rPr>
      </w:pPr>
      <w:r w:rsidRPr="00C03EC9">
        <w:rPr>
          <w:rFonts w:ascii="Open Sans" w:eastAsia="Times New Roman" w:hAnsi="Open Sans" w:cs="Open Sans"/>
          <w:color w:val="343D3F"/>
          <w:sz w:val="24"/>
          <w:szCs w:val="24"/>
          <w:lang w:eastAsia="ru-RU"/>
        </w:rPr>
        <w:t xml:space="preserve">Забруднення ґрунтів паливно-мастильними матеріалами та іншими нафтопродуктами відбувається унаслідок руху та пошкоджень сухопутної військової техніки. У ґрунтах, просочених паливно-мастильними матеріалами, знижується водопроникність, витісняється кисень, порушуються біохімічні та </w:t>
      </w:r>
      <w:r w:rsidRPr="00C03EC9">
        <w:rPr>
          <w:rFonts w:ascii="Open Sans" w:eastAsia="Times New Roman" w:hAnsi="Open Sans" w:cs="Open Sans"/>
          <w:color w:val="343D3F"/>
          <w:sz w:val="24"/>
          <w:szCs w:val="24"/>
          <w:lang w:eastAsia="ru-RU"/>
        </w:rPr>
        <w:lastRenderedPageBreak/>
        <w:t>мікробіологічні процеси. Внаслідок цього погіршується водний, повітряний режими та колообіг поживних речовин, порушується кореневе живлення рослин, гальмується їх ріст і розвиток, що спричиняє загибель.</w:t>
      </w:r>
    </w:p>
    <w:p w14:paraId="4A5D4BA3" w14:textId="77777777" w:rsidR="00C03EC9" w:rsidRPr="00C03EC9" w:rsidRDefault="00C03EC9" w:rsidP="00C03EC9">
      <w:pPr>
        <w:spacing w:after="0" w:line="240" w:lineRule="auto"/>
        <w:rPr>
          <w:rFonts w:ascii="Open Sans" w:eastAsia="Times New Roman" w:hAnsi="Open Sans" w:cs="Open Sans"/>
          <w:color w:val="343D3F"/>
          <w:sz w:val="24"/>
          <w:szCs w:val="24"/>
          <w:lang w:eastAsia="ru-RU"/>
        </w:rPr>
      </w:pPr>
      <w:r w:rsidRPr="00C03EC9">
        <w:rPr>
          <w:rFonts w:ascii="Open Sans" w:eastAsia="Times New Roman" w:hAnsi="Open Sans" w:cs="Open Sans"/>
          <w:b/>
          <w:bCs/>
          <w:color w:val="343D3F"/>
          <w:sz w:val="24"/>
          <w:szCs w:val="24"/>
          <w:lang w:eastAsia="ru-RU"/>
        </w:rPr>
        <w:t> </w:t>
      </w:r>
    </w:p>
    <w:p w14:paraId="782B769E" w14:textId="77777777" w:rsidR="00C03EC9" w:rsidRPr="00C03EC9" w:rsidRDefault="00C03EC9" w:rsidP="00C03EC9">
      <w:pPr>
        <w:spacing w:after="0" w:line="240" w:lineRule="auto"/>
        <w:outlineLvl w:val="2"/>
        <w:rPr>
          <w:rFonts w:ascii="Open Sans" w:eastAsia="Times New Roman" w:hAnsi="Open Sans" w:cs="Open Sans"/>
          <w:b/>
          <w:bCs/>
          <w:color w:val="343D3F"/>
          <w:sz w:val="27"/>
          <w:szCs w:val="27"/>
          <w:lang w:eastAsia="ru-RU"/>
        </w:rPr>
      </w:pPr>
      <w:r w:rsidRPr="00C03EC9">
        <w:rPr>
          <w:rFonts w:ascii="Open Sans" w:eastAsia="Times New Roman" w:hAnsi="Open Sans" w:cs="Open Sans"/>
          <w:b/>
          <w:bCs/>
          <w:color w:val="343D3F"/>
          <w:sz w:val="27"/>
          <w:szCs w:val="27"/>
          <w:lang w:eastAsia="ru-RU"/>
        </w:rPr>
        <w:t>Наслідки від пожеж на промислових об’єктах</w:t>
      </w:r>
    </w:p>
    <w:p w14:paraId="36727366" w14:textId="77777777" w:rsidR="00C03EC9" w:rsidRPr="00C03EC9" w:rsidRDefault="00C03EC9" w:rsidP="00C03EC9">
      <w:pPr>
        <w:spacing w:after="150" w:line="240" w:lineRule="auto"/>
        <w:rPr>
          <w:rFonts w:ascii="Open Sans" w:eastAsia="Times New Roman" w:hAnsi="Open Sans" w:cs="Open Sans"/>
          <w:color w:val="343D3F"/>
          <w:sz w:val="24"/>
          <w:szCs w:val="24"/>
          <w:lang w:eastAsia="ru-RU"/>
        </w:rPr>
      </w:pPr>
      <w:r w:rsidRPr="00C03EC9">
        <w:rPr>
          <w:rFonts w:ascii="Open Sans" w:eastAsia="Times New Roman" w:hAnsi="Open Sans" w:cs="Open Sans"/>
          <w:color w:val="343D3F"/>
          <w:sz w:val="24"/>
          <w:szCs w:val="24"/>
          <w:lang w:eastAsia="ru-RU"/>
        </w:rPr>
        <w:t>Обстріли об’єктів промисловості та інфраструктури призводять до пожеж, які спричиняють додаткове забруднення повітря, ґрунту та води. Продукти горіння, які потрапляють, у повітря складаються з токсичних газів і твердих частинок. На цих об’єктах також буде значне забруднення ґрунту та води. Там, де були проведені заходи з гасіння пожежі, забруднення можуть включати залишки протипожежної піни.</w:t>
      </w:r>
    </w:p>
    <w:p w14:paraId="5FC1EE63" w14:textId="77777777" w:rsidR="00C03EC9" w:rsidRPr="00C03EC9" w:rsidRDefault="00C03EC9" w:rsidP="00C03EC9">
      <w:pPr>
        <w:spacing w:after="150" w:line="240" w:lineRule="auto"/>
        <w:rPr>
          <w:rFonts w:ascii="Open Sans" w:eastAsia="Times New Roman" w:hAnsi="Open Sans" w:cs="Open Sans"/>
          <w:color w:val="343D3F"/>
          <w:sz w:val="24"/>
          <w:szCs w:val="24"/>
          <w:lang w:eastAsia="ru-RU"/>
        </w:rPr>
      </w:pPr>
      <w:r w:rsidRPr="00C03EC9">
        <w:rPr>
          <w:rFonts w:ascii="Open Sans" w:eastAsia="Times New Roman" w:hAnsi="Open Sans" w:cs="Open Sans"/>
          <w:color w:val="343D3F"/>
          <w:sz w:val="24"/>
          <w:szCs w:val="24"/>
          <w:lang w:eastAsia="ru-RU"/>
        </w:rPr>
        <w:t>Ризики, пов’язані з пошкодженням комунікацій, підприємств та інших об’єктів, що становлять підвищену екологічну небезпеку, мають особливе значення, адже в умовах відсутності контролю й можливостей ліквідації негативних наслідків ці явища потенційно збільшують масштаби негативного впливу.</w:t>
      </w:r>
    </w:p>
    <w:p w14:paraId="2DE3401B" w14:textId="77777777" w:rsidR="00C03EC9" w:rsidRPr="00C03EC9" w:rsidRDefault="00C03EC9" w:rsidP="00C03EC9">
      <w:pPr>
        <w:spacing w:after="0" w:line="240" w:lineRule="auto"/>
        <w:rPr>
          <w:rFonts w:ascii="Open Sans" w:eastAsia="Times New Roman" w:hAnsi="Open Sans" w:cs="Open Sans"/>
          <w:color w:val="343D3F"/>
          <w:sz w:val="24"/>
          <w:szCs w:val="24"/>
          <w:lang w:eastAsia="ru-RU"/>
        </w:rPr>
      </w:pPr>
      <w:r w:rsidRPr="00C03EC9">
        <w:rPr>
          <w:rFonts w:ascii="Open Sans" w:eastAsia="Times New Roman" w:hAnsi="Open Sans" w:cs="Open Sans"/>
          <w:color w:val="343D3F"/>
          <w:sz w:val="24"/>
          <w:szCs w:val="24"/>
          <w:lang w:eastAsia="ru-RU"/>
        </w:rPr>
        <w:t>27 лютого 2022 року російські військові вразили балістичною ракетою нафтобазу у Васильківському районі Київської області. Унаслідок ракетного удару виникла пожежа. На території нафтобази поблизу села Крячки загорілися 10 цистерн по 2000 м</w:t>
      </w:r>
      <w:r w:rsidRPr="00C03EC9">
        <w:rPr>
          <w:rFonts w:ascii="Open Sans" w:eastAsia="Times New Roman" w:hAnsi="Open Sans" w:cs="Open Sans"/>
          <w:color w:val="343D3F"/>
          <w:sz w:val="18"/>
          <w:szCs w:val="18"/>
          <w:vertAlign w:val="superscript"/>
          <w:lang w:eastAsia="ru-RU"/>
        </w:rPr>
        <w:t>3</w:t>
      </w:r>
      <w:r w:rsidRPr="00C03EC9">
        <w:rPr>
          <w:rFonts w:ascii="Open Sans" w:eastAsia="Times New Roman" w:hAnsi="Open Sans" w:cs="Open Sans"/>
          <w:color w:val="343D3F"/>
          <w:sz w:val="24"/>
          <w:szCs w:val="24"/>
          <w:lang w:eastAsia="ru-RU"/>
        </w:rPr>
        <w:t> бензину та дизельного палива. Подібні випадки сталися в Охтирці, Луганську, Чернігові, Житомирі, Черняхові.</w:t>
      </w:r>
    </w:p>
    <w:p w14:paraId="021F141E" w14:textId="77777777" w:rsidR="00C03EC9" w:rsidRPr="00C03EC9" w:rsidRDefault="00C03EC9" w:rsidP="00C03EC9">
      <w:pPr>
        <w:spacing w:after="150" w:line="240" w:lineRule="auto"/>
        <w:rPr>
          <w:rFonts w:ascii="Open Sans" w:eastAsia="Times New Roman" w:hAnsi="Open Sans" w:cs="Open Sans"/>
          <w:color w:val="343D3F"/>
          <w:sz w:val="24"/>
          <w:szCs w:val="24"/>
          <w:lang w:eastAsia="ru-RU"/>
        </w:rPr>
      </w:pPr>
      <w:r w:rsidRPr="00C03EC9">
        <w:rPr>
          <w:rFonts w:ascii="Open Sans" w:eastAsia="Times New Roman" w:hAnsi="Open Sans" w:cs="Open Sans"/>
          <w:color w:val="343D3F"/>
          <w:sz w:val="24"/>
          <w:szCs w:val="24"/>
          <w:lang w:eastAsia="ru-RU"/>
        </w:rPr>
        <w:t xml:space="preserve">3 березня 2022 року в селі Чайки під Києвом снаряд влучив </w:t>
      </w:r>
      <w:proofErr w:type="gramStart"/>
      <w:r w:rsidRPr="00C03EC9">
        <w:rPr>
          <w:rFonts w:ascii="Open Sans" w:eastAsia="Times New Roman" w:hAnsi="Open Sans" w:cs="Open Sans"/>
          <w:color w:val="343D3F"/>
          <w:sz w:val="24"/>
          <w:szCs w:val="24"/>
          <w:lang w:eastAsia="ru-RU"/>
        </w:rPr>
        <w:t>у склад</w:t>
      </w:r>
      <w:proofErr w:type="gramEnd"/>
      <w:r w:rsidRPr="00C03EC9">
        <w:rPr>
          <w:rFonts w:ascii="Open Sans" w:eastAsia="Times New Roman" w:hAnsi="Open Sans" w:cs="Open Sans"/>
          <w:color w:val="343D3F"/>
          <w:sz w:val="24"/>
          <w:szCs w:val="24"/>
          <w:lang w:eastAsia="ru-RU"/>
        </w:rPr>
        <w:t xml:space="preserve"> з пінополіуретаном, через що на складі та в прилеглій до нього офісній будівлі сталася пожежа. Продукти горіння пінополіуретану спричиняють як отруєння тварин та людей, так і сприяють появі кислотних дощів. Небезпека кислотних дощів у тому, що вони спричиняють опіки рослин. Це призводить до зменшення біомаси у сільськогосподарських культур, а також до ослаблення диких рослин та лісових культур. Ослаблені ліси можуть швидко вражатися шкідниками, що у свою чергу сприяє зростанню кількості мертвої деревини лісу та поширенню пожеж в екосистемах.</w:t>
      </w:r>
    </w:p>
    <w:p w14:paraId="7D53813C" w14:textId="77777777" w:rsidR="00C03EC9" w:rsidRPr="00C03EC9" w:rsidRDefault="00C03EC9" w:rsidP="00C03EC9">
      <w:pPr>
        <w:spacing w:after="150" w:line="240" w:lineRule="auto"/>
        <w:rPr>
          <w:rFonts w:ascii="Open Sans" w:eastAsia="Times New Roman" w:hAnsi="Open Sans" w:cs="Open Sans"/>
          <w:color w:val="343D3F"/>
          <w:sz w:val="24"/>
          <w:szCs w:val="24"/>
          <w:lang w:eastAsia="ru-RU"/>
        </w:rPr>
      </w:pPr>
      <w:r w:rsidRPr="00C03EC9">
        <w:rPr>
          <w:rFonts w:ascii="Open Sans" w:eastAsia="Times New Roman" w:hAnsi="Open Sans" w:cs="Open Sans"/>
          <w:color w:val="343D3F"/>
          <w:sz w:val="24"/>
          <w:szCs w:val="24"/>
          <w:lang w:eastAsia="ru-RU"/>
        </w:rPr>
        <w:t> </w:t>
      </w:r>
    </w:p>
    <w:p w14:paraId="0791DFCD" w14:textId="77777777" w:rsidR="00C03EC9" w:rsidRPr="00C03EC9" w:rsidRDefault="00C03EC9" w:rsidP="00C03EC9">
      <w:pPr>
        <w:spacing w:after="0" w:line="240" w:lineRule="auto"/>
        <w:jc w:val="center"/>
        <w:rPr>
          <w:rFonts w:ascii="Open Sans" w:eastAsia="Times New Roman" w:hAnsi="Open Sans" w:cs="Open Sans"/>
          <w:color w:val="343D3F"/>
          <w:sz w:val="24"/>
          <w:szCs w:val="24"/>
          <w:lang w:eastAsia="ru-RU"/>
        </w:rPr>
      </w:pPr>
      <w:r w:rsidRPr="00C03EC9">
        <w:rPr>
          <w:rFonts w:ascii="Open Sans" w:eastAsia="Times New Roman" w:hAnsi="Open Sans" w:cs="Open Sans"/>
          <w:noProof/>
          <w:color w:val="343D3F"/>
          <w:sz w:val="24"/>
          <w:szCs w:val="24"/>
          <w:lang w:eastAsia="ru-RU"/>
        </w:rPr>
        <w:lastRenderedPageBreak/>
        <w:drawing>
          <wp:inline distT="0" distB="0" distL="0" distR="0" wp14:anchorId="3190F39A" wp14:editId="20DE33AA">
            <wp:extent cx="7315200" cy="5172075"/>
            <wp:effectExtent l="0" t="0" r="0" b="9525"/>
            <wp:docPr id="6" name="Рисунок 6" descr="https://ecoaction.org.ua/wp-content/uploads/2022/04/viyna-pryroda005-768x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coaction.org.ua/wp-content/uploads/2022/04/viyna-pryroda005-768x54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15200" cy="5172075"/>
                    </a:xfrm>
                    <a:prstGeom prst="rect">
                      <a:avLst/>
                    </a:prstGeom>
                    <a:noFill/>
                    <a:ln>
                      <a:noFill/>
                    </a:ln>
                  </pic:spPr>
                </pic:pic>
              </a:graphicData>
            </a:graphic>
          </wp:inline>
        </w:drawing>
      </w:r>
      <w:r w:rsidRPr="00C03EC9">
        <w:rPr>
          <w:rFonts w:ascii="Open Sans" w:eastAsia="Times New Roman" w:hAnsi="Open Sans" w:cs="Open Sans"/>
          <w:i/>
          <w:iCs/>
          <w:color w:val="343D3F"/>
          <w:sz w:val="24"/>
          <w:szCs w:val="24"/>
          <w:lang w:eastAsia="ru-RU"/>
        </w:rPr>
        <w:t>Пожежа на складі з пінополіуретаном в селі Чайки, Київська область, внаслідок обстрілу російськими військами. Джерело фото: ДСНС</w:t>
      </w:r>
    </w:p>
    <w:p w14:paraId="02436F67" w14:textId="77777777" w:rsidR="00C03EC9" w:rsidRPr="00C03EC9" w:rsidRDefault="00C03EC9" w:rsidP="00C03EC9">
      <w:pPr>
        <w:spacing w:after="0" w:line="240" w:lineRule="auto"/>
        <w:rPr>
          <w:rFonts w:ascii="Open Sans" w:eastAsia="Times New Roman" w:hAnsi="Open Sans" w:cs="Open Sans"/>
          <w:color w:val="343D3F"/>
          <w:sz w:val="24"/>
          <w:szCs w:val="24"/>
          <w:lang w:eastAsia="ru-RU"/>
        </w:rPr>
      </w:pPr>
      <w:r w:rsidRPr="00C03EC9">
        <w:rPr>
          <w:rFonts w:ascii="Open Sans" w:eastAsia="Times New Roman" w:hAnsi="Open Sans" w:cs="Open Sans"/>
          <w:b/>
          <w:bCs/>
          <w:color w:val="343D3F"/>
          <w:sz w:val="24"/>
          <w:szCs w:val="24"/>
          <w:lang w:eastAsia="ru-RU"/>
        </w:rPr>
        <w:t> </w:t>
      </w:r>
    </w:p>
    <w:p w14:paraId="7015712C" w14:textId="77777777" w:rsidR="00C03EC9" w:rsidRPr="00C03EC9" w:rsidRDefault="00C03EC9" w:rsidP="00C03EC9">
      <w:pPr>
        <w:spacing w:after="0" w:line="240" w:lineRule="auto"/>
        <w:outlineLvl w:val="2"/>
        <w:rPr>
          <w:rFonts w:ascii="Open Sans" w:eastAsia="Times New Roman" w:hAnsi="Open Sans" w:cs="Open Sans"/>
          <w:b/>
          <w:bCs/>
          <w:color w:val="343D3F"/>
          <w:sz w:val="27"/>
          <w:szCs w:val="27"/>
          <w:lang w:eastAsia="ru-RU"/>
        </w:rPr>
      </w:pPr>
      <w:r w:rsidRPr="00C03EC9">
        <w:rPr>
          <w:rFonts w:ascii="Open Sans" w:eastAsia="Times New Roman" w:hAnsi="Open Sans" w:cs="Open Sans"/>
          <w:b/>
          <w:bCs/>
          <w:color w:val="343D3F"/>
          <w:sz w:val="27"/>
          <w:szCs w:val="27"/>
          <w:lang w:eastAsia="ru-RU"/>
        </w:rPr>
        <w:t>Стічні води у Дніпрі</w:t>
      </w:r>
    </w:p>
    <w:p w14:paraId="01A38C04" w14:textId="77777777" w:rsidR="00C03EC9" w:rsidRPr="00C03EC9" w:rsidRDefault="00C03EC9" w:rsidP="00C03EC9">
      <w:pPr>
        <w:spacing w:after="150" w:line="240" w:lineRule="auto"/>
        <w:rPr>
          <w:rFonts w:ascii="Open Sans" w:eastAsia="Times New Roman" w:hAnsi="Open Sans" w:cs="Open Sans"/>
          <w:color w:val="343D3F"/>
          <w:sz w:val="24"/>
          <w:szCs w:val="24"/>
          <w:lang w:eastAsia="ru-RU"/>
        </w:rPr>
      </w:pPr>
      <w:r w:rsidRPr="00C03EC9">
        <w:rPr>
          <w:rFonts w:ascii="Open Sans" w:eastAsia="Times New Roman" w:hAnsi="Open Sans" w:cs="Open Sans"/>
          <w:color w:val="343D3F"/>
          <w:sz w:val="24"/>
          <w:szCs w:val="24"/>
          <w:lang w:eastAsia="ru-RU"/>
        </w:rPr>
        <w:t>Пошкодження комунальних комунікацій призводить до забруднення органічними речовинами води. 14 березня відбувся обстріл очисних споруд Василівського експлуатаційного цеху водопостачання та водовідведення (с. Верхня Криниця, Запорізька область). Через це зруйновано будівлю каналізаційної насосної станції №1, що подає стічні води міста Василівка на очисні споруди. Зворотні води з міста зараз потрапляють до Дніпра без будь-якого очищення. Неочищенні скиди містять велику кількість органічних речовин, яйця гельмінтів, патогенні бактерії, сульфати, хлориди. Таке забруднення може призвести до великих масштабів цвітіння води в Дніпрі та Чорному морі з настанням теплішої погоди.</w:t>
      </w:r>
    </w:p>
    <w:p w14:paraId="7A3F3690" w14:textId="77777777" w:rsidR="00C03EC9" w:rsidRPr="00C03EC9" w:rsidRDefault="00C03EC9" w:rsidP="00C03EC9">
      <w:pPr>
        <w:spacing w:after="0" w:line="240" w:lineRule="auto"/>
        <w:rPr>
          <w:rFonts w:ascii="Open Sans" w:eastAsia="Times New Roman" w:hAnsi="Open Sans" w:cs="Open Sans"/>
          <w:color w:val="343D3F"/>
          <w:sz w:val="24"/>
          <w:szCs w:val="24"/>
          <w:lang w:eastAsia="ru-RU"/>
        </w:rPr>
      </w:pPr>
      <w:r w:rsidRPr="00C03EC9">
        <w:rPr>
          <w:rFonts w:ascii="Open Sans" w:eastAsia="Times New Roman" w:hAnsi="Open Sans" w:cs="Open Sans"/>
          <w:b/>
          <w:bCs/>
          <w:color w:val="343D3F"/>
          <w:sz w:val="24"/>
          <w:szCs w:val="24"/>
          <w:lang w:eastAsia="ru-RU"/>
        </w:rPr>
        <w:t> </w:t>
      </w:r>
    </w:p>
    <w:p w14:paraId="661D2C98" w14:textId="77777777" w:rsidR="00C03EC9" w:rsidRPr="00C03EC9" w:rsidRDefault="00C03EC9" w:rsidP="00C03EC9">
      <w:pPr>
        <w:spacing w:after="0" w:line="240" w:lineRule="auto"/>
        <w:outlineLvl w:val="2"/>
        <w:rPr>
          <w:rFonts w:ascii="Open Sans" w:eastAsia="Times New Roman" w:hAnsi="Open Sans" w:cs="Open Sans"/>
          <w:b/>
          <w:bCs/>
          <w:color w:val="343D3F"/>
          <w:sz w:val="27"/>
          <w:szCs w:val="27"/>
          <w:lang w:eastAsia="ru-RU"/>
        </w:rPr>
      </w:pPr>
      <w:r w:rsidRPr="00C03EC9">
        <w:rPr>
          <w:rFonts w:ascii="Open Sans" w:eastAsia="Times New Roman" w:hAnsi="Open Sans" w:cs="Open Sans"/>
          <w:b/>
          <w:bCs/>
          <w:color w:val="343D3F"/>
          <w:sz w:val="27"/>
          <w:szCs w:val="27"/>
          <w:lang w:eastAsia="ru-RU"/>
        </w:rPr>
        <w:t>Що буде після війни?</w:t>
      </w:r>
    </w:p>
    <w:p w14:paraId="0844B962" w14:textId="77777777" w:rsidR="00C03EC9" w:rsidRPr="00C03EC9" w:rsidRDefault="00C03EC9" w:rsidP="00C03EC9">
      <w:pPr>
        <w:spacing w:after="150" w:line="240" w:lineRule="auto"/>
        <w:rPr>
          <w:rFonts w:ascii="Open Sans" w:eastAsia="Times New Roman" w:hAnsi="Open Sans" w:cs="Open Sans"/>
          <w:color w:val="343D3F"/>
          <w:sz w:val="24"/>
          <w:szCs w:val="24"/>
          <w:lang w:eastAsia="ru-RU"/>
        </w:rPr>
      </w:pPr>
      <w:r w:rsidRPr="00C03EC9">
        <w:rPr>
          <w:rFonts w:ascii="Open Sans" w:eastAsia="Times New Roman" w:hAnsi="Open Sans" w:cs="Open Sans"/>
          <w:color w:val="343D3F"/>
          <w:sz w:val="24"/>
          <w:szCs w:val="24"/>
          <w:lang w:eastAsia="ru-RU"/>
        </w:rPr>
        <w:t xml:space="preserve">Після війни ми будемо пожинати плоди бойових дій — руйнування екосистем, забруднення ґрунтів, зменшення біорізноманіття, зростання кількості </w:t>
      </w:r>
      <w:r w:rsidRPr="00C03EC9">
        <w:rPr>
          <w:rFonts w:ascii="Open Sans" w:eastAsia="Times New Roman" w:hAnsi="Open Sans" w:cs="Open Sans"/>
          <w:color w:val="343D3F"/>
          <w:sz w:val="24"/>
          <w:szCs w:val="24"/>
          <w:lang w:eastAsia="ru-RU"/>
        </w:rPr>
        <w:lastRenderedPageBreak/>
        <w:t>шкідників у лісах. Крім того, відбудова країни потребуватиме значної кількості природних ресурсів. Також є ризик невиконання Україною вже поставлених кліматичних цілей, адже війна — це внесок у зміну клімату, а відновлення країни неминуче буде супроводжуватись значними викидами парникових газів.</w:t>
      </w:r>
    </w:p>
    <w:p w14:paraId="4F88A93C" w14:textId="77777777" w:rsidR="00C03EC9" w:rsidRPr="00C03EC9" w:rsidRDefault="00C03EC9" w:rsidP="00C03EC9">
      <w:pPr>
        <w:spacing w:after="150" w:line="240" w:lineRule="auto"/>
        <w:rPr>
          <w:rFonts w:ascii="Open Sans" w:eastAsia="Times New Roman" w:hAnsi="Open Sans" w:cs="Open Sans"/>
          <w:color w:val="343D3F"/>
          <w:sz w:val="24"/>
          <w:szCs w:val="24"/>
          <w:lang w:eastAsia="ru-RU"/>
        </w:rPr>
      </w:pPr>
      <w:r w:rsidRPr="00C03EC9">
        <w:rPr>
          <w:rFonts w:ascii="Open Sans" w:eastAsia="Times New Roman" w:hAnsi="Open Sans" w:cs="Open Sans"/>
          <w:color w:val="343D3F"/>
          <w:sz w:val="24"/>
          <w:szCs w:val="24"/>
          <w:lang w:eastAsia="ru-RU"/>
        </w:rPr>
        <w:t>Оскільки очікується значне хімічне забруднення ґрунтів та вод, важливо після війни подбати про ефективну систему моніторингу стану довкілля. Яка б дозволила зафіксувати реальний об’єм завданої шкоди довкіллю та дозволила вжити найефективніших заходів, щоб уникнути подальшого погіршення ситуації та щоб відновити екосистеми до безпечного стану — і для людини, і для дикої природи.</w:t>
      </w:r>
    </w:p>
    <w:p w14:paraId="48D14B52" w14:textId="77777777" w:rsidR="00C03EC9" w:rsidRPr="00C03EC9" w:rsidRDefault="00C03EC9" w:rsidP="00C03EC9">
      <w:pPr>
        <w:spacing w:after="150" w:line="240" w:lineRule="auto"/>
        <w:rPr>
          <w:rFonts w:ascii="Open Sans" w:eastAsia="Times New Roman" w:hAnsi="Open Sans" w:cs="Open Sans"/>
          <w:color w:val="343D3F"/>
          <w:sz w:val="24"/>
          <w:szCs w:val="24"/>
          <w:lang w:eastAsia="ru-RU"/>
        </w:rPr>
      </w:pPr>
      <w:r w:rsidRPr="00C03EC9">
        <w:rPr>
          <w:rFonts w:ascii="Open Sans" w:eastAsia="Times New Roman" w:hAnsi="Open Sans" w:cs="Open Sans"/>
          <w:color w:val="343D3F"/>
          <w:sz w:val="24"/>
          <w:szCs w:val="24"/>
          <w:lang w:eastAsia="ru-RU"/>
        </w:rPr>
        <w:t>Зараз є дуже важливою активність Міндовкілля, громадянського суспільства та екологічного комітету Верховної Ради, щоб уся шкода довкіллю була максимально зафіксована та у подальшому компенсована агресором.</w:t>
      </w:r>
    </w:p>
    <w:p w14:paraId="2043718B" w14:textId="77777777" w:rsidR="00C03EC9" w:rsidRPr="00C03EC9" w:rsidRDefault="00C03EC9" w:rsidP="00C03EC9">
      <w:pPr>
        <w:spacing w:line="240" w:lineRule="auto"/>
        <w:rPr>
          <w:rFonts w:ascii="Open Sans" w:eastAsia="Times New Roman" w:hAnsi="Open Sans" w:cs="Open Sans"/>
          <w:color w:val="343D3F"/>
          <w:sz w:val="24"/>
          <w:szCs w:val="24"/>
          <w:lang w:eastAsia="ru-RU"/>
        </w:rPr>
      </w:pPr>
      <w:r w:rsidRPr="00C03EC9">
        <w:rPr>
          <w:rFonts w:ascii="Open Sans" w:eastAsia="Times New Roman" w:hAnsi="Open Sans" w:cs="Open Sans"/>
          <w:color w:val="343D3F"/>
          <w:sz w:val="24"/>
          <w:szCs w:val="24"/>
          <w:lang w:eastAsia="ru-RU"/>
        </w:rPr>
        <w:t>Також важливо, щоб план відновлення України включав заходи з відновлення та збереження екосистем, а до планів із відбудови населених пунктів включати природорієнтовані рішення та заходи з адаптації до зміни клімату.</w:t>
      </w:r>
    </w:p>
    <w:p w14:paraId="5667926C" w14:textId="77777777" w:rsidR="00843435" w:rsidRDefault="00843435">
      <w:bookmarkStart w:id="0" w:name="_GoBack"/>
      <w:bookmarkEnd w:id="0"/>
    </w:p>
    <w:sectPr w:rsidR="008434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43" w:usb2="00000009" w:usb3="00000000" w:csb0="000001FF" w:csb1="00000000"/>
  </w:font>
  <w:font w:name="Open Sans">
    <w:panose1 w:val="020B0606030504020204"/>
    <w:charset w:val="CC"/>
    <w:family w:val="swiss"/>
    <w:pitch w:val="variable"/>
    <w:sig w:usb0="E00002EF" w:usb1="4000205B" w:usb2="00000028"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EC9"/>
    <w:rsid w:val="00843435"/>
    <w:rsid w:val="00C0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B2F55"/>
  <w15:chartTrackingRefBased/>
  <w15:docId w15:val="{675C5BCC-2773-43CE-81CB-634A780AA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317326">
      <w:bodyDiv w:val="1"/>
      <w:marLeft w:val="0"/>
      <w:marRight w:val="0"/>
      <w:marTop w:val="0"/>
      <w:marBottom w:val="0"/>
      <w:divBdr>
        <w:top w:val="none" w:sz="0" w:space="0" w:color="auto"/>
        <w:left w:val="none" w:sz="0" w:space="0" w:color="auto"/>
        <w:bottom w:val="none" w:sz="0" w:space="0" w:color="auto"/>
        <w:right w:val="none" w:sz="0" w:space="0" w:color="auto"/>
      </w:divBdr>
      <w:divsChild>
        <w:div w:id="195166291">
          <w:marLeft w:val="0"/>
          <w:marRight w:val="0"/>
          <w:marTop w:val="0"/>
          <w:marBottom w:val="0"/>
          <w:divBdr>
            <w:top w:val="none" w:sz="0" w:space="0" w:color="auto"/>
            <w:left w:val="none" w:sz="0" w:space="0" w:color="auto"/>
            <w:bottom w:val="none" w:sz="0" w:space="0" w:color="auto"/>
            <w:right w:val="none" w:sz="0" w:space="0" w:color="auto"/>
          </w:divBdr>
          <w:divsChild>
            <w:div w:id="912157287">
              <w:marLeft w:val="0"/>
              <w:marRight w:val="0"/>
              <w:marTop w:val="0"/>
              <w:marBottom w:val="0"/>
              <w:divBdr>
                <w:top w:val="none" w:sz="0" w:space="0" w:color="auto"/>
                <w:left w:val="none" w:sz="0" w:space="0" w:color="auto"/>
                <w:bottom w:val="none" w:sz="0" w:space="0" w:color="auto"/>
                <w:right w:val="none" w:sz="0" w:space="0" w:color="auto"/>
              </w:divBdr>
              <w:divsChild>
                <w:div w:id="8520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77220">
          <w:marLeft w:val="0"/>
          <w:marRight w:val="0"/>
          <w:marTop w:val="0"/>
          <w:marBottom w:val="0"/>
          <w:divBdr>
            <w:top w:val="none" w:sz="0" w:space="0" w:color="auto"/>
            <w:left w:val="none" w:sz="0" w:space="0" w:color="auto"/>
            <w:bottom w:val="none" w:sz="0" w:space="0" w:color="auto"/>
            <w:right w:val="none" w:sz="0" w:space="0" w:color="auto"/>
          </w:divBdr>
          <w:divsChild>
            <w:div w:id="743139959">
              <w:marLeft w:val="0"/>
              <w:marRight w:val="0"/>
              <w:marTop w:val="0"/>
              <w:marBottom w:val="0"/>
              <w:divBdr>
                <w:top w:val="none" w:sz="0" w:space="0" w:color="auto"/>
                <w:left w:val="none" w:sz="0" w:space="0" w:color="auto"/>
                <w:bottom w:val="none" w:sz="0" w:space="0" w:color="auto"/>
                <w:right w:val="none" w:sz="0" w:space="0" w:color="auto"/>
              </w:divBdr>
              <w:divsChild>
                <w:div w:id="2009818951">
                  <w:marLeft w:val="0"/>
                  <w:marRight w:val="0"/>
                  <w:marTop w:val="0"/>
                  <w:marBottom w:val="0"/>
                  <w:divBdr>
                    <w:top w:val="none" w:sz="0" w:space="0" w:color="auto"/>
                    <w:left w:val="none" w:sz="0" w:space="0" w:color="auto"/>
                    <w:bottom w:val="none" w:sz="0" w:space="0" w:color="auto"/>
                    <w:right w:val="none" w:sz="0" w:space="0" w:color="auto"/>
                  </w:divBdr>
                  <w:divsChild>
                    <w:div w:id="743916638">
                      <w:marLeft w:val="0"/>
                      <w:marRight w:val="0"/>
                      <w:marTop w:val="0"/>
                      <w:marBottom w:val="0"/>
                      <w:divBdr>
                        <w:top w:val="none" w:sz="0" w:space="0" w:color="auto"/>
                        <w:left w:val="none" w:sz="0" w:space="0" w:color="auto"/>
                        <w:bottom w:val="none" w:sz="0" w:space="0" w:color="auto"/>
                        <w:right w:val="none" w:sz="0" w:space="0" w:color="auto"/>
                      </w:divBdr>
                      <w:divsChild>
                        <w:div w:id="1812356657">
                          <w:marLeft w:val="0"/>
                          <w:marRight w:val="0"/>
                          <w:marTop w:val="0"/>
                          <w:marBottom w:val="675"/>
                          <w:divBdr>
                            <w:top w:val="none" w:sz="0" w:space="0" w:color="auto"/>
                            <w:left w:val="none" w:sz="0" w:space="0" w:color="auto"/>
                            <w:bottom w:val="none" w:sz="0" w:space="0" w:color="auto"/>
                            <w:right w:val="none" w:sz="0" w:space="0" w:color="auto"/>
                          </w:divBdr>
                        </w:div>
                        <w:div w:id="674067912">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pr.gov.ua/news/39034.html" TargetMode="External"/><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hyperlink" Target="https://mepr.gov.ua/news/39062.html" TargetMode="External"/><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C2FB3CBD0E0D439D4E3FFC10922CB8" ma:contentTypeVersion="12" ma:contentTypeDescription="Create a new document." ma:contentTypeScope="" ma:versionID="11d16c5553c5b1a951f943218e2807af">
  <xsd:schema xmlns:xsd="http://www.w3.org/2001/XMLSchema" xmlns:xs="http://www.w3.org/2001/XMLSchema" xmlns:p="http://schemas.microsoft.com/office/2006/metadata/properties" xmlns:ns3="0ac4a3e7-42ff-4965-9aac-60f20c7921a0" targetNamespace="http://schemas.microsoft.com/office/2006/metadata/properties" ma:root="true" ma:fieldsID="3b8b7c0c625154dc3663f1e265def1e9" ns3:_="">
    <xsd:import namespace="0ac4a3e7-42ff-4965-9aac-60f20c7921a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c4a3e7-42ff-4965-9aac-60f20c792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ac4a3e7-42ff-4965-9aac-60f20c7921a0" xsi:nil="true"/>
  </documentManagement>
</p:properties>
</file>

<file path=customXml/itemProps1.xml><?xml version="1.0" encoding="utf-8"?>
<ds:datastoreItem xmlns:ds="http://schemas.openxmlformats.org/officeDocument/2006/customXml" ds:itemID="{A0768726-6CFF-4BAC-AF5D-417F23D57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c4a3e7-42ff-4965-9aac-60f20c792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7F3C5-A108-4494-BA05-BF28E8752D61}">
  <ds:schemaRefs>
    <ds:schemaRef ds:uri="http://schemas.microsoft.com/sharepoint/v3/contenttype/forms"/>
  </ds:schemaRefs>
</ds:datastoreItem>
</file>

<file path=customXml/itemProps3.xml><?xml version="1.0" encoding="utf-8"?>
<ds:datastoreItem xmlns:ds="http://schemas.openxmlformats.org/officeDocument/2006/customXml" ds:itemID="{7F1C5A43-6B5C-4626-A8FF-9480ADA52CC0}">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0ac4a3e7-42ff-4965-9aac-60f20c7921a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2102</Words>
  <Characters>11983</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Гридяев Владимир Васильевич</dc:creator>
  <cp:keywords/>
  <dc:description/>
  <cp:lastModifiedBy>Гридяев Владимир Васильевич</cp:lastModifiedBy>
  <cp:revision>1</cp:revision>
  <dcterms:created xsi:type="dcterms:W3CDTF">2024-10-08T11:15:00Z</dcterms:created>
  <dcterms:modified xsi:type="dcterms:W3CDTF">2024-10-08T11:16:00Z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0x0101000DC2FB3CBD0E0D439D4E3FFC10922CB8</vt:lpwstr>
  </property>
</Properties>
</file>