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rPr>
          <w:vertAlign w:val="superscript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343047</wp:posOffset>
            </wp:positionH>
            <wp:positionV relativeFrom="page">
              <wp:posOffset>0</wp:posOffset>
            </wp:positionV>
            <wp:extent cx="7093926" cy="97381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військова журналістика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військова журналістика.pdf" descr="військова журналістика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926" cy="9738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Зв</w:t>
      </w:r>
      <w:r>
        <w:rPr>
          <w:b w:val="1"/>
          <w:bCs w:val="1"/>
          <w:rtl w:val="0"/>
          <w:lang w:val="ru-RU"/>
        </w:rPr>
        <w:t>`</w:t>
      </w:r>
      <w:r>
        <w:rPr>
          <w:b w:val="1"/>
          <w:bCs w:val="1"/>
          <w:rtl w:val="0"/>
        </w:rPr>
        <w:t xml:space="preserve">язок з викладачем </w:t>
      </w:r>
      <w:r>
        <w:rPr>
          <w:b w:val="1"/>
          <w:bCs w:val="1"/>
          <w:rtl w:val="0"/>
        </w:rPr>
        <w:t>(</w:t>
      </w:r>
      <w:r>
        <w:rPr>
          <w:b w:val="1"/>
          <w:bCs w:val="1"/>
          <w:rtl w:val="0"/>
        </w:rPr>
        <w:t>викладачами</w:t>
      </w:r>
      <w:r>
        <w:rPr>
          <w:b w:val="1"/>
          <w:bCs w:val="1"/>
          <w:rtl w:val="0"/>
        </w:rPr>
        <w:t xml:space="preserve">): </w:t>
      </w:r>
    </w:p>
    <w:p>
      <w:pPr>
        <w:pStyle w:val="Обычный"/>
        <w:rPr>
          <w:b w:val="1"/>
          <w:bCs w:val="1"/>
        </w:rPr>
      </w:pPr>
      <w:r>
        <w:rPr>
          <w:b w:val="1"/>
          <w:bCs w:val="1"/>
          <w:rtl w:val="0"/>
        </w:rPr>
        <w:t>E-mail:</w:t>
      </w:r>
      <w:r>
        <w:rPr>
          <w:rStyle w:val="Немає A"/>
          <w:rtl w:val="0"/>
        </w:rPr>
        <w:t xml:space="preserve"> </w:t>
      </w:r>
      <w:r>
        <w:rPr>
          <w:rtl w:val="0"/>
          <w:lang w:val="en-US"/>
        </w:rPr>
        <w:t>kostyuk_y85</w:t>
      </w:r>
      <w:r>
        <w:rPr>
          <w:rStyle w:val="Немає A"/>
          <w:rtl w:val="0"/>
        </w:rPr>
        <w:t>@ukr.net</w:t>
      </w:r>
    </w:p>
    <w:p>
      <w:pPr>
        <w:pStyle w:val="Обычный"/>
      </w:pPr>
      <w:r>
        <w:rPr>
          <w:b w:val="1"/>
          <w:bCs w:val="1"/>
          <w:rtl w:val="0"/>
        </w:rPr>
        <w:t>Сезн ЗНУ повідомлення</w:t>
      </w:r>
      <w:r>
        <w:rPr>
          <w:b w:val="1"/>
          <w:bCs w:val="1"/>
          <w:rtl w:val="0"/>
          <w:lang w:val="en-US"/>
        </w:rPr>
        <w:t>: https://moodle.znu.edu.ua/course/view.php?id=13986</w:t>
      </w:r>
    </w:p>
    <w:p>
      <w:pPr>
        <w:pStyle w:val="Обычный"/>
      </w:pPr>
      <w:r>
        <w:rPr>
          <w:b w:val="1"/>
          <w:bCs w:val="1"/>
          <w:rtl w:val="0"/>
        </w:rPr>
        <w:t>Телефон</w:t>
      </w:r>
      <w:r>
        <w:rPr>
          <w:b w:val="1"/>
          <w:bCs w:val="1"/>
          <w:rtl w:val="0"/>
        </w:rPr>
        <w:t xml:space="preserve">: </w:t>
      </w:r>
      <w:r>
        <w:rPr>
          <w:rStyle w:val="Немає A"/>
          <w:rtl w:val="0"/>
        </w:rPr>
        <w:t>(061) 289-12-24 (</w:t>
      </w:r>
      <w:r>
        <w:rPr>
          <w:rStyle w:val="Немає A"/>
          <w:rtl w:val="0"/>
        </w:rPr>
        <w:t>кафедра</w:t>
      </w:r>
      <w:r>
        <w:rPr>
          <w:rStyle w:val="Немає A"/>
          <w:rtl w:val="0"/>
        </w:rPr>
        <w:t>)</w:t>
      </w:r>
    </w:p>
    <w:p>
      <w:pPr>
        <w:pStyle w:val="Обычный"/>
        <w:rPr>
          <w:i w:val="1"/>
          <w:iCs w:val="1"/>
          <w:sz w:val="22"/>
          <w:szCs w:val="22"/>
        </w:rPr>
      </w:pPr>
      <w:r>
        <w:rPr>
          <w:b w:val="1"/>
          <w:bCs w:val="1"/>
          <w:rtl w:val="0"/>
        </w:rPr>
        <w:t>Інші засоби зв’язку</w:t>
      </w:r>
      <w:r>
        <w:rPr>
          <w:b w:val="1"/>
          <w:bCs w:val="1"/>
          <w:rtl w:val="0"/>
        </w:rPr>
        <w:t xml:space="preserve">: </w:t>
      </w:r>
      <w:r>
        <w:rPr>
          <w:rtl w:val="0"/>
          <w:lang w:val="en-US"/>
        </w:rPr>
        <w:t>+38096-966-83-60</w:t>
      </w:r>
    </w:p>
    <w:p>
      <w:pPr>
        <w:pStyle w:val="Обычный"/>
        <w:rPr>
          <w:i w:val="1"/>
          <w:iCs w:val="1"/>
        </w:rPr>
      </w:pPr>
      <w:r>
        <w:rPr>
          <w:b w:val="1"/>
          <w:bCs w:val="1"/>
          <w:rtl w:val="0"/>
        </w:rPr>
        <w:t>Кафедра</w:t>
      </w:r>
      <w:r>
        <w:rPr>
          <w:b w:val="1"/>
          <w:bCs w:val="1"/>
          <w:rtl w:val="0"/>
        </w:rPr>
        <w:t xml:space="preserve">: </w:t>
      </w:r>
      <w:r>
        <w:rPr>
          <w:rStyle w:val="Немає A"/>
          <w:rtl w:val="0"/>
        </w:rPr>
        <w:t>журналістики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ІІ корпус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ауд</w:t>
      </w:r>
      <w:r>
        <w:rPr>
          <w:rStyle w:val="Немає A"/>
          <w:rtl w:val="0"/>
        </w:rPr>
        <w:t>.207</w:t>
      </w:r>
      <w:r>
        <w:rPr>
          <w:i w:val="1"/>
          <w:iCs w:val="1"/>
          <w:rtl w:val="0"/>
        </w:rPr>
        <w:t xml:space="preserve"> </w:t>
      </w:r>
    </w:p>
    <w:p>
      <w:pPr>
        <w:pStyle w:val="Обычный"/>
        <w:rPr>
          <w:b w:val="1"/>
          <w:bCs w:val="1"/>
          <w:sz w:val="28"/>
          <w:szCs w:val="28"/>
        </w:rPr>
      </w:pPr>
    </w:p>
    <w:p>
      <w:pPr>
        <w:pStyle w:val="Основной текст с отступом"/>
        <w:jc w:val="center"/>
        <w:rPr>
          <w:i w:val="1"/>
          <w:iCs w:val="1"/>
          <w:sz w:val="22"/>
          <w:szCs w:val="22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1. </w:t>
      </w:r>
      <w:r>
        <w:rPr>
          <w:b w:val="1"/>
          <w:bCs w:val="1"/>
          <w:sz w:val="28"/>
          <w:szCs w:val="28"/>
          <w:rtl w:val="0"/>
          <w:lang w:val="en-US"/>
        </w:rPr>
        <w:t>Опис навчальної дисципліни</w:t>
      </w:r>
      <w:r>
        <w:rPr>
          <w:i w:val="1"/>
          <w:iCs w:val="1"/>
          <w:sz w:val="22"/>
          <w:szCs w:val="22"/>
          <w:rtl w:val="0"/>
          <w:lang w:val="en-US"/>
        </w:rPr>
        <w:t xml:space="preserve"> </w:t>
      </w:r>
    </w:p>
    <w:p>
      <w:pPr>
        <w:pStyle w:val="Основной текст"/>
        <w:spacing w:line="288" w:lineRule="auto"/>
        <w:ind w:left="0" w:right="488" w:firstLine="0"/>
        <w:rPr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Мета курсу</w:t>
      </w:r>
      <w:r>
        <w:rPr>
          <w:b w:val="1"/>
          <w:bCs w:val="1"/>
          <w:sz w:val="22"/>
          <w:szCs w:val="22"/>
          <w:rtl w:val="0"/>
          <w:lang w:val="en-US"/>
        </w:rPr>
        <w:t xml:space="preserve">: </w:t>
      </w:r>
      <w:r>
        <w:rPr>
          <w:sz w:val="22"/>
          <w:szCs w:val="22"/>
          <w:rtl w:val="0"/>
          <w:lang w:val="en-US"/>
        </w:rPr>
        <w:t>дисципліни «Військова журналістика» полягає у формуванні у здобувачів освіти розуміння особливостей роботи медійника під час війни</w:t>
      </w:r>
      <w:r>
        <w:rPr>
          <w:sz w:val="22"/>
          <w:szCs w:val="22"/>
          <w:rtl w:val="0"/>
          <w:lang w:val="en-US"/>
        </w:rPr>
        <w:t xml:space="preserve">: </w:t>
      </w:r>
      <w:r>
        <w:rPr>
          <w:sz w:val="22"/>
          <w:szCs w:val="22"/>
          <w:rtl w:val="0"/>
          <w:lang w:val="en-US"/>
        </w:rPr>
        <w:t>як безпосередньо на території бойових дій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en-US"/>
        </w:rPr>
        <w:t>так і у відносно спокійних умовах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en-US"/>
        </w:rPr>
        <w:t xml:space="preserve">Медіа фахівці повинні добре орієнтуватися у питаннях юридичних </w:t>
      </w:r>
      <w:r>
        <w:rPr>
          <w:sz w:val="22"/>
          <w:szCs w:val="22"/>
          <w:rtl w:val="0"/>
          <w:lang w:val="en-US"/>
        </w:rPr>
        <w:t>(</w:t>
      </w:r>
      <w:r>
        <w:rPr>
          <w:sz w:val="22"/>
          <w:szCs w:val="22"/>
          <w:rtl w:val="0"/>
          <w:lang w:val="en-US"/>
        </w:rPr>
        <w:t>що регулюють роботу журналіста у ході збройного конфлікту</w:t>
      </w:r>
      <w:r>
        <w:rPr>
          <w:sz w:val="22"/>
          <w:szCs w:val="22"/>
          <w:rtl w:val="0"/>
          <w:lang w:val="en-US"/>
        </w:rPr>
        <w:t xml:space="preserve">), </w:t>
      </w:r>
      <w:r>
        <w:rPr>
          <w:sz w:val="22"/>
          <w:szCs w:val="22"/>
          <w:rtl w:val="0"/>
          <w:lang w:val="en-US"/>
        </w:rPr>
        <w:t>знати свої права та обовʼязки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en-US"/>
        </w:rPr>
        <w:t>усвідомлювати наслідки та масштаби опублікованої інформації</w:t>
      </w:r>
      <w:r>
        <w:rPr>
          <w:sz w:val="22"/>
          <w:szCs w:val="22"/>
          <w:rtl w:val="0"/>
          <w:lang w:val="en-US"/>
        </w:rPr>
        <w:t>.</w:t>
      </w:r>
    </w:p>
    <w:p>
      <w:pPr>
        <w:pStyle w:val="Обычный"/>
        <w:jc w:val="both"/>
        <w:rPr>
          <w:i w:val="1"/>
          <w:iCs w:val="1"/>
          <w:sz w:val="22"/>
          <w:szCs w:val="22"/>
        </w:rPr>
      </w:pPr>
    </w:p>
    <w:p>
      <w:pPr>
        <w:pStyle w:val="Основной текст"/>
        <w:ind w:left="0" w:right="140" w:firstLine="0"/>
        <w:rPr>
          <w:sz w:val="22"/>
          <w:szCs w:val="22"/>
        </w:rPr>
      </w:pPr>
      <w:r>
        <w:rPr>
          <w:i w:val="1"/>
          <w:iCs w:val="1"/>
          <w:sz w:val="22"/>
          <w:szCs w:val="22"/>
          <w:rtl w:val="0"/>
          <w:lang w:val="en-US"/>
        </w:rPr>
        <w:t>Про що цей курс</w:t>
      </w:r>
      <w:r>
        <w:rPr>
          <w:i w:val="1"/>
          <w:iCs w:val="1"/>
          <w:sz w:val="22"/>
          <w:szCs w:val="22"/>
          <w:rtl w:val="0"/>
          <w:lang w:val="en-US"/>
        </w:rPr>
        <w:t xml:space="preserve">? </w:t>
      </w:r>
      <w:r>
        <w:rPr>
          <w:sz w:val="22"/>
          <w:szCs w:val="22"/>
          <w:rtl w:val="0"/>
          <w:lang w:val="en-US"/>
        </w:rPr>
        <w:t>Про те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en-US"/>
        </w:rPr>
        <w:t>які професійні стандарти у роботі журналіста при висвітленні військової тематики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en-US"/>
        </w:rPr>
        <w:t>У ході відповідного курсу чітко акцентується увага на розмежуванні термінів «військовий»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en-US"/>
        </w:rPr>
        <w:t>«воєнний»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en-US"/>
        </w:rPr>
        <w:t>Здобувачі отримують інформацію про досвід роботи медіафахівців при висвітленні інших збройних конфліктів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en-US"/>
        </w:rPr>
        <w:t>У ньому йдеться мова про роботу журналіста під час війни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en-US"/>
        </w:rPr>
        <w:t>про основні компоненти роботи у відповідний час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en-US"/>
        </w:rPr>
        <w:t>Про Міжнародне гуманітарне право та особливості його застосування під час війни</w:t>
      </w:r>
      <w:r>
        <w:rPr>
          <w:sz w:val="22"/>
          <w:szCs w:val="22"/>
          <w:rtl w:val="0"/>
          <w:lang w:val="en-US"/>
        </w:rPr>
        <w:t xml:space="preserve">. </w:t>
      </w:r>
      <w:r>
        <w:rPr>
          <w:sz w:val="22"/>
          <w:szCs w:val="22"/>
          <w:rtl w:val="0"/>
          <w:lang w:val="en-US"/>
        </w:rPr>
        <w:t>Про особистісні правила безпеки</w:t>
      </w:r>
      <w:r>
        <w:rPr>
          <w:sz w:val="22"/>
          <w:szCs w:val="22"/>
          <w:rtl w:val="0"/>
          <w:lang w:val="en-US"/>
        </w:rPr>
        <w:t xml:space="preserve">, </w:t>
      </w:r>
      <w:r>
        <w:rPr>
          <w:sz w:val="22"/>
          <w:szCs w:val="22"/>
          <w:rtl w:val="0"/>
          <w:lang w:val="en-US"/>
        </w:rPr>
        <w:t>про особливості психологічних наслідків для відповідної роботи та способи їх подолання</w:t>
      </w:r>
      <w:r>
        <w:rPr>
          <w:sz w:val="22"/>
          <w:szCs w:val="22"/>
          <w:rtl w:val="0"/>
          <w:lang w:val="en-US"/>
        </w:rPr>
        <w:t>.</w:t>
      </w:r>
    </w:p>
    <w:p>
      <w:pPr>
        <w:pStyle w:val="Основной текст"/>
        <w:ind w:left="0" w:right="140" w:firstLine="0"/>
        <w:rPr>
          <w:rStyle w:val="Немає A"/>
          <w:sz w:val="22"/>
          <w:szCs w:val="22"/>
        </w:rPr>
      </w:pPr>
    </w:p>
    <w:p>
      <w:pPr>
        <w:pStyle w:val="Основной текст"/>
        <w:ind w:left="0" w:right="140" w:firstLine="0"/>
        <w:rPr>
          <w:sz w:val="22"/>
          <w:szCs w:val="22"/>
          <w:lang w:val="ru-RU"/>
        </w:rPr>
      </w:pPr>
      <w:r>
        <w:rPr>
          <w:i w:val="1"/>
          <w:iCs w:val="1"/>
          <w:sz w:val="22"/>
          <w:szCs w:val="22"/>
          <w:rtl w:val="0"/>
          <w:lang w:val="ru-RU"/>
        </w:rPr>
        <w:t>Чому він важливий</w:t>
      </w:r>
      <w:r>
        <w:rPr>
          <w:i w:val="1"/>
          <w:iCs w:val="1"/>
          <w:sz w:val="22"/>
          <w:szCs w:val="22"/>
          <w:rtl w:val="0"/>
          <w:lang w:val="ru-RU"/>
        </w:rPr>
        <w:t xml:space="preserve">? </w:t>
      </w:r>
      <w:r>
        <w:rPr>
          <w:sz w:val="22"/>
          <w:szCs w:val="22"/>
          <w:rtl w:val="0"/>
          <w:lang w:val="ru-RU"/>
        </w:rPr>
        <w:t>Цей курс знайомить здобувачів освіти зі специфікою функціонування військової та воєнної журналістики у парадигмі сучасних медіа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Він забезпечує аргументоване розуміння студентами основних методів та принципів функціонування відповідної сфери журналістики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Основной текст"/>
        <w:spacing w:before="1"/>
        <w:ind w:left="0" w:right="140" w:firstLine="0"/>
        <w:rPr>
          <w:sz w:val="22"/>
          <w:szCs w:val="22"/>
          <w:lang w:val="ru-RU"/>
        </w:rPr>
      </w:pPr>
      <w:r>
        <w:rPr>
          <w:i w:val="1"/>
          <w:iCs w:val="1"/>
          <w:sz w:val="22"/>
          <w:szCs w:val="22"/>
          <w:rtl w:val="0"/>
          <w:lang w:val="ru-RU"/>
        </w:rPr>
        <w:t>Яким вимогам сучасного ринку праці він відповідає</w:t>
      </w:r>
      <w:r>
        <w:rPr>
          <w:i w:val="1"/>
          <w:iCs w:val="1"/>
          <w:sz w:val="22"/>
          <w:szCs w:val="22"/>
          <w:rtl w:val="0"/>
          <w:lang w:val="ru-RU"/>
        </w:rPr>
        <w:t xml:space="preserve">? </w:t>
      </w:r>
      <w:r>
        <w:rPr>
          <w:sz w:val="22"/>
          <w:szCs w:val="22"/>
          <w:rtl w:val="0"/>
          <w:lang w:val="ru-RU"/>
        </w:rPr>
        <w:t>Цей курс дає майбутнім фахівцям розуміння принципів функціонування ЗМІ під час збройного конфлікту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підходів до висвітлення тематики війни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створення правил поведінки медійника під час перебування на «передовій»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Обычный"/>
        <w:ind w:right="200"/>
        <w:jc w:val="both"/>
        <w:rPr>
          <w:sz w:val="22"/>
          <w:szCs w:val="22"/>
        </w:rPr>
      </w:pPr>
      <w:r>
        <w:rPr>
          <w:i w:val="1"/>
          <w:iCs w:val="1"/>
          <w:sz w:val="22"/>
          <w:szCs w:val="22"/>
          <w:rtl w:val="0"/>
        </w:rPr>
        <w:t>Чому без нього неможлива успішна професійна діяльність фахівця</w:t>
      </w:r>
      <w:r>
        <w:rPr>
          <w:i w:val="1"/>
          <w:iCs w:val="1"/>
          <w:sz w:val="22"/>
          <w:szCs w:val="22"/>
          <w:rtl w:val="0"/>
          <w:lang w:val="zh-TW" w:eastAsia="zh-TW"/>
        </w:rPr>
        <w:t xml:space="preserve">? </w:t>
      </w:r>
      <w:r>
        <w:rPr>
          <w:sz w:val="22"/>
          <w:szCs w:val="22"/>
          <w:rtl w:val="0"/>
        </w:rPr>
        <w:t xml:space="preserve">Враховуючи сучасні тенденції наших реалій </w:t>
      </w:r>
      <w:r>
        <w:rPr>
          <w:sz w:val="22"/>
          <w:szCs w:val="22"/>
          <w:rtl w:val="0"/>
        </w:rPr>
        <w:t>(</w:t>
      </w:r>
      <w:r>
        <w:rPr>
          <w:sz w:val="22"/>
          <w:szCs w:val="22"/>
          <w:rtl w:val="0"/>
        </w:rPr>
        <w:t>війна</w:t>
      </w:r>
      <w:r>
        <w:rPr>
          <w:sz w:val="22"/>
          <w:szCs w:val="22"/>
          <w:rtl w:val="0"/>
        </w:rPr>
        <w:t xml:space="preserve">), </w:t>
      </w:r>
      <w:r>
        <w:rPr>
          <w:sz w:val="22"/>
          <w:szCs w:val="22"/>
          <w:rtl w:val="0"/>
        </w:rPr>
        <w:t>журналісту необхідно чітко розуміти свої права</w:t>
      </w:r>
      <w:r>
        <w:rPr>
          <w:sz w:val="22"/>
          <w:szCs w:val="22"/>
          <w:rtl w:val="0"/>
        </w:rPr>
        <w:t xml:space="preserve">, </w:t>
      </w:r>
      <w:r>
        <w:rPr>
          <w:sz w:val="22"/>
          <w:szCs w:val="22"/>
          <w:rtl w:val="0"/>
        </w:rPr>
        <w:t>обовʼязки та обмеження під час збройного конфлікту</w:t>
      </w:r>
      <w:r>
        <w:rPr>
          <w:sz w:val="22"/>
          <w:szCs w:val="22"/>
          <w:rtl w:val="0"/>
        </w:rPr>
        <w:t xml:space="preserve">. </w:t>
      </w:r>
      <w:r>
        <w:rPr>
          <w:sz w:val="22"/>
          <w:szCs w:val="22"/>
          <w:rtl w:val="0"/>
        </w:rPr>
        <w:t>Спеціаліст з висвітлення такої теми повинен розуміти потенційні наслідки від опублікованих ним матеріалів</w:t>
      </w:r>
      <w:r>
        <w:rPr>
          <w:sz w:val="22"/>
          <w:szCs w:val="22"/>
          <w:rtl w:val="0"/>
        </w:rPr>
        <w:t xml:space="preserve">, </w:t>
      </w:r>
      <w:r>
        <w:rPr>
          <w:sz w:val="22"/>
          <w:szCs w:val="22"/>
          <w:rtl w:val="0"/>
        </w:rPr>
        <w:t>даних</w:t>
      </w:r>
      <w:r>
        <w:rPr>
          <w:sz w:val="22"/>
          <w:szCs w:val="22"/>
          <w:rtl w:val="0"/>
        </w:rPr>
        <w:t xml:space="preserve">, </w:t>
      </w:r>
      <w:r>
        <w:rPr>
          <w:sz w:val="22"/>
          <w:szCs w:val="22"/>
          <w:rtl w:val="0"/>
        </w:rPr>
        <w:t>тощо</w:t>
      </w:r>
      <w:r>
        <w:rPr>
          <w:sz w:val="22"/>
          <w:szCs w:val="22"/>
          <w:rtl w:val="0"/>
        </w:rPr>
        <w:t>.</w:t>
      </w:r>
    </w:p>
    <w:p>
      <w:pPr>
        <w:pStyle w:val="Обычный"/>
        <w:ind w:right="200"/>
        <w:jc w:val="both"/>
        <w:rPr>
          <w:rStyle w:val="Немає A"/>
        </w:rPr>
      </w:pPr>
    </w:p>
    <w:p>
      <w:pPr>
        <w:pStyle w:val="Основной текст с отступом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Паспорт навчальної дисципліни</w:t>
      </w:r>
    </w:p>
    <w:tbl>
      <w:tblPr>
        <w:tblW w:w="9497" w:type="dxa"/>
        <w:jc w:val="center"/>
        <w:tblInd w:w="79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977"/>
        <w:gridCol w:w="3260"/>
        <w:gridCol w:w="3260"/>
      </w:tblGrid>
      <w:tr>
        <w:tblPrEx>
          <w:shd w:val="clear" w:color="auto" w:fill="ced7e7"/>
        </w:tblPrEx>
        <w:trPr>
          <w:trHeight w:val="763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Нормативні показники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денна форма здобуття освіти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заочна форма здобуття освіти</w:t>
            </w:r>
          </w:p>
        </w:tc>
      </w:tr>
      <w:tr>
        <w:tblPrEx>
          <w:shd w:val="clear" w:color="auto" w:fill="ced7e7"/>
        </w:tblPrEx>
        <w:trPr>
          <w:trHeight w:val="358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60" w:after="60" w:line="276" w:lineRule="auto"/>
            </w:pPr>
            <w:r>
              <w:rPr>
                <w:shd w:val="nil" w:color="auto" w:fill="auto"/>
                <w:rtl w:val="0"/>
              </w:rPr>
              <w:t>Статус дисципліни</w:t>
            </w:r>
          </w:p>
        </w:tc>
        <w:tc>
          <w:tcPr>
            <w:tcW w:type="dxa" w:w="652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</w:rPr>
              <w:t>Вибіркова</w:t>
            </w:r>
            <w:r>
              <w:rPr>
                <w:sz w:val="28"/>
                <w:szCs w:val="28"/>
                <w:shd w:val="nil" w:color="auto" w:fill="auto"/>
                <w:rtl w:val="0"/>
              </w:rPr>
              <w:t xml:space="preserve">  </w:t>
            </w:r>
          </w:p>
        </w:tc>
      </w:tr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60" w:after="60" w:line="276" w:lineRule="auto"/>
            </w:pPr>
            <w:r>
              <w:rPr>
                <w:shd w:val="nil" w:color="auto" w:fill="auto"/>
                <w:rtl w:val="0"/>
              </w:rPr>
              <w:t xml:space="preserve">Семестр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shd w:val="nil" w:color="auto" w:fill="auto"/>
                <w:rtl w:val="0"/>
              </w:rPr>
              <w:t>5-</w:t>
            </w:r>
            <w:r>
              <w:rPr>
                <w:shd w:val="nil" w:color="auto" w:fill="auto"/>
                <w:rtl w:val="0"/>
              </w:rPr>
              <w:t>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shd w:val="nil" w:color="auto" w:fill="auto"/>
                <w:rtl w:val="0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391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60" w:after="60" w:line="276" w:lineRule="auto"/>
            </w:pPr>
            <w:r>
              <w:rPr>
                <w:shd w:val="nil" w:color="auto" w:fill="auto"/>
                <w:rtl w:val="0"/>
              </w:rPr>
              <w:t xml:space="preserve">Кількість кредитів </w:t>
            </w:r>
            <w:r>
              <w:rPr>
                <w:shd w:val="nil" w:color="auto" w:fill="auto"/>
                <w:rtl w:val="0"/>
                <w:lang w:val="en-US"/>
              </w:rPr>
              <w:t xml:space="preserve">ECTS </w:t>
            </w:r>
          </w:p>
        </w:tc>
        <w:tc>
          <w:tcPr>
            <w:tcW w:type="dxa" w:w="652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</w:pPr>
            <w:r>
              <w:rPr>
                <w:b w:val="1"/>
                <w:bCs w:val="1"/>
                <w:shd w:val="nil" w:color="auto" w:fill="auto"/>
                <w:rtl w:val="0"/>
              </w:rPr>
              <w:t xml:space="preserve">                      </w:t>
            </w:r>
            <w:r>
              <w:rPr>
                <w:shd w:val="nil" w:color="auto" w:fill="auto"/>
                <w:rtl w:val="0"/>
                <w:lang w:val="de-DE"/>
              </w:rPr>
              <w:t xml:space="preserve">   3</w:t>
            </w:r>
          </w:p>
        </w:tc>
      </w:tr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60" w:after="60" w:line="276" w:lineRule="auto"/>
            </w:pPr>
            <w:r>
              <w:rPr>
                <w:shd w:val="nil" w:color="auto" w:fill="auto"/>
                <w:rtl w:val="0"/>
              </w:rPr>
              <w:t xml:space="preserve">Кількість годин </w:t>
            </w:r>
          </w:p>
        </w:tc>
        <w:tc>
          <w:tcPr>
            <w:tcW w:type="dxa" w:w="652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</w:pPr>
            <w:r>
              <w:rPr>
                <w:shd w:val="nil" w:color="auto" w:fill="auto"/>
                <w:rtl w:val="0"/>
              </w:rPr>
              <w:t xml:space="preserve">                       31                                              11</w:t>
            </w:r>
          </w:p>
        </w:tc>
      </w:tr>
      <w:tr>
        <w:tblPrEx>
          <w:shd w:val="clear" w:color="auto" w:fill="ced7e7"/>
        </w:tblPrEx>
        <w:trPr>
          <w:trHeight w:val="559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</w:pPr>
            <w:r>
              <w:rPr>
                <w:shd w:val="nil" w:color="auto" w:fill="auto"/>
                <w:rtl w:val="0"/>
              </w:rPr>
              <w:t>Практичніі заняття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i w:val="1"/>
                <w:iCs w:val="1"/>
                <w:shd w:val="nil" w:color="auto" w:fill="auto"/>
                <w:rtl w:val="0"/>
              </w:rPr>
              <w:t>14</w:t>
            </w:r>
            <w:r>
              <w:rPr>
                <w:shd w:val="nil" w:color="auto" w:fill="auto"/>
                <w:rtl w:val="0"/>
              </w:rPr>
              <w:t xml:space="preserve"> год</w:t>
            </w:r>
            <w:r>
              <w:rPr>
                <w:shd w:val="nil" w:color="auto" w:fill="auto"/>
                <w:rtl w:val="0"/>
              </w:rPr>
              <w:t>.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shd w:val="nil" w:color="auto" w:fill="auto"/>
                <w:rtl w:val="0"/>
              </w:rPr>
              <w:t>4</w:t>
            </w:r>
            <w:r>
              <w:rPr>
                <w:shd w:val="nil" w:color="auto" w:fill="auto"/>
                <w:rtl w:val="0"/>
              </w:rPr>
              <w:t>год</w:t>
            </w:r>
            <w:r>
              <w:rPr>
                <w:shd w:val="nil" w:color="auto" w:fill="auto"/>
                <w:rtl w:val="0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59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сновний текст A"/>
              <w:widowControl w:val="0"/>
              <w:suppressAutoHyphens w:val="1"/>
              <w:spacing w:line="276" w:lineRule="auto"/>
            </w:pPr>
            <w:r>
              <w:rPr>
                <w:kern w:val="2"/>
                <w:shd w:val="nil" w:color="auto" w:fill="auto"/>
                <w:rtl w:val="0"/>
                <w:lang w:val="en-US"/>
              </w:rPr>
              <w:t>Лекційні заняття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сновний текст A"/>
              <w:widowControl w:val="0"/>
              <w:suppressAutoHyphens w:val="1"/>
              <w:spacing w:line="276" w:lineRule="auto"/>
              <w:jc w:val="center"/>
            </w:pPr>
            <w:r>
              <w:rPr>
                <w:kern w:val="2"/>
                <w:shd w:val="nil" w:color="auto" w:fill="auto"/>
                <w:rtl w:val="0"/>
                <w:lang w:val="en-US"/>
              </w:rPr>
              <w:t xml:space="preserve">14 </w:t>
            </w:r>
            <w:r>
              <w:rPr>
                <w:kern w:val="2"/>
                <w:shd w:val="nil" w:color="auto" w:fill="auto"/>
                <w:rtl w:val="0"/>
                <w:lang w:val="en-US"/>
              </w:rPr>
              <w:t>год</w:t>
            </w:r>
            <w:r>
              <w:rPr>
                <w:kern w:val="2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сновний текст A"/>
              <w:widowControl w:val="0"/>
              <w:suppressAutoHyphens w:val="1"/>
              <w:spacing w:line="276" w:lineRule="auto"/>
              <w:jc w:val="center"/>
            </w:pPr>
            <w:r>
              <w:rPr>
                <w:kern w:val="2"/>
                <w:shd w:val="nil" w:color="auto" w:fill="auto"/>
                <w:rtl w:val="0"/>
                <w:lang w:val="en-US"/>
              </w:rPr>
              <w:t>4</w:t>
            </w:r>
            <w:r>
              <w:rPr>
                <w:kern w:val="2"/>
                <w:shd w:val="nil" w:color="auto" w:fill="auto"/>
                <w:rtl w:val="0"/>
                <w:lang w:val="en-US"/>
              </w:rPr>
              <w:t>год</w:t>
            </w:r>
            <w:r>
              <w:rPr>
                <w:kern w:val="2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</w:pPr>
            <w:r>
              <w:rPr>
                <w:shd w:val="nil" w:color="auto" w:fill="auto"/>
                <w:rtl w:val="0"/>
              </w:rPr>
              <w:t>Самостійна робота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shd w:val="nil" w:color="auto" w:fill="auto"/>
                <w:rtl w:val="0"/>
              </w:rPr>
              <w:t xml:space="preserve">62 </w:t>
            </w:r>
            <w:r>
              <w:rPr>
                <w:shd w:val="nil" w:color="auto" w:fill="auto"/>
                <w:rtl w:val="0"/>
              </w:rPr>
              <w:t>год</w:t>
            </w:r>
            <w:r>
              <w:rPr>
                <w:shd w:val="nil" w:color="auto" w:fill="auto"/>
                <w:rtl w:val="0"/>
              </w:rPr>
              <w:t>.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shd w:val="nil" w:color="auto" w:fill="auto"/>
                <w:rtl w:val="0"/>
              </w:rPr>
              <w:t xml:space="preserve">22 </w:t>
            </w:r>
            <w:r>
              <w:rPr>
                <w:shd w:val="nil" w:color="auto" w:fill="auto"/>
                <w:rtl w:val="0"/>
              </w:rPr>
              <w:t>год</w:t>
            </w:r>
            <w:r>
              <w:rPr>
                <w:shd w:val="nil" w:color="auto" w:fill="auto"/>
                <w:rtl w:val="0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840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</w:pPr>
            <w:r>
              <w:rPr>
                <w:shd w:val="nil" w:color="auto" w:fill="auto"/>
                <w:rtl w:val="0"/>
              </w:rPr>
              <w:t xml:space="preserve">Консультації </w:t>
            </w:r>
          </w:p>
        </w:tc>
        <w:tc>
          <w:tcPr>
            <w:tcW w:type="dxa" w:w="652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rPr>
                <w:rStyle w:val="Немає"/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Платформа</w:t>
            </w:r>
            <w:r>
              <w:rPr>
                <w:i w:val="1"/>
                <w:iCs w:val="1"/>
                <w:shd w:val="nil" w:color="auto" w:fill="auto"/>
                <w:rtl w:val="0"/>
              </w:rPr>
              <w:t xml:space="preserve"> </w:t>
            </w:r>
            <w:r>
              <w:rPr>
                <w:shd w:val="nil" w:color="auto" w:fill="auto"/>
                <w:rtl w:val="0"/>
                <w:lang w:val="nl-NL"/>
              </w:rPr>
              <w:t xml:space="preserve">Zoom: 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"https://us04web.zoom.us/j/3238488337?pwd=RfKOmrUWeOErlCwN77KZGYb2GTrUoO.1&amp;omn=77816008771"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tl w:val="0"/>
              </w:rPr>
              <w:t>https://us04web.zoom.us/j/3238488337?pwd=RfKOmrUWeOErlCwN77KZGYb2GTrUoO.1&amp;omn=77816008771</w:t>
            </w:r>
            <w:r>
              <w:rPr/>
              <w:fldChar w:fldCharType="end" w:fldLock="0"/>
            </w:r>
            <w:r>
              <w:rPr>
                <w:rStyle w:val="Немає"/>
                <w:shd w:val="nil" w:color="auto" w:fill="auto"/>
                <w:rtl w:val="0"/>
              </w:rPr>
              <w:t xml:space="preserve"> 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Style w:val="Немає"/>
                <w:shd w:val="nil" w:color="auto" w:fill="auto"/>
                <w:rtl w:val="0"/>
              </w:rPr>
            </w:pPr>
            <w:r>
              <w:rPr>
                <w:rStyle w:val="Немає"/>
                <w:shd w:val="nil" w:color="auto" w:fill="auto"/>
                <w:rtl w:val="0"/>
              </w:rPr>
              <w:t>Ідентифікатор конференції</w:t>
            </w:r>
            <w:r>
              <w:rPr>
                <w:rStyle w:val="Немає"/>
                <w:shd w:val="nil" w:color="auto" w:fill="auto"/>
                <w:rtl w:val="0"/>
              </w:rPr>
              <w:t>: 323 848 8337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Style w:val="Немає"/>
                <w:i w:val="1"/>
                <w:iCs w:val="1"/>
                <w:shd w:val="nil" w:color="auto" w:fill="auto"/>
                <w:rtl w:val="0"/>
              </w:rPr>
            </w:pPr>
            <w:r>
              <w:rPr>
                <w:rStyle w:val="Немає"/>
                <w:i w:val="0"/>
                <w:iCs w:val="0"/>
                <w:shd w:val="nil" w:color="auto" w:fill="auto"/>
                <w:rtl w:val="0"/>
                <w:lang w:val="ru-RU"/>
              </w:rPr>
              <w:t>Пароль</w:t>
            </w:r>
            <w:r>
              <w:rPr>
                <w:rStyle w:val="Немає"/>
                <w:i w:val="0"/>
                <w:iCs w:val="0"/>
                <w:shd w:val="nil" w:color="auto" w:fill="auto"/>
                <w:rtl w:val="0"/>
              </w:rPr>
              <w:t>:933443</w:t>
            </w:r>
            <w:r>
              <w:rPr>
                <w:rStyle w:val="Немає"/>
                <w:i w:val="1"/>
                <w:iCs w:val="1"/>
                <w:shd w:val="nil" w:color="auto" w:fill="auto"/>
                <w:rtl w:val="0"/>
              </w:rPr>
              <w:t xml:space="preserve"> (</w:t>
            </w:r>
            <w:r>
              <w:rPr>
                <w:rStyle w:val="Немає"/>
                <w:i w:val="1"/>
                <w:iCs w:val="1"/>
                <w:shd w:val="nil" w:color="auto" w:fill="auto"/>
                <w:rtl w:val="0"/>
              </w:rPr>
              <w:t>дистанційно</w:t>
            </w:r>
            <w:r>
              <w:rPr>
                <w:rStyle w:val="Немає"/>
                <w:i w:val="1"/>
                <w:iCs w:val="1"/>
                <w:shd w:val="nil" w:color="auto" w:fill="auto"/>
                <w:rtl w:val="0"/>
              </w:rPr>
              <w:t xml:space="preserve">) 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Немає"/>
                <w:shd w:val="nil" w:color="auto" w:fill="auto"/>
                <w:rtl w:val="0"/>
              </w:rPr>
              <w:t>Кафедра журналістики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каб</w:t>
            </w:r>
            <w:r>
              <w:rPr>
                <w:rStyle w:val="Немає"/>
                <w:shd w:val="nil" w:color="auto" w:fill="auto"/>
                <w:rtl w:val="0"/>
              </w:rPr>
              <w:t xml:space="preserve">. 207, 2 </w:t>
            </w:r>
            <w:r>
              <w:rPr>
                <w:rStyle w:val="Немає"/>
                <w:shd w:val="nil" w:color="auto" w:fill="auto"/>
                <w:rtl w:val="0"/>
              </w:rPr>
              <w:t xml:space="preserve">корпус ЗНУ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очно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683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</w:pPr>
            <w:r>
              <w:rPr>
                <w:rStyle w:val="Немає"/>
                <w:shd w:val="nil" w:color="auto" w:fill="auto"/>
                <w:rtl w:val="0"/>
              </w:rPr>
              <w:t>Вид підсумкового семестрового контролю</w:t>
            </w:r>
            <w:r>
              <w:rPr>
                <w:rStyle w:val="Немає"/>
                <w:shd w:val="nil" w:color="auto" w:fill="auto"/>
                <w:rtl w:val="0"/>
              </w:rPr>
              <w:t xml:space="preserve">: </w:t>
            </w:r>
          </w:p>
        </w:tc>
        <w:tc>
          <w:tcPr>
            <w:tcW w:type="dxa" w:w="652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Style w:val="Немає"/>
                <w:b w:val="1"/>
                <w:bCs w:val="1"/>
                <w:sz w:val="28"/>
                <w:szCs w:val="28"/>
                <w:shd w:val="nil" w:color="auto" w:fill="auto"/>
                <w:rtl w:val="0"/>
              </w:rPr>
              <w:t>залік</w:t>
            </w:r>
          </w:p>
        </w:tc>
      </w:tr>
      <w:tr>
        <w:tblPrEx>
          <w:shd w:val="clear" w:color="auto" w:fill="ced7e7"/>
        </w:tblPrEx>
        <w:trPr>
          <w:trHeight w:val="1027" w:hRule="atLeast"/>
        </w:trPr>
        <w:tc>
          <w:tcPr>
            <w:tcW w:type="dxa" w:w="29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</w:pPr>
            <w:r>
              <w:rPr>
                <w:rStyle w:val="Немає"/>
                <w:shd w:val="nil" w:color="auto" w:fill="auto"/>
                <w:rtl w:val="0"/>
              </w:rPr>
              <w:t xml:space="preserve">Посилання на електронний курс у СЕЗН ЗНУ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 xml:space="preserve">платформа </w:t>
            </w:r>
            <w:r>
              <w:rPr>
                <w:rStyle w:val="Немає"/>
                <w:shd w:val="nil" w:color="auto" w:fill="auto"/>
                <w:rtl w:val="0"/>
              </w:rPr>
              <w:t>Moodle)</w:t>
            </w:r>
          </w:p>
        </w:tc>
        <w:tc>
          <w:tcPr>
            <w:tcW w:type="dxa" w:w="652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  <w:lang w:val="en-US"/>
              </w:rPr>
              <w:t>https://moodle.znu.edu.ua/course/view.php?id=13986</w:t>
            </w:r>
          </w:p>
        </w:tc>
      </w:tr>
    </w:tbl>
    <w:p>
      <w:pPr>
        <w:pStyle w:val="Основной текст с отступом"/>
        <w:widowControl w:val="0"/>
        <w:ind w:left="682" w:hanging="682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сновной текст с отступом"/>
        <w:widowControl w:val="0"/>
        <w:ind w:left="574" w:hanging="574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сновной текст с отступом"/>
        <w:widowControl w:val="0"/>
        <w:ind w:left="466" w:hanging="466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сновной текст с отступом"/>
        <w:widowControl w:val="0"/>
        <w:ind w:left="358" w:hanging="358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Style w:val="Немає"/>
          <w:b w:val="1"/>
          <w:bCs w:val="1"/>
          <w:sz w:val="28"/>
          <w:szCs w:val="28"/>
        </w:rPr>
      </w:pPr>
      <w:r>
        <w:rPr>
          <w:rStyle w:val="Немає"/>
          <w:b w:val="1"/>
          <w:bCs w:val="1"/>
          <w:sz w:val="28"/>
          <w:szCs w:val="28"/>
          <w:rtl w:val="0"/>
        </w:rPr>
        <w:t xml:space="preserve">2. </w:t>
      </w:r>
      <w:r>
        <w:rPr>
          <w:rStyle w:val="Немає"/>
          <w:b w:val="1"/>
          <w:bCs w:val="1"/>
          <w:sz w:val="28"/>
          <w:szCs w:val="28"/>
          <w:rtl w:val="0"/>
        </w:rPr>
        <w:t xml:space="preserve">Методи досягнення запланованих освітньою програмою компетентностей і результатів навчання </w:t>
      </w:r>
    </w:p>
    <w:p>
      <w:pPr>
        <w:pStyle w:val="Обычный"/>
        <w:jc w:val="center"/>
        <w:rPr>
          <w:rStyle w:val="Немає"/>
          <w:b w:val="1"/>
          <w:bCs w:val="1"/>
          <w:sz w:val="28"/>
          <w:szCs w:val="28"/>
        </w:rPr>
      </w:pPr>
    </w:p>
    <w:tbl>
      <w:tblPr>
        <w:tblW w:w="9632" w:type="dxa"/>
        <w:jc w:val="center"/>
        <w:tblInd w:w="54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82"/>
        <w:gridCol w:w="2896"/>
        <w:gridCol w:w="3554"/>
      </w:tblGrid>
      <w:tr>
        <w:tblPrEx>
          <w:shd w:val="clear" w:color="auto" w:fill="ced7e7"/>
        </w:tblPrEx>
        <w:trPr>
          <w:trHeight w:val="1027" w:hRule="atLeast"/>
        </w:trPr>
        <w:tc>
          <w:tcPr>
            <w:tcW w:type="dxa" w:w="3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ind w:firstLine="295"/>
              <w:jc w:val="center"/>
              <w:rPr>
                <w:rStyle w:val="Немає"/>
                <w:b w:val="1"/>
                <w:bCs w:val="1"/>
                <w:shd w:val="nil" w:color="auto" w:fill="auto"/>
              </w:rPr>
            </w:pPr>
            <w:r>
              <w:rPr>
                <w:rStyle w:val="Немає"/>
                <w:b w:val="1"/>
                <w:bCs w:val="1"/>
                <w:shd w:val="nil" w:color="auto" w:fill="auto"/>
                <w:rtl w:val="0"/>
              </w:rPr>
              <w:t>Компетентності</w:t>
            </w:r>
            <w:r>
              <w:rPr>
                <w:rStyle w:val="Немає"/>
                <w:b w:val="1"/>
                <w:bCs w:val="1"/>
                <w:shd w:val="nil" w:color="auto" w:fill="auto"/>
                <w:rtl w:val="0"/>
              </w:rPr>
              <w:t>/</w:t>
            </w:r>
          </w:p>
          <w:p>
            <w:pPr>
              <w:pStyle w:val="Обычный"/>
              <w:bidi w:val="0"/>
              <w:spacing w:line="276" w:lineRule="auto"/>
              <w:ind w:left="0" w:right="0" w:firstLine="295"/>
              <w:jc w:val="center"/>
              <w:rPr>
                <w:rtl w:val="0"/>
              </w:rPr>
            </w:pPr>
            <w:r>
              <w:rPr>
                <w:rStyle w:val="Немає"/>
                <w:b w:val="1"/>
                <w:bCs w:val="1"/>
                <w:shd w:val="nil" w:color="auto" w:fill="auto"/>
                <w:rtl w:val="0"/>
              </w:rPr>
              <w:t>результати навчання</w:t>
            </w:r>
          </w:p>
        </w:tc>
        <w:tc>
          <w:tcPr>
            <w:tcW w:type="dxa" w:w="28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ind w:firstLine="295"/>
              <w:jc w:val="center"/>
            </w:pPr>
            <w:r>
              <w:rPr>
                <w:rStyle w:val="Немає"/>
                <w:b w:val="1"/>
                <w:bCs w:val="1"/>
                <w:shd w:val="nil" w:color="auto" w:fill="auto"/>
                <w:rtl w:val="0"/>
              </w:rPr>
              <w:t xml:space="preserve">Методи навчання  </w:t>
            </w:r>
          </w:p>
        </w:tc>
        <w:tc>
          <w:tcPr>
            <w:tcW w:type="dxa" w:w="3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ind w:firstLine="295"/>
              <w:jc w:val="center"/>
            </w:pPr>
            <w:r>
              <w:rPr>
                <w:rStyle w:val="Немає"/>
                <w:b w:val="1"/>
                <w:bCs w:val="1"/>
                <w:shd w:val="nil" w:color="auto" w:fill="auto"/>
                <w:rtl w:val="0"/>
              </w:rPr>
              <w:t>Форми і методи оцінювання</w:t>
            </w:r>
          </w:p>
        </w:tc>
      </w:tr>
      <w:tr>
        <w:tblPrEx>
          <w:shd w:val="clear" w:color="auto" w:fill="ced7e7"/>
        </w:tblPrEx>
        <w:trPr>
          <w:trHeight w:val="8971" w:hRule="atLeast"/>
        </w:trPr>
        <w:tc>
          <w:tcPr>
            <w:tcW w:type="dxa" w:w="3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1"/>
              <w:suppressAutoHyphens w:val="0"/>
              <w:jc w:val="both"/>
              <w:rPr>
                <w:rStyle w:val="Немає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Програмні компетентності</w:t>
            </w:r>
          </w:p>
          <w:p>
            <w:pPr>
              <w:pStyle w:val="Default"/>
              <w:widowControl w:val="1"/>
              <w:suppressAutoHyphens w:val="0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ЗК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01.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Здатність застосовувати знання в практичних ситуаціях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ЗК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05.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Навички використання інформаційних і комунікаційних технологій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Default"/>
              <w:widowControl w:val="1"/>
              <w:suppressAutoHyphens w:val="0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ЗК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08.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Здатність навчатися і оволодівати сучасними знаннями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Default"/>
              <w:widowControl w:val="1"/>
              <w:suppressAutoHyphens w:val="0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ЗК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11.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Здатність спілкуватися державною мовою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Default"/>
              <w:widowControl w:val="1"/>
              <w:suppressAutoHyphens w:val="0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СК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01.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Здатність застосовувати знання зі сфери соціальних комунікацій у своїй професійній діяльності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. </w:t>
            </w:r>
          </w:p>
          <w:p>
            <w:pPr>
              <w:pStyle w:val="Default"/>
              <w:widowControl w:val="1"/>
              <w:suppressAutoHyphens w:val="0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СК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04.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Здатність організовувати й контролювати командну професійну діяльність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Default"/>
              <w:widowControl w:val="1"/>
              <w:suppressAutoHyphens w:val="0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СК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06.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Здатність до провадження безпечної медіадіяльності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Обычный (Интернет)"/>
              <w:bidi w:val="0"/>
              <w:spacing w:before="0" w:after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Програмні результати навчання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:</w:t>
            </w:r>
          </w:p>
          <w:p>
            <w:pPr>
              <w:pStyle w:val="Default"/>
              <w:widowControl w:val="1"/>
              <w:suppressAutoHyphens w:val="0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ПР 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02.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Застосовувати знання зі сфери предметної спеціалізації для створення інформаційного продукту чи для проведення інформаційної акції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Default"/>
              <w:widowControl w:val="1"/>
              <w:suppressAutoHyphens w:val="0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ПР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04.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Виконувати пошук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оброблення та аналіз інформації з різних джерел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Типовий"/>
              <w:tabs>
                <w:tab w:val="left" w:pos="708"/>
                <w:tab w:val="left" w:pos="1416"/>
                <w:tab w:val="left" w:pos="2124"/>
                <w:tab w:val="left" w:pos="2832"/>
              </w:tabs>
              <w:bidi w:val="0"/>
              <w:spacing w:before="0" w:line="276" w:lineRule="auto"/>
              <w:ind w:left="0" w:right="0" w:firstLine="0"/>
              <w:jc w:val="both"/>
              <w:rPr>
                <w:rStyle w:val="Немає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ПР</w:t>
            </w:r>
            <w:r>
              <w:rPr>
                <w:rStyle w:val="Немає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06. </w:t>
            </w:r>
            <w:r>
              <w:rPr>
                <w:rStyle w:val="Немає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Планувати свою діяльність та діяльність колективу з урахуванням цілей</w:t>
            </w:r>
            <w:r>
              <w:rPr>
                <w:rStyle w:val="Немає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обмежень та передбачуваних ризиків</w:t>
            </w:r>
            <w:r>
              <w:rPr>
                <w:rStyle w:val="Немає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.</w:t>
            </w:r>
          </w:p>
          <w:p>
            <w:pPr>
              <w:pStyle w:val="Типовий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76" w:lineRule="auto"/>
              <w:jc w:val="both"/>
              <w:rPr>
                <w:rStyle w:val="Немає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Типовий"/>
              <w:tabs>
                <w:tab w:val="left" w:pos="708"/>
                <w:tab w:val="left" w:pos="1416"/>
                <w:tab w:val="left" w:pos="2124"/>
                <w:tab w:val="left" w:pos="2832"/>
              </w:tabs>
              <w:bidi w:val="0"/>
              <w:spacing w:before="0" w:line="276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Немає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ПР</w:t>
            </w:r>
            <w:r>
              <w:rPr>
                <w:rStyle w:val="Немає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14.</w:t>
            </w:r>
            <w:r>
              <w:rPr>
                <w:rStyle w:val="Немає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 Генерувати інформаційний контент за заданою темою з використанням доступних</w:t>
            </w:r>
            <w:r>
              <w:rPr>
                <w:rStyle w:val="Немає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а також обовʼязкових джерел інформації</w:t>
            </w:r>
            <w:r>
              <w:rPr>
                <w:rStyle w:val="Немає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. </w:t>
            </w:r>
          </w:p>
        </w:tc>
        <w:tc>
          <w:tcPr>
            <w:tcW w:type="dxa" w:w="28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має"/>
                <w:shd w:val="nil" w:color="auto" w:fill="auto"/>
              </w:rPr>
            </w:pPr>
            <w:r>
              <w:rPr>
                <w:rStyle w:val="Немає"/>
                <w:shd w:val="nil" w:color="auto" w:fill="auto"/>
                <w:rtl w:val="0"/>
              </w:rPr>
              <w:t xml:space="preserve">Словесні методи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бесіда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робота з підручниками</w:t>
            </w:r>
            <w:r>
              <w:rPr>
                <w:rStyle w:val="Немає"/>
                <w:shd w:val="nil" w:color="auto" w:fill="auto"/>
                <w:rtl w:val="0"/>
              </w:rPr>
              <w:t xml:space="preserve">).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Style w:val="Немає"/>
                <w:shd w:val="nil" w:color="auto" w:fill="auto"/>
                <w:rtl w:val="0"/>
              </w:rPr>
            </w:pPr>
            <w:r>
              <w:rPr>
                <w:rStyle w:val="Немає"/>
                <w:shd w:val="nil" w:color="auto" w:fill="auto"/>
                <w:rtl w:val="0"/>
              </w:rPr>
              <w:t xml:space="preserve">Практичні методи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дослідні роботи – пошукові завдання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творчі проєкти</w:t>
            </w:r>
            <w:r>
              <w:rPr>
                <w:rStyle w:val="Немає"/>
                <w:shd w:val="nil" w:color="auto" w:fill="auto"/>
                <w:rtl w:val="0"/>
              </w:rPr>
              <w:t xml:space="preserve">).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Style w:val="Немає"/>
                <w:shd w:val="nil" w:color="auto" w:fill="auto"/>
                <w:rtl w:val="0"/>
              </w:rPr>
            </w:pPr>
            <w:r>
              <w:rPr>
                <w:rStyle w:val="Немає"/>
                <w:shd w:val="nil" w:color="auto" w:fill="auto"/>
                <w:rtl w:val="0"/>
              </w:rPr>
              <w:t xml:space="preserve">Логічні методи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індуктивні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дедуктивні</w:t>
            </w:r>
            <w:r>
              <w:rPr>
                <w:rStyle w:val="Немає"/>
                <w:shd w:val="nil" w:color="auto" w:fill="auto"/>
                <w:rtl w:val="0"/>
              </w:rPr>
              <w:t xml:space="preserve">). </w:t>
            </w:r>
            <w:r>
              <w:rPr>
                <w:rStyle w:val="Немає"/>
                <w:shd w:val="nil" w:color="auto" w:fill="auto"/>
                <w:rtl w:val="0"/>
              </w:rPr>
              <w:t xml:space="preserve">Метод формування пізнавального інтересу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навчальна дискусія</w:t>
            </w:r>
            <w:r>
              <w:rPr>
                <w:rStyle w:val="Немає"/>
                <w:shd w:val="nil" w:color="auto" w:fill="auto"/>
                <w:rtl w:val="0"/>
              </w:rPr>
              <w:t>).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має"/>
                <w:shd w:val="nil" w:color="auto" w:fill="auto"/>
                <w:rtl w:val="0"/>
              </w:rPr>
              <w:t xml:space="preserve">Методи контролю і самоконтролю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  <w:lang w:val="ru-RU"/>
              </w:rPr>
              <w:t>усний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письмовий</w:t>
            </w:r>
            <w:r>
              <w:rPr>
                <w:rStyle w:val="Немає"/>
                <w:shd w:val="nil" w:color="auto" w:fill="auto"/>
                <w:rtl w:val="0"/>
              </w:rPr>
              <w:t xml:space="preserve">). </w:t>
            </w:r>
            <w:r>
              <w:rPr>
                <w:rStyle w:val="Немає"/>
                <w:shd w:val="nil" w:color="auto" w:fill="auto"/>
                <w:rtl w:val="0"/>
              </w:rPr>
              <w:t>Самостійно</w:t>
            </w:r>
            <w:r>
              <w:rPr>
                <w:rStyle w:val="Немає"/>
                <w:shd w:val="nil" w:color="auto" w:fill="auto"/>
                <w:rtl w:val="0"/>
              </w:rPr>
              <w:t>-</w:t>
            </w:r>
            <w:r>
              <w:rPr>
                <w:rStyle w:val="Немає"/>
                <w:shd w:val="nil" w:color="auto" w:fill="auto"/>
                <w:rtl w:val="0"/>
              </w:rPr>
              <w:t xml:space="preserve">пошукові методи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індивідуальна робота</w:t>
            </w:r>
            <w:r>
              <w:rPr>
                <w:rStyle w:val="Немає"/>
                <w:shd w:val="nil" w:color="auto" w:fill="auto"/>
                <w:rtl w:val="0"/>
              </w:rPr>
              <w:t>).</w:t>
            </w:r>
          </w:p>
        </w:tc>
        <w:tc>
          <w:tcPr>
            <w:tcW w:type="dxa" w:w="3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має"/>
                <w:shd w:val="clear" w:color="auto" w:fill="ffffff"/>
              </w:rPr>
            </w:pPr>
            <w:r>
              <w:rPr>
                <w:rStyle w:val="Немає"/>
                <w:shd w:val="clear" w:color="auto" w:fill="ffffff"/>
                <w:rtl w:val="0"/>
              </w:rPr>
              <w:t>Методи індивідуального контролю</w:t>
            </w:r>
            <w:r>
              <w:rPr>
                <w:rStyle w:val="Немає"/>
                <w:shd w:val="clear" w:color="auto" w:fill="ffffff"/>
                <w:rtl w:val="0"/>
              </w:rPr>
              <w:t xml:space="preserve">, </w:t>
            </w:r>
            <w:r>
              <w:rPr>
                <w:rStyle w:val="Немає"/>
                <w:shd w:val="clear" w:color="auto" w:fill="ffffff"/>
                <w:rtl w:val="0"/>
              </w:rPr>
              <w:t>опитування</w:t>
            </w:r>
            <w:r>
              <w:rPr>
                <w:rStyle w:val="Немає"/>
                <w:shd w:val="clear" w:color="auto" w:fill="ffffff"/>
                <w:rtl w:val="0"/>
              </w:rPr>
              <w:t xml:space="preserve">, </w:t>
            </w:r>
            <w:r>
              <w:rPr>
                <w:rStyle w:val="Немає"/>
                <w:shd w:val="clear" w:color="auto" w:fill="ffffff"/>
                <w:rtl w:val="0"/>
              </w:rPr>
              <w:t>тестові завдання</w:t>
            </w:r>
            <w:r>
              <w:rPr>
                <w:rStyle w:val="Немає"/>
                <w:shd w:val="clear" w:color="auto" w:fill="ffffff"/>
                <w:rtl w:val="0"/>
              </w:rPr>
              <w:t xml:space="preserve">, </w:t>
            </w:r>
            <w:r>
              <w:rPr>
                <w:rStyle w:val="Немає"/>
                <w:shd w:val="clear" w:color="auto" w:fill="ffffff"/>
                <w:rtl w:val="0"/>
                <w:lang w:val="ru-RU"/>
              </w:rPr>
              <w:t>робота у групах</w:t>
            </w:r>
          </w:p>
          <w:p>
            <w:pPr>
              <w:pStyle w:val="font_8"/>
              <w:bidi w:val="0"/>
              <w:spacing w:before="0" w:after="0"/>
              <w:ind w:left="0" w:right="0" w:firstLine="0"/>
              <w:jc w:val="both"/>
              <w:rPr>
                <w:rStyle w:val="Немає"/>
                <w:shd w:val="nil" w:color="auto" w:fill="auto"/>
                <w:rtl w:val="0"/>
              </w:rPr>
            </w:pPr>
            <w:r>
              <w:rPr>
                <w:rStyle w:val="Немає"/>
                <w:shd w:val="nil" w:color="auto" w:fill="auto"/>
                <w:rtl w:val="0"/>
              </w:rPr>
              <w:t>Форми</w:t>
            </w:r>
            <w:r>
              <w:rPr>
                <w:rStyle w:val="Немає"/>
                <w:shd w:val="nil" w:color="auto" w:fill="auto"/>
                <w:rtl w:val="0"/>
              </w:rPr>
              <w:t xml:space="preserve">: </w:t>
            </w:r>
            <w:r>
              <w:rPr>
                <w:rStyle w:val="Немає"/>
                <w:shd w:val="nil" w:color="auto" w:fill="auto"/>
                <w:rtl w:val="0"/>
              </w:rPr>
              <w:t xml:space="preserve">усна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індивідуальне опитування</w:t>
            </w:r>
            <w:r>
              <w:rPr>
                <w:rStyle w:val="Немає"/>
                <w:shd w:val="nil" w:color="auto" w:fill="auto"/>
                <w:rtl w:val="0"/>
                <w:lang w:val="it-IT"/>
              </w:rPr>
              <w:t>);</w:t>
            </w:r>
            <w:r>
              <w:rPr>
                <w:rStyle w:val="Немає"/>
                <w:shd w:val="nil" w:color="auto" w:fill="auto"/>
                <w:rtl w:val="0"/>
              </w:rPr>
              <w:t> </w:t>
            </w:r>
          </w:p>
          <w:p>
            <w:pPr>
              <w:pStyle w:val="font_8"/>
              <w:bidi w:val="0"/>
              <w:spacing w:before="0" w:after="0"/>
              <w:ind w:left="0" w:right="0" w:firstLine="0"/>
              <w:jc w:val="both"/>
              <w:rPr>
                <w:rStyle w:val="Немає"/>
                <w:shd w:val="nil" w:color="auto" w:fill="auto"/>
                <w:rtl w:val="0"/>
              </w:rPr>
            </w:pPr>
            <w:r>
              <w:rPr>
                <w:rStyle w:val="Немає"/>
                <w:shd w:val="nil" w:color="auto" w:fill="auto"/>
                <w:rtl w:val="0"/>
              </w:rPr>
              <w:t xml:space="preserve">письмова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бліц</w:t>
            </w:r>
            <w:r>
              <w:rPr>
                <w:rStyle w:val="Немає"/>
                <w:shd w:val="nil" w:color="auto" w:fill="auto"/>
                <w:rtl w:val="0"/>
              </w:rPr>
              <w:t>-</w:t>
            </w:r>
            <w:r>
              <w:rPr>
                <w:rStyle w:val="Немає"/>
                <w:shd w:val="nil" w:color="auto" w:fill="auto"/>
                <w:rtl w:val="0"/>
              </w:rPr>
              <w:t>тести</w:t>
            </w:r>
            <w:r>
              <w:rPr>
                <w:rStyle w:val="Немає"/>
                <w:shd w:val="nil" w:color="auto" w:fill="auto"/>
                <w:rtl w:val="0"/>
                <w:lang w:val="it-IT"/>
              </w:rPr>
              <w:t xml:space="preserve">); </w:t>
            </w:r>
          </w:p>
          <w:p>
            <w:pPr>
              <w:pStyle w:val="font_8"/>
              <w:bidi w:val="0"/>
              <w:spacing w:before="0" w:after="0"/>
              <w:ind w:left="0" w:right="0" w:firstLine="0"/>
              <w:jc w:val="both"/>
              <w:rPr>
                <w:rStyle w:val="Немає"/>
                <w:shd w:val="nil" w:color="auto" w:fill="auto"/>
                <w:rtl w:val="0"/>
              </w:rPr>
            </w:pPr>
            <w:r>
              <w:rPr>
                <w:rStyle w:val="Немає"/>
                <w:shd w:val="nil" w:color="auto" w:fill="auto"/>
                <w:rtl w:val="0"/>
              </w:rPr>
              <w:t xml:space="preserve">цифрова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тестування в електронному форматі</w:t>
            </w:r>
            <w:r>
              <w:rPr>
                <w:rStyle w:val="Немає"/>
                <w:shd w:val="nil" w:color="auto" w:fill="auto"/>
                <w:rtl w:val="0"/>
                <w:lang w:val="it-IT"/>
              </w:rPr>
              <w:t>);</w:t>
            </w:r>
            <w:r>
              <w:rPr>
                <w:rStyle w:val="Немає"/>
                <w:shd w:val="nil" w:color="auto" w:fill="auto"/>
                <w:rtl w:val="0"/>
              </w:rPr>
              <w:t> </w:t>
            </w:r>
          </w:p>
          <w:p>
            <w:pPr>
              <w:pStyle w:val="font_8"/>
              <w:bidi w:val="0"/>
              <w:spacing w:before="0" w:after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має"/>
                <w:shd w:val="nil" w:color="auto" w:fill="auto"/>
                <w:rtl w:val="0"/>
              </w:rPr>
              <w:t xml:space="preserve">практична </w:t>
            </w:r>
            <w:r>
              <w:rPr>
                <w:rStyle w:val="Немає"/>
                <w:shd w:val="nil" w:color="auto" w:fill="auto"/>
                <w:rtl w:val="0"/>
              </w:rPr>
              <w:t>(</w:t>
            </w:r>
            <w:r>
              <w:rPr>
                <w:rStyle w:val="Немає"/>
                <w:shd w:val="nil" w:color="auto" w:fill="auto"/>
                <w:rtl w:val="0"/>
              </w:rPr>
              <w:t>створення двох інтервʼю на тему війни</w:t>
            </w:r>
            <w:r>
              <w:rPr>
                <w:rStyle w:val="Немає"/>
                <w:shd w:val="nil" w:color="auto" w:fill="auto"/>
                <w:rtl w:val="0"/>
              </w:rPr>
              <w:t xml:space="preserve">) </w:t>
            </w:r>
            <w:r>
              <w:rPr>
                <w:rStyle w:val="Немає"/>
                <w:shd w:val="nil" w:color="auto" w:fill="auto"/>
                <w:rtl w:val="0"/>
              </w:rPr>
              <w:t>у відео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аудіо або диджитал форматі</w:t>
            </w:r>
            <w:r>
              <w:rPr>
                <w:rStyle w:val="Немає"/>
                <w:shd w:val="nil" w:color="auto" w:fill="auto"/>
                <w:rtl w:val="0"/>
              </w:rPr>
              <w:t>).</w:t>
            </w:r>
          </w:p>
        </w:tc>
      </w:tr>
    </w:tbl>
    <w:p>
      <w:pPr>
        <w:pStyle w:val="Обычный"/>
        <w:ind w:left="432" w:hanging="432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бычный"/>
        <w:ind w:left="324" w:hanging="324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бычный"/>
        <w:tabs>
          <w:tab w:val="left" w:pos="284"/>
          <w:tab w:val="left" w:pos="567"/>
        </w:tabs>
        <w:ind w:left="360" w:hanging="360"/>
        <w:jc w:val="center"/>
        <w:rPr>
          <w:rStyle w:val="Немає"/>
          <w:b w:val="1"/>
          <w:bCs w:val="1"/>
          <w:sz w:val="28"/>
          <w:szCs w:val="28"/>
        </w:rPr>
      </w:pPr>
      <w:r>
        <w:rPr>
          <w:rStyle w:val="Немає"/>
          <w:b w:val="1"/>
          <w:bCs w:val="1"/>
          <w:sz w:val="28"/>
          <w:szCs w:val="28"/>
          <w:rtl w:val="0"/>
        </w:rPr>
        <w:t xml:space="preserve">3. </w:t>
      </w:r>
      <w:r>
        <w:rPr>
          <w:rStyle w:val="Немає"/>
          <w:b w:val="1"/>
          <w:bCs w:val="1"/>
          <w:sz w:val="28"/>
          <w:szCs w:val="28"/>
          <w:rtl w:val="0"/>
        </w:rPr>
        <w:t>Зміст навчальної дисципліни</w:t>
      </w:r>
    </w:p>
    <w:p>
      <w:pPr>
        <w:pStyle w:val="Основной текст"/>
        <w:shd w:val="clear" w:color="auto" w:fill="ffffff"/>
        <w:ind w:left="0" w:firstLine="0"/>
        <w:jc w:val="center"/>
        <w:rPr>
          <w:rStyle w:val="Немає"/>
          <w:i w:val="1"/>
          <w:i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Змістовий модуль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1.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 xml:space="preserve"> </w:t>
      </w:r>
    </w:p>
    <w:p>
      <w:pPr>
        <w:pStyle w:val="Основной текст"/>
        <w:shd w:val="clear" w:color="auto" w:fill="ffffff"/>
        <w:ind w:left="0" w:firstLine="0"/>
        <w:jc w:val="center"/>
        <w:rPr>
          <w:rStyle w:val="Немає"/>
          <w:b w:val="1"/>
          <w:b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Тема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1. </w:t>
      </w:r>
    </w:p>
    <w:p>
      <w:pPr>
        <w:pStyle w:val="Основной текст"/>
        <w:shd w:val="clear" w:color="auto" w:fill="ffffff"/>
        <w:ind w:left="0" w:firstLine="0"/>
        <w:jc w:val="center"/>
        <w:rPr>
          <w:rStyle w:val="Немає"/>
          <w:i w:val="1"/>
          <w:iCs w:val="1"/>
          <w:sz w:val="24"/>
          <w:szCs w:val="24"/>
          <w:lang w:val="ru-RU"/>
        </w:rPr>
      </w:pP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Військова журналістика в системі державної освіти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sz w:val="24"/>
          <w:szCs w:val="24"/>
          <w:lang w:val="ru-RU"/>
        </w:rPr>
      </w:pPr>
      <w:r>
        <w:rPr>
          <w:rStyle w:val="Немає"/>
          <w:sz w:val="24"/>
          <w:szCs w:val="24"/>
          <w:rtl w:val="0"/>
          <w:lang w:val="ru-RU"/>
        </w:rPr>
        <w:t>Військова журналістика як навчальна дисципліна в системі суспільних наук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Основні термінологічні показники дисципліни «Військова журналістика»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предмет вивчення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цілі та завдання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Періоди виникнення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розвитку та еволюції відповідної направленості медійної діяльності</w:t>
      </w:r>
      <w:r>
        <w:rPr>
          <w:rStyle w:val="Немає"/>
          <w:sz w:val="24"/>
          <w:szCs w:val="24"/>
          <w:rtl w:val="0"/>
          <w:lang w:val="ru-RU"/>
        </w:rPr>
        <w:t xml:space="preserve">: </w:t>
      </w:r>
      <w:r>
        <w:rPr>
          <w:rStyle w:val="Немає"/>
          <w:sz w:val="24"/>
          <w:szCs w:val="24"/>
          <w:rtl w:val="0"/>
          <w:lang w:val="ru-RU"/>
        </w:rPr>
        <w:t>діяльність під час воєн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військових конфліктів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Визначальні фактори у процесі появи та розвитку військової журналістики в Україні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причинно</w:t>
      </w:r>
      <w:r>
        <w:rPr>
          <w:rStyle w:val="Немає"/>
          <w:sz w:val="24"/>
          <w:szCs w:val="24"/>
          <w:rtl w:val="0"/>
          <w:lang w:val="ru-RU"/>
        </w:rPr>
        <w:t>-</w:t>
      </w:r>
      <w:r>
        <w:rPr>
          <w:rStyle w:val="Немає"/>
          <w:sz w:val="24"/>
          <w:szCs w:val="24"/>
          <w:rtl w:val="0"/>
          <w:lang w:val="ru-RU"/>
        </w:rPr>
        <w:t>наслідкові фактори</w:t>
      </w:r>
      <w:r>
        <w:rPr>
          <w:rStyle w:val="Немає"/>
          <w:sz w:val="24"/>
          <w:szCs w:val="24"/>
          <w:rtl w:val="0"/>
          <w:lang w:val="ru-RU"/>
        </w:rPr>
        <w:t xml:space="preserve">: </w:t>
      </w:r>
      <w:r>
        <w:rPr>
          <w:rStyle w:val="Немає"/>
          <w:sz w:val="24"/>
          <w:szCs w:val="24"/>
          <w:rtl w:val="0"/>
          <w:lang w:val="ru-RU"/>
        </w:rPr>
        <w:t>радянський досвід та періоду Незалежності</w:t>
      </w:r>
      <w:r>
        <w:rPr>
          <w:rStyle w:val="Немає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 A"/>
          <w:sz w:val="24"/>
          <w:szCs w:val="24"/>
          <w:lang w:val="ru-RU"/>
        </w:rPr>
      </w:pPr>
    </w:p>
    <w:p>
      <w:pPr>
        <w:pStyle w:val="Основной текст"/>
        <w:shd w:val="clear" w:color="auto" w:fill="ffffff"/>
        <w:ind w:left="0" w:firstLine="0"/>
        <w:jc w:val="center"/>
        <w:rPr>
          <w:rStyle w:val="Немає"/>
          <w:i w:val="1"/>
          <w:i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Тема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2.</w:t>
      </w:r>
    </w:p>
    <w:p>
      <w:pPr>
        <w:pStyle w:val="Основной текст"/>
        <w:shd w:val="clear" w:color="auto" w:fill="ffffff"/>
        <w:ind w:left="0" w:firstLine="709"/>
        <w:jc w:val="center"/>
        <w:rPr>
          <w:rStyle w:val="Немає"/>
          <w:i w:val="1"/>
          <w:iCs w:val="1"/>
          <w:sz w:val="24"/>
          <w:szCs w:val="24"/>
          <w:lang w:val="ru-RU"/>
        </w:rPr>
      </w:pP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Позиціонування військової журналістики в Україні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09"/>
        <w:rPr>
          <w:rStyle w:val="Немає"/>
          <w:lang w:val="ru-RU"/>
        </w:rPr>
      </w:pPr>
      <w:r>
        <w:rPr>
          <w:rStyle w:val="Немає"/>
          <w:sz w:val="24"/>
          <w:szCs w:val="24"/>
          <w:rtl w:val="0"/>
          <w:lang w:val="ru-RU"/>
        </w:rPr>
        <w:t>Адаптивність відповідного напрямку медійної діяльності у вітчизняній інституційній системі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Особливості освітнього процесу фахівців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їх підготовка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Адженда українського військового медіафахівця</w:t>
      </w:r>
      <w:r>
        <w:rPr>
          <w:rStyle w:val="Немає"/>
          <w:sz w:val="24"/>
          <w:szCs w:val="24"/>
          <w:rtl w:val="0"/>
          <w:lang w:val="ru-RU"/>
        </w:rPr>
        <w:t xml:space="preserve">: </w:t>
      </w:r>
      <w:r>
        <w:rPr>
          <w:rStyle w:val="Немає"/>
          <w:sz w:val="24"/>
          <w:szCs w:val="24"/>
          <w:rtl w:val="0"/>
          <w:lang w:val="ru-RU"/>
        </w:rPr>
        <w:t>прикладний аспект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Військова журналістика у часи анексії Криму та збройного конфлікту на Сході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Характеристика професій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специфіки роботи у відповідний час</w:t>
      </w:r>
      <w:r>
        <w:rPr>
          <w:rStyle w:val="Немає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0"/>
        <w:jc w:val="center"/>
        <w:rPr>
          <w:rStyle w:val="Немає"/>
          <w:b w:val="1"/>
          <w:b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Тема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3.</w:t>
      </w:r>
    </w:p>
    <w:p>
      <w:pPr>
        <w:pStyle w:val="Основной текст"/>
        <w:shd w:val="clear" w:color="auto" w:fill="ffffff"/>
        <w:ind w:left="0" w:firstLine="0"/>
        <w:jc w:val="center"/>
        <w:rPr>
          <w:rStyle w:val="Немає"/>
          <w:i w:val="1"/>
          <w:iCs w:val="1"/>
          <w:sz w:val="24"/>
          <w:szCs w:val="24"/>
          <w:lang w:val="ru-RU"/>
        </w:rPr>
      </w:pP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Організація роботи сучасних медіа під час війни</w:t>
      </w:r>
    </w:p>
    <w:p>
      <w:pPr>
        <w:pStyle w:val="Основной текст"/>
        <w:shd w:val="clear" w:color="auto" w:fill="ffffff"/>
        <w:ind w:left="0" w:firstLine="709"/>
        <w:rPr>
          <w:rStyle w:val="Немає"/>
          <w:sz w:val="24"/>
          <w:szCs w:val="24"/>
          <w:lang w:val="ru-RU"/>
        </w:rPr>
      </w:pPr>
      <w:r>
        <w:rPr>
          <w:rStyle w:val="Немає"/>
          <w:sz w:val="24"/>
          <w:szCs w:val="24"/>
          <w:rtl w:val="0"/>
          <w:lang w:val="ru-RU"/>
        </w:rPr>
        <w:t>ЗМІ та специфіка роботи у ході збройного конфлікту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МГП як орієнтир у роботі медіапрацівника під час війни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Правила та заборони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які існують щодо фахівців такої індустрії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Мова ворожнечі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чутливі тематики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специфіка розмови з тими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хто постраждав унаслідок збройного конфлікту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Особистісна безпека журналіста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особливості її дотримання та реалізації</w:t>
      </w:r>
      <w:r>
        <w:rPr>
          <w:rStyle w:val="Немає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0"/>
        <w:rPr>
          <w:rStyle w:val="Немає A"/>
          <w:sz w:val="24"/>
          <w:szCs w:val="24"/>
          <w:lang w:val="ru-RU"/>
        </w:rPr>
      </w:pPr>
    </w:p>
    <w:p>
      <w:pPr>
        <w:pStyle w:val="Основной текст"/>
        <w:shd w:val="clear" w:color="auto" w:fill="ffffff"/>
        <w:ind w:left="0" w:firstLine="0"/>
        <w:jc w:val="center"/>
        <w:rPr>
          <w:rStyle w:val="Немає"/>
          <w:b w:val="1"/>
          <w:b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Тема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4.</w:t>
      </w:r>
    </w:p>
    <w:p>
      <w:pPr>
        <w:pStyle w:val="Основной текст"/>
        <w:shd w:val="clear" w:color="auto" w:fill="ffffff"/>
        <w:ind w:left="0" w:firstLine="720"/>
        <w:jc w:val="center"/>
        <w:rPr>
          <w:rStyle w:val="Немає"/>
          <w:sz w:val="24"/>
          <w:szCs w:val="24"/>
          <w:lang w:val="ru-RU"/>
        </w:rPr>
      </w:pP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Аспекти людських цінностей у роботі військового та воєнного журналістів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sz w:val="24"/>
          <w:szCs w:val="24"/>
          <w:lang w:val="ru-RU"/>
        </w:rPr>
      </w:pPr>
      <w:r>
        <w:rPr>
          <w:rStyle w:val="Немає"/>
          <w:sz w:val="24"/>
          <w:szCs w:val="24"/>
          <w:rtl w:val="0"/>
          <w:lang w:val="ru-RU"/>
        </w:rPr>
        <w:t>Секторальна специфіка бізнес існування медіа індустрії</w:t>
      </w:r>
      <w:r>
        <w:rPr>
          <w:rStyle w:val="Немає"/>
          <w:sz w:val="24"/>
          <w:szCs w:val="24"/>
          <w:rtl w:val="0"/>
          <w:lang w:val="ru-RU"/>
        </w:rPr>
        <w:t xml:space="preserve">: </w:t>
      </w:r>
      <w:r>
        <w:rPr>
          <w:rStyle w:val="Немає"/>
          <w:sz w:val="24"/>
          <w:szCs w:val="24"/>
          <w:rtl w:val="0"/>
          <w:lang w:val="ru-RU"/>
        </w:rPr>
        <w:t>основні методи та способи отримання прибутку від контенту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Залучення рекламодавців та спонсорів до роботи медіа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Вплив креативних індустрій на розвиток економіки України</w:t>
      </w:r>
      <w:r>
        <w:rPr>
          <w:rStyle w:val="Немає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b w:val="1"/>
          <w:bCs w:val="1"/>
          <w:sz w:val="24"/>
          <w:szCs w:val="24"/>
          <w:lang w:val="ru-RU"/>
        </w:rPr>
      </w:pPr>
    </w:p>
    <w:p>
      <w:pPr>
        <w:pStyle w:val="Основной текст"/>
        <w:shd w:val="clear" w:color="auto" w:fill="ffffff"/>
        <w:ind w:left="0" w:firstLine="720"/>
        <w:rPr>
          <w:rStyle w:val="Немає"/>
          <w:b w:val="1"/>
          <w:bCs w:val="1"/>
          <w:sz w:val="24"/>
          <w:szCs w:val="24"/>
          <w:lang w:val="ru-RU"/>
        </w:rPr>
      </w:pPr>
    </w:p>
    <w:p>
      <w:pPr>
        <w:pStyle w:val="Основной текст"/>
        <w:shd w:val="clear" w:color="auto" w:fill="ffffff"/>
        <w:ind w:left="0" w:firstLine="720"/>
        <w:rPr>
          <w:rStyle w:val="Немає"/>
          <w:b w:val="1"/>
          <w:b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Змістовий модуль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2.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Соціально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-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політична проблематика функціонування сучасних медіа у воєнному стані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jc w:val="center"/>
        <w:rPr>
          <w:rStyle w:val="Немає"/>
          <w:b w:val="1"/>
          <w:b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Тема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1.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i w:val="1"/>
          <w:iCs w:val="1"/>
          <w:sz w:val="24"/>
          <w:szCs w:val="24"/>
          <w:lang w:val="ru-RU"/>
        </w:rPr>
      </w:pP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Журналістика та висвітлення конфліктних питань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проблематик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sz w:val="24"/>
          <w:szCs w:val="24"/>
          <w:lang w:val="ru-RU"/>
        </w:rPr>
      </w:pPr>
      <w:r>
        <w:rPr>
          <w:rStyle w:val="Немає"/>
          <w:sz w:val="24"/>
          <w:szCs w:val="24"/>
          <w:rtl w:val="0"/>
          <w:lang w:val="ru-RU"/>
        </w:rPr>
        <w:t>Ідентифікація та тлумачення проблем на фронті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Стилістика подачі конфліктних ситуацій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вияв інтересу до проблематичних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існуючих тем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що повʼязані з військовими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Точність подачі відповідних повідомлень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Специфіка роботи журналіста з гуманітарними групами</w:t>
      </w:r>
      <w:r>
        <w:rPr>
          <w:rStyle w:val="Немає"/>
          <w:sz w:val="24"/>
          <w:szCs w:val="24"/>
          <w:rtl w:val="0"/>
          <w:lang w:val="ru-RU"/>
        </w:rPr>
        <w:t xml:space="preserve">: </w:t>
      </w:r>
      <w:r>
        <w:rPr>
          <w:rStyle w:val="Немає"/>
          <w:sz w:val="24"/>
          <w:szCs w:val="24"/>
          <w:rtl w:val="0"/>
          <w:lang w:val="ru-RU"/>
        </w:rPr>
        <w:t>біженці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переселенці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увʼязнені</w:t>
      </w:r>
      <w:r>
        <w:rPr>
          <w:rStyle w:val="Немає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 A"/>
          <w:sz w:val="24"/>
          <w:szCs w:val="24"/>
          <w:lang w:val="ru-RU"/>
        </w:rPr>
      </w:pPr>
    </w:p>
    <w:p>
      <w:pPr>
        <w:pStyle w:val="Основной текст"/>
        <w:shd w:val="clear" w:color="auto" w:fill="ffffff"/>
        <w:ind w:left="0" w:firstLine="720"/>
        <w:jc w:val="center"/>
        <w:rPr>
          <w:rStyle w:val="Немає"/>
          <w:b w:val="1"/>
          <w:b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Тема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2.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i w:val="1"/>
          <w:iCs w:val="1"/>
          <w:sz w:val="24"/>
          <w:szCs w:val="24"/>
          <w:lang w:val="ru-RU"/>
        </w:rPr>
      </w:pP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Розуміння та трактування конфліктних ситуацій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відповідальність журналіста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sz w:val="24"/>
          <w:szCs w:val="24"/>
          <w:lang w:val="ru-RU"/>
        </w:rPr>
      </w:pPr>
      <w:r>
        <w:rPr>
          <w:rStyle w:val="Немає"/>
          <w:sz w:val="24"/>
          <w:szCs w:val="24"/>
          <w:rtl w:val="0"/>
          <w:lang w:val="ru-RU"/>
        </w:rPr>
        <w:t>Верифікація конфліктів</w:t>
      </w:r>
      <w:r>
        <w:rPr>
          <w:rStyle w:val="Немає"/>
          <w:sz w:val="24"/>
          <w:szCs w:val="24"/>
          <w:rtl w:val="0"/>
          <w:lang w:val="ru-RU"/>
        </w:rPr>
        <w:t xml:space="preserve">: </w:t>
      </w:r>
      <w:r>
        <w:rPr>
          <w:rStyle w:val="Немає"/>
          <w:sz w:val="24"/>
          <w:szCs w:val="24"/>
          <w:rtl w:val="0"/>
          <w:lang w:val="ru-RU"/>
        </w:rPr>
        <w:t>тлумачення та причини появи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Типологія конфліктів згідно  юридичних міжнародних норм та стандартів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Проблематичність медійника в ідентифікації конфлікту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визначеності в термінології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способі та формі подачі відповідної ситуації</w:t>
      </w:r>
      <w:r>
        <w:rPr>
          <w:rStyle w:val="Немає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 A"/>
          <w:sz w:val="24"/>
          <w:szCs w:val="24"/>
          <w:lang w:val="ru-RU"/>
        </w:rPr>
      </w:pPr>
    </w:p>
    <w:p>
      <w:pPr>
        <w:pStyle w:val="Основной текст"/>
        <w:shd w:val="clear" w:color="auto" w:fill="ffffff"/>
        <w:ind w:left="0" w:firstLine="720"/>
        <w:jc w:val="center"/>
        <w:rPr>
          <w:rStyle w:val="Немає"/>
          <w:b w:val="1"/>
          <w:b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Тема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3.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i w:val="1"/>
          <w:iCs w:val="1"/>
          <w:sz w:val="24"/>
          <w:szCs w:val="24"/>
          <w:lang w:val="ru-RU"/>
        </w:rPr>
      </w:pP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 xml:space="preserve">Типологія соціальних проблем медіа під час війни 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 xml:space="preserve">: 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дискримінація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приниження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мова ворожнечі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дисбаланс у подачі матеріалів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sz w:val="24"/>
          <w:szCs w:val="24"/>
          <w:lang w:val="ru-RU"/>
        </w:rPr>
      </w:pPr>
      <w:r>
        <w:rPr>
          <w:rStyle w:val="Немає"/>
          <w:sz w:val="24"/>
          <w:szCs w:val="24"/>
          <w:rtl w:val="0"/>
          <w:lang w:val="ru-RU"/>
        </w:rPr>
        <w:t>Труднощі в імплементації журналістських стандартів при висвітленні тематики війни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Мова ворожнечі</w:t>
      </w:r>
      <w:r>
        <w:rPr>
          <w:rStyle w:val="Немає"/>
          <w:sz w:val="24"/>
          <w:szCs w:val="24"/>
          <w:rtl w:val="0"/>
          <w:lang w:val="ru-RU"/>
        </w:rPr>
        <w:t xml:space="preserve">: </w:t>
      </w:r>
      <w:r>
        <w:rPr>
          <w:rStyle w:val="Немає"/>
          <w:sz w:val="24"/>
          <w:szCs w:val="24"/>
          <w:rtl w:val="0"/>
          <w:lang w:val="ru-RU"/>
        </w:rPr>
        <w:t>протидія її розповсюдженню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зниженню градусу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Ключові аргументи виникнення дискримінації та боротьба з нею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Журналістська толерантність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як метод уникнення дискримінації у медійній галузі</w:t>
      </w:r>
      <w:r>
        <w:rPr>
          <w:rStyle w:val="Немає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jc w:val="center"/>
        <w:rPr>
          <w:rStyle w:val="Немає"/>
          <w:b w:val="1"/>
          <w:bCs w:val="1"/>
          <w:sz w:val="24"/>
          <w:szCs w:val="24"/>
          <w:lang w:val="ru-RU"/>
        </w:rPr>
      </w:pP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 xml:space="preserve">Тема </w:t>
      </w:r>
      <w:r>
        <w:rPr>
          <w:rStyle w:val="Немає"/>
          <w:b w:val="1"/>
          <w:bCs w:val="1"/>
          <w:sz w:val="24"/>
          <w:szCs w:val="24"/>
          <w:rtl w:val="0"/>
          <w:lang w:val="ru-RU"/>
        </w:rPr>
        <w:t>4.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i w:val="1"/>
          <w:iCs w:val="1"/>
          <w:sz w:val="24"/>
          <w:szCs w:val="24"/>
          <w:lang w:val="ru-RU"/>
        </w:rPr>
      </w:pP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Інформаційні війни та новітні технології в медіапросторі</w:t>
      </w:r>
      <w:r>
        <w:rPr>
          <w:rStyle w:val="Немає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sz w:val="24"/>
          <w:szCs w:val="24"/>
          <w:lang w:val="ru-RU"/>
        </w:rPr>
      </w:pPr>
      <w:r>
        <w:rPr>
          <w:rStyle w:val="Немає"/>
          <w:sz w:val="24"/>
          <w:szCs w:val="24"/>
          <w:rtl w:val="0"/>
          <w:lang w:val="ru-RU"/>
        </w:rPr>
        <w:t>Поняття «інформаційної війни»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ІПСО та психологічної операції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І</w:t>
      </w:r>
      <w:r>
        <w:rPr>
          <w:rStyle w:val="Немає"/>
          <w:sz w:val="24"/>
          <w:szCs w:val="24"/>
          <w:rtl w:val="0"/>
          <w:lang w:val="ru-RU"/>
        </w:rPr>
        <w:t>.</w:t>
      </w:r>
      <w:r>
        <w:rPr>
          <w:rStyle w:val="Немає"/>
          <w:sz w:val="24"/>
          <w:szCs w:val="24"/>
          <w:rtl w:val="0"/>
          <w:lang w:val="ru-RU"/>
        </w:rPr>
        <w:t>В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як ознака занепаду медіасистеми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основні способи та методи маніпулятивних діянь через канали МК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Дезінформація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фейки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діпфейки як ключові інструменти під час виборчих кампаній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політичних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агресивних технологій</w:t>
      </w:r>
      <w:r>
        <w:rPr>
          <w:rStyle w:val="Немає"/>
          <w:sz w:val="24"/>
          <w:szCs w:val="24"/>
          <w:rtl w:val="0"/>
          <w:lang w:val="ru-RU"/>
        </w:rPr>
        <w:t>.</w:t>
      </w:r>
    </w:p>
    <w:p>
      <w:pPr>
        <w:pStyle w:val="Основной текст"/>
        <w:shd w:val="clear" w:color="auto" w:fill="ffffff"/>
        <w:ind w:left="0" w:firstLine="720"/>
        <w:rPr>
          <w:rStyle w:val="Немає"/>
          <w:i w:val="1"/>
          <w:iCs w:val="1"/>
          <w:sz w:val="24"/>
          <w:szCs w:val="24"/>
          <w:lang w:val="ru-RU"/>
        </w:rPr>
      </w:pPr>
    </w:p>
    <w:p>
      <w:pPr>
        <w:pStyle w:val="Основной текст"/>
        <w:shd w:val="clear" w:color="auto" w:fill="ffffff"/>
        <w:ind w:left="0" w:firstLine="720"/>
        <w:rPr>
          <w:rStyle w:val="Немає"/>
          <w:i w:val="1"/>
          <w:iCs w:val="1"/>
          <w:sz w:val="24"/>
          <w:szCs w:val="24"/>
          <w:lang w:val="ru-RU"/>
        </w:rPr>
      </w:pPr>
    </w:p>
    <w:p>
      <w:pPr>
        <w:pStyle w:val="Основной текст"/>
        <w:shd w:val="clear" w:color="auto" w:fill="ffffff"/>
        <w:ind w:left="0" w:firstLine="720"/>
        <w:rPr>
          <w:rStyle w:val="Немає"/>
          <w:i w:val="1"/>
          <w:iCs w:val="1"/>
          <w:sz w:val="22"/>
          <w:szCs w:val="22"/>
        </w:rPr>
      </w:pPr>
    </w:p>
    <w:p>
      <w:pPr>
        <w:pStyle w:val="Основной текст"/>
        <w:jc w:val="center"/>
        <w:rPr>
          <w:rStyle w:val="Немає"/>
          <w:b w:val="1"/>
          <w:bCs w:val="1"/>
        </w:rPr>
      </w:pPr>
      <w:r>
        <w:rPr>
          <w:rStyle w:val="Немає"/>
          <w:b w:val="1"/>
          <w:bCs w:val="1"/>
          <w:rtl w:val="0"/>
          <w:lang w:val="en-US"/>
        </w:rPr>
        <w:t xml:space="preserve">4. </w:t>
      </w:r>
      <w:r>
        <w:rPr>
          <w:rStyle w:val="Немає"/>
          <w:b w:val="1"/>
          <w:bCs w:val="1"/>
          <w:rtl w:val="0"/>
          <w:lang w:val="en-US"/>
        </w:rPr>
        <w:t xml:space="preserve">Структура навчальної дисципліни </w:t>
      </w:r>
    </w:p>
    <w:p>
      <w:pPr>
        <w:pStyle w:val="Основной текст"/>
        <w:jc w:val="center"/>
        <w:rPr>
          <w:rStyle w:val="Немає"/>
          <w:b w:val="1"/>
          <w:bCs w:val="1"/>
        </w:rPr>
      </w:pPr>
    </w:p>
    <w:tbl>
      <w:tblPr>
        <w:tblW w:w="9406" w:type="dxa"/>
        <w:jc w:val="center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63"/>
        <w:gridCol w:w="4970"/>
        <w:gridCol w:w="563"/>
        <w:gridCol w:w="600"/>
        <w:gridCol w:w="1910"/>
      </w:tblGrid>
      <w:tr>
        <w:tblPrEx>
          <w:shd w:val="clear" w:color="auto" w:fill="ced7e7"/>
        </w:tblPrEx>
        <w:trPr>
          <w:trHeight w:val="513" w:hRule="atLeast"/>
        </w:trPr>
        <w:tc>
          <w:tcPr>
            <w:tcW w:type="dxa" w:w="13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Вид заняття</w:t>
            </w: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/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роботи</w:t>
            </w:r>
          </w:p>
        </w:tc>
        <w:tc>
          <w:tcPr>
            <w:tcW w:type="dxa" w:w="497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Назва теми</w:t>
            </w:r>
          </w:p>
        </w:tc>
        <w:tc>
          <w:tcPr>
            <w:tcW w:type="dxa" w:w="116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Кількість</w:t>
            </w: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годин</w:t>
            </w:r>
          </w:p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Згідно з розкладом</w:t>
            </w:r>
          </w:p>
        </w:tc>
      </w:tr>
      <w:tr>
        <w:tblPrEx>
          <w:shd w:val="clear" w:color="auto" w:fill="ced7e7"/>
        </w:tblPrEx>
        <w:trPr>
          <w:trHeight w:val="503" w:hRule="atLeast"/>
        </w:trPr>
        <w:tc>
          <w:tcPr>
            <w:tcW w:type="dxa" w:w="13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97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о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/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д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.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ф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  <w:tc>
          <w:tcPr>
            <w:tcW w:type="dxa" w:w="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з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.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ф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1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uppressAutoHyphens w:val="0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1</w:t>
            </w:r>
          </w:p>
        </w:tc>
        <w:tc>
          <w:tcPr>
            <w:tcW w:type="dxa" w:w="4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uppressAutoHyphens w:val="0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2</w:t>
            </w:r>
          </w:p>
        </w:tc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3</w:t>
            </w:r>
          </w:p>
        </w:tc>
        <w:tc>
          <w:tcPr>
            <w:tcW w:type="dxa" w:w="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4</w:t>
            </w:r>
          </w:p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796" w:hRule="atLeast"/>
        </w:trPr>
        <w:tc>
          <w:tcPr>
            <w:tcW w:type="dxa" w:w="1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sz w:val="22"/>
                <w:szCs w:val="22"/>
                <w:shd w:val="nil" w:color="auto" w:fill="auto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Практичне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 xml:space="preserve">заняття </w:t>
            </w:r>
          </w:p>
        </w:tc>
        <w:tc>
          <w:tcPr>
            <w:tcW w:type="dxa" w:w="4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shd w:val="nil" w:color="auto" w:fill="auto"/>
                <w:rtl w:val="0"/>
              </w:rPr>
              <w:t>Військова журналістика як навчальна дисципліна в системі суспільних наук</w:t>
            </w:r>
            <w:r>
              <w:rPr>
                <w:rStyle w:val="Немає"/>
                <w:shd w:val="nil" w:color="auto" w:fill="auto"/>
                <w:rtl w:val="0"/>
              </w:rPr>
              <w:t>.</w:t>
            </w:r>
          </w:p>
        </w:tc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2</w:t>
            </w:r>
          </w:p>
        </w:tc>
        <w:tc>
          <w:tcPr>
            <w:tcW w:type="dxa" w:w="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2</w:t>
            </w:r>
          </w:p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щотижня</w:t>
            </w:r>
          </w:p>
        </w:tc>
      </w:tr>
      <w:tr>
        <w:tblPrEx>
          <w:shd w:val="clear" w:color="auto" w:fill="ced7e7"/>
        </w:tblPrEx>
        <w:trPr>
          <w:trHeight w:val="801" w:hRule="atLeast"/>
        </w:trPr>
        <w:tc>
          <w:tcPr>
            <w:tcW w:type="dxa" w:w="1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sz w:val="22"/>
                <w:szCs w:val="22"/>
                <w:shd w:val="nil" w:color="auto" w:fill="auto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Практичне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 xml:space="preserve">заняття </w:t>
            </w:r>
          </w:p>
        </w:tc>
        <w:tc>
          <w:tcPr>
            <w:tcW w:type="dxa" w:w="4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shd w:val="nil" w:color="auto" w:fill="auto"/>
                <w:rtl w:val="0"/>
              </w:rPr>
              <w:t>Позиціонування військової журналістики в Україні</w:t>
            </w:r>
            <w:r>
              <w:rPr>
                <w:rStyle w:val="Немає"/>
                <w:shd w:val="nil" w:color="auto" w:fill="auto"/>
                <w:rtl w:val="0"/>
              </w:rPr>
              <w:t>.</w:t>
            </w:r>
          </w:p>
        </w:tc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2</w:t>
            </w:r>
          </w:p>
        </w:tc>
        <w:tc>
          <w:tcPr>
            <w:tcW w:type="dxa" w:w="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щотижня</w:t>
            </w:r>
          </w:p>
        </w:tc>
      </w:tr>
      <w:tr>
        <w:tblPrEx>
          <w:shd w:val="clear" w:color="auto" w:fill="ced7e7"/>
        </w:tblPrEx>
        <w:trPr>
          <w:trHeight w:val="801" w:hRule="atLeast"/>
        </w:trPr>
        <w:tc>
          <w:tcPr>
            <w:tcW w:type="dxa" w:w="1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sz w:val="22"/>
                <w:szCs w:val="22"/>
                <w:shd w:val="nil" w:color="auto" w:fill="auto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Практичне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 xml:space="preserve">заняття </w:t>
            </w:r>
          </w:p>
        </w:tc>
        <w:tc>
          <w:tcPr>
            <w:tcW w:type="dxa" w:w="4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shd w:val="nil" w:color="auto" w:fill="auto"/>
                <w:rtl w:val="0"/>
              </w:rPr>
              <w:t>Організація роботи сучасних медіа під час війни</w:t>
            </w:r>
            <w:r>
              <w:rPr>
                <w:rStyle w:val="Немає"/>
                <w:shd w:val="nil" w:color="auto" w:fill="auto"/>
                <w:rtl w:val="0"/>
              </w:rPr>
              <w:t>.</w:t>
            </w:r>
          </w:p>
        </w:tc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2</w:t>
            </w:r>
          </w:p>
        </w:tc>
        <w:tc>
          <w:tcPr>
            <w:tcW w:type="dxa" w:w="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ий текст A"/>
            </w:pPr>
            <w:r>
              <w:rPr>
                <w:rStyle w:val="Немає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щотижня</w:t>
            </w:r>
          </w:p>
        </w:tc>
      </w:tr>
      <w:tr>
        <w:tblPrEx>
          <w:shd w:val="clear" w:color="auto" w:fill="ced7e7"/>
        </w:tblPrEx>
        <w:trPr>
          <w:trHeight w:val="630" w:hRule="atLeast"/>
        </w:trPr>
        <w:tc>
          <w:tcPr>
            <w:tcW w:type="dxa" w:w="1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sz w:val="22"/>
                <w:szCs w:val="22"/>
                <w:shd w:val="nil" w:color="auto" w:fill="auto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Практичне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заняття</w:t>
            </w:r>
          </w:p>
        </w:tc>
        <w:tc>
          <w:tcPr>
            <w:tcW w:type="dxa" w:w="4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shd w:val="nil" w:color="auto" w:fill="auto"/>
                <w:rtl w:val="0"/>
              </w:rPr>
              <w:t>Аспекти людських цінностей у роботі військового та воєнного журналістів</w:t>
            </w:r>
            <w:r>
              <w:rPr>
                <w:rStyle w:val="Немає"/>
                <w:shd w:val="nil" w:color="auto" w:fill="auto"/>
                <w:rtl w:val="0"/>
              </w:rPr>
              <w:t>.</w:t>
            </w:r>
          </w:p>
        </w:tc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2</w:t>
            </w:r>
          </w:p>
        </w:tc>
        <w:tc>
          <w:tcPr>
            <w:tcW w:type="dxa" w:w="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щотижня</w:t>
            </w:r>
          </w:p>
        </w:tc>
      </w:tr>
      <w:tr>
        <w:tblPrEx>
          <w:shd w:val="clear" w:color="auto" w:fill="ced7e7"/>
        </w:tblPrEx>
        <w:trPr>
          <w:trHeight w:val="784" w:hRule="atLeast"/>
        </w:trPr>
        <w:tc>
          <w:tcPr>
            <w:tcW w:type="dxa" w:w="1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sz w:val="22"/>
                <w:szCs w:val="22"/>
                <w:shd w:val="nil" w:color="auto" w:fill="auto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Практичне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 xml:space="preserve">заняття </w:t>
            </w:r>
          </w:p>
        </w:tc>
        <w:tc>
          <w:tcPr>
            <w:tcW w:type="dxa" w:w="4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shd w:val="nil" w:color="auto" w:fill="auto"/>
                <w:rtl w:val="0"/>
              </w:rPr>
              <w:t>Журналістика та висвітлення конфліктних питань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проблематик</w:t>
            </w:r>
            <w:r>
              <w:rPr>
                <w:rStyle w:val="Немає"/>
                <w:shd w:val="nil" w:color="auto" w:fill="auto"/>
                <w:rtl w:val="0"/>
              </w:rPr>
              <w:t>.</w:t>
            </w:r>
          </w:p>
        </w:tc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2</w:t>
            </w:r>
          </w:p>
        </w:tc>
        <w:tc>
          <w:tcPr>
            <w:tcW w:type="dxa" w:w="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щотижня</w:t>
            </w:r>
          </w:p>
        </w:tc>
      </w:tr>
      <w:tr>
        <w:tblPrEx>
          <w:shd w:val="clear" w:color="auto" w:fill="ced7e7"/>
        </w:tblPrEx>
        <w:trPr>
          <w:trHeight w:val="733" w:hRule="atLeast"/>
        </w:trPr>
        <w:tc>
          <w:tcPr>
            <w:tcW w:type="dxa" w:w="1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sz w:val="22"/>
                <w:szCs w:val="22"/>
                <w:shd w:val="nil" w:color="auto" w:fill="auto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Практичне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заняття</w:t>
            </w:r>
          </w:p>
        </w:tc>
        <w:tc>
          <w:tcPr>
            <w:tcW w:type="dxa" w:w="4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shd w:val="nil" w:color="auto" w:fill="auto"/>
                <w:rtl w:val="0"/>
              </w:rPr>
              <w:t>Розуміння та трактування конфліктних ситуацій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відповідальність журналіста</w:t>
            </w:r>
            <w:r>
              <w:rPr>
                <w:rStyle w:val="Немає"/>
                <w:shd w:val="nil" w:color="auto" w:fill="auto"/>
                <w:rtl w:val="0"/>
              </w:rPr>
              <w:t>.</w:t>
            </w:r>
          </w:p>
        </w:tc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2</w:t>
            </w:r>
          </w:p>
        </w:tc>
        <w:tc>
          <w:tcPr>
            <w:tcW w:type="dxa" w:w="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щотижня</w:t>
            </w:r>
          </w:p>
        </w:tc>
      </w:tr>
      <w:tr>
        <w:tblPrEx>
          <w:shd w:val="clear" w:color="auto" w:fill="ced7e7"/>
        </w:tblPrEx>
        <w:trPr>
          <w:trHeight w:val="1240" w:hRule="atLeast"/>
        </w:trPr>
        <w:tc>
          <w:tcPr>
            <w:tcW w:type="dxa" w:w="1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sz w:val="22"/>
                <w:szCs w:val="22"/>
                <w:shd w:val="nil" w:color="auto" w:fill="auto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Практичне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sz w:val="22"/>
                <w:szCs w:val="22"/>
                <w:shd w:val="nil" w:color="auto" w:fill="auto"/>
                <w:rtl w:val="0"/>
              </w:rPr>
              <w:t>заняття</w:t>
            </w:r>
          </w:p>
        </w:tc>
        <w:tc>
          <w:tcPr>
            <w:tcW w:type="dxa" w:w="4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shd w:val="nil" w:color="auto" w:fill="auto"/>
                <w:rtl w:val="0"/>
              </w:rPr>
              <w:t xml:space="preserve">Типологія соціальних проблем медіа під час війни </w:t>
            </w:r>
            <w:r>
              <w:rPr>
                <w:rStyle w:val="Немає"/>
                <w:shd w:val="nil" w:color="auto" w:fill="auto"/>
                <w:rtl w:val="0"/>
              </w:rPr>
              <w:t xml:space="preserve">: </w:t>
            </w:r>
            <w:r>
              <w:rPr>
                <w:rStyle w:val="Немає"/>
                <w:shd w:val="nil" w:color="auto" w:fill="auto"/>
                <w:rtl w:val="0"/>
              </w:rPr>
              <w:t>дискримінація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приниження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мова ворожнечі</w:t>
            </w:r>
            <w:r>
              <w:rPr>
                <w:rStyle w:val="Немає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hd w:val="nil" w:color="auto" w:fill="auto"/>
                <w:rtl w:val="0"/>
              </w:rPr>
              <w:t>дисбаланс у подачі матеріалів</w:t>
            </w:r>
            <w:r>
              <w:rPr>
                <w:rStyle w:val="Немає"/>
                <w:shd w:val="nil" w:color="auto" w:fill="auto"/>
                <w:rtl w:val="0"/>
              </w:rPr>
              <w:t>.</w:t>
            </w:r>
          </w:p>
        </w:tc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2</w:t>
            </w:r>
          </w:p>
        </w:tc>
        <w:tc>
          <w:tcPr>
            <w:tcW w:type="dxa" w:w="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щотижня</w:t>
            </w:r>
          </w:p>
        </w:tc>
      </w:tr>
    </w:tbl>
    <w:p>
      <w:pPr>
        <w:pStyle w:val="Основной текст"/>
        <w:ind w:left="540" w:hanging="540"/>
        <w:jc w:val="center"/>
        <w:rPr>
          <w:rStyle w:val="Немає"/>
          <w:b w:val="1"/>
          <w:bCs w:val="1"/>
        </w:rPr>
      </w:pPr>
    </w:p>
    <w:p>
      <w:pPr>
        <w:pStyle w:val="Основной текст"/>
        <w:ind w:left="432" w:hanging="432"/>
        <w:jc w:val="center"/>
        <w:rPr>
          <w:rStyle w:val="Немає"/>
          <w:b w:val="1"/>
          <w:bCs w:val="1"/>
        </w:rPr>
      </w:pPr>
    </w:p>
    <w:p>
      <w:pPr>
        <w:pStyle w:val="Обычный"/>
        <w:ind w:left="927" w:firstLine="0"/>
        <w:jc w:val="center"/>
        <w:rPr>
          <w:rStyle w:val="Немає A"/>
        </w:rPr>
      </w:pPr>
    </w:p>
    <w:p>
      <w:pPr>
        <w:pStyle w:val="Обычный"/>
        <w:ind w:left="927" w:firstLine="0"/>
        <w:jc w:val="center"/>
        <w:rPr>
          <w:rStyle w:val="Немає"/>
          <w:b w:val="1"/>
          <w:bCs w:val="1"/>
          <w:sz w:val="28"/>
          <w:szCs w:val="28"/>
        </w:rPr>
      </w:pPr>
      <w:r>
        <w:rPr>
          <w:rStyle w:val="Немає"/>
          <w:b w:val="1"/>
          <w:bCs w:val="1"/>
          <w:sz w:val="28"/>
          <w:szCs w:val="28"/>
          <w:rtl w:val="0"/>
        </w:rPr>
        <w:t xml:space="preserve">5. </w:t>
      </w:r>
      <w:r>
        <w:rPr>
          <w:rStyle w:val="Немає"/>
          <w:b w:val="1"/>
          <w:bCs w:val="1"/>
          <w:sz w:val="28"/>
          <w:szCs w:val="28"/>
          <w:rtl w:val="0"/>
        </w:rPr>
        <w:t xml:space="preserve">Види і зміст контрольних заходів </w:t>
      </w:r>
    </w:p>
    <w:p>
      <w:pPr>
        <w:pStyle w:val="Обычный"/>
        <w:ind w:left="927" w:firstLine="0"/>
        <w:jc w:val="center"/>
        <w:rPr>
          <w:rStyle w:val="Немає"/>
          <w:b w:val="1"/>
          <w:bCs w:val="1"/>
          <w:sz w:val="20"/>
          <w:szCs w:val="20"/>
        </w:rPr>
      </w:pPr>
    </w:p>
    <w:tbl>
      <w:tblPr>
        <w:tblW w:w="9264" w:type="dxa"/>
        <w:jc w:val="center"/>
        <w:tblInd w:w="68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14"/>
        <w:gridCol w:w="1751"/>
        <w:gridCol w:w="2695"/>
        <w:gridCol w:w="1751"/>
        <w:gridCol w:w="1753"/>
      </w:tblGrid>
      <w:tr>
        <w:tblPrEx>
          <w:shd w:val="clear" w:color="auto" w:fill="ced7e7"/>
        </w:tblPrEx>
        <w:trPr>
          <w:trHeight w:val="922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Вид заняття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/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роботи 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Вид контрольного заходу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Зміст контрольного заходу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*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Критерії оцінювання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та термін виконання</w:t>
            </w: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*</w:t>
            </w:r>
          </w:p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Усього балів</w:t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1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2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3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4</w:t>
            </w:r>
          </w:p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16"/>
                <w:szCs w:val="16"/>
                <w:shd w:val="nil" w:color="auto" w:fill="auto"/>
                <w:rtl w:val="0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62" w:hRule="atLeast"/>
        </w:trPr>
        <w:tc>
          <w:tcPr>
            <w:tcW w:type="dxa" w:w="926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Поточний контроль</w:t>
            </w:r>
          </w:p>
        </w:tc>
      </w:tr>
      <w:tr>
        <w:tblPrEx>
          <w:shd w:val="clear" w:color="auto" w:fill="ced7e7"/>
        </w:tblPrEx>
        <w:trPr>
          <w:trHeight w:val="2437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Практичне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заняття №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1-2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4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left="34" w:hanging="34"/>
              <w:jc w:val="both"/>
              <w:rPr>
                <w:rStyle w:val="Немає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Письмові завдання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.</w:t>
            </w:r>
          </w:p>
          <w:p>
            <w:pPr>
              <w:pStyle w:val="Обычный"/>
              <w:bidi w:val="0"/>
              <w:ind w:left="34" w:right="0" w:hanging="34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Скласти перелік умінь та навичок військового журналіста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.</w:t>
            </w:r>
          </w:p>
          <w:p>
            <w:pPr>
              <w:pStyle w:val="Обычный"/>
              <w:bidi w:val="0"/>
              <w:ind w:left="34" w:right="0" w:hanging="34"/>
              <w:jc w:val="both"/>
              <w:rPr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Створити словник термінів з «Воєнної журналістики»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2147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Практичне заняття №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3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Переглянути кінострічку «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20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днів у Маріуполі» та у письмовій формі залишити відгук щодо роботи фахівців при висвітленні цієї тематики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156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Практичне заняття №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4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має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Практичне завдання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. 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Дослідження онлайн платформи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котра висвітлює тематику війни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.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Письмова відповідь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3490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Практичне заняття №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5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  <w:lang w:val="en-US"/>
              </w:rPr>
              <w:t>—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6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має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Переглянути кінострічки «Секретне Досьє»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«Операція фінал»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«Покажи як я воюю» та охарактеризувати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: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Style w:val="Немає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а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)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діяльність спецслужб у ході військових конфліктів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;</w:t>
            </w:r>
          </w:p>
          <w:p>
            <w:pPr>
              <w:pStyle w:val="Обычный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б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)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роботу медіа з секретною інформацією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2222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Практичне заняття №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7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Складіть список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5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компетентних і уповноважених ЗМІ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які якісно висвітлюють тематику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-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російсько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-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української  війни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. 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Відповідь аргументуйте</w:t>
            </w: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702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Усього за поточний контроль 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7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60</w:t>
            </w:r>
          </w:p>
        </w:tc>
      </w:tr>
      <w:tr>
        <w:tblPrEx>
          <w:shd w:val="clear" w:color="auto" w:fill="ced7e7"/>
        </w:tblPrEx>
        <w:trPr>
          <w:trHeight w:val="462" w:hRule="atLeast"/>
        </w:trPr>
        <w:tc>
          <w:tcPr>
            <w:tcW w:type="dxa" w:w="926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Підсумковий контроль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Залік</w:t>
            </w:r>
          </w:p>
        </w:tc>
      </w:tr>
      <w:tr>
        <w:tblPrEx>
          <w:shd w:val="clear" w:color="auto" w:fill="ced7e7"/>
        </w:tblPrEx>
        <w:trPr>
          <w:trHeight w:val="4862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Style w:val="Немає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sz w:val="20"/>
                <w:szCs w:val="20"/>
                <w:shd w:val="nil" w:color="auto" w:fill="auto"/>
                <w:rtl w:val="0"/>
              </w:rPr>
              <w:t xml:space="preserve">Практичне завдання </w:t>
            </w:r>
          </w:p>
          <w:p>
            <w:pPr>
              <w:pStyle w:val="Обычный"/>
              <w:numPr>
                <w:ilvl w:val="0"/>
                <w:numId w:val="1"/>
              </w:numPr>
              <w:bidi w:val="0"/>
              <w:ind w:right="0"/>
              <w:jc w:val="both"/>
              <w:rPr>
                <w:sz w:val="20"/>
                <w:szCs w:val="20"/>
                <w:shd w:val="clear" w:color="auto" w:fill="ffffff"/>
                <w:rtl w:val="0"/>
              </w:rPr>
            </w:pP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Скласти перелік речей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котрі журналіст має використовувати для власної безпеки на фронті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.</w:t>
            </w:r>
          </w:p>
          <w:p>
            <w:pPr>
              <w:pStyle w:val="Обычный"/>
              <w:numPr>
                <w:ilvl w:val="0"/>
                <w:numId w:val="1"/>
              </w:numPr>
              <w:bidi w:val="0"/>
              <w:ind w:right="0"/>
              <w:jc w:val="both"/>
              <w:rPr>
                <w:sz w:val="20"/>
                <w:szCs w:val="20"/>
                <w:shd w:val="clear" w:color="auto" w:fill="ffffff"/>
                <w:rtl w:val="0"/>
              </w:rPr>
            </w:pP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 Створити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2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інтервʼю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(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аудіо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відео або диджитал форми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)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з людьми на тематику війни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: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волонтер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медик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військовий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  <w:lang w:val="ru-RU"/>
              </w:rPr>
              <w:t>той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  <w:lang w:val="en-US"/>
              </w:rPr>
              <w:t>/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та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 xml:space="preserve">, 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хто був в окупації</w:t>
            </w:r>
            <w:r>
              <w:rPr>
                <w:rStyle w:val="Немає"/>
                <w:sz w:val="20"/>
                <w:szCs w:val="20"/>
                <w:shd w:val="clear" w:color="auto" w:fill="ffffff"/>
                <w:rtl w:val="0"/>
              </w:rPr>
              <w:t>.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Style w:val="Немає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Розміщено в СЕЗН ЗНУ</w:t>
            </w:r>
          </w:p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02" w:hRule="atLeast"/>
        </w:trPr>
        <w:tc>
          <w:tcPr>
            <w:tcW w:type="dxa" w:w="13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Усього за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підсумковий контроль</w:t>
            </w:r>
          </w:p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ий текст B"/>
            </w:pPr>
            <w:r>
              <w:rPr>
                <w:rStyle w:val="Немає"/>
                <w:shd w:val="nil" w:color="auto" w:fill="auto"/>
                <w:rtl w:val="0"/>
                <w:lang w:val="en-US"/>
              </w:rPr>
              <w:t>Залік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Style w:val="Немає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40</w:t>
            </w:r>
          </w:p>
        </w:tc>
      </w:tr>
    </w:tbl>
    <w:p>
      <w:pPr>
        <w:pStyle w:val="Обычный"/>
        <w:ind w:left="574" w:hanging="574"/>
        <w:jc w:val="center"/>
        <w:rPr>
          <w:rStyle w:val="Немає"/>
          <w:b w:val="1"/>
          <w:bCs w:val="1"/>
          <w:sz w:val="20"/>
          <w:szCs w:val="20"/>
        </w:rPr>
      </w:pPr>
    </w:p>
    <w:p>
      <w:pPr>
        <w:pStyle w:val="Обычный"/>
        <w:ind w:left="466" w:hanging="466"/>
        <w:jc w:val="center"/>
        <w:rPr>
          <w:rStyle w:val="Немає"/>
          <w:b w:val="1"/>
          <w:bCs w:val="1"/>
          <w:sz w:val="20"/>
          <w:szCs w:val="20"/>
        </w:rPr>
      </w:pPr>
    </w:p>
    <w:p>
      <w:pPr>
        <w:pStyle w:val="Обычный"/>
        <w:jc w:val="center"/>
        <w:rPr>
          <w:rStyle w:val="Немає"/>
          <w:b w:val="1"/>
          <w:bCs w:val="1"/>
        </w:rPr>
      </w:pPr>
    </w:p>
    <w:p>
      <w:pPr>
        <w:pStyle w:val="Обычный"/>
        <w:jc w:val="center"/>
        <w:rPr>
          <w:rStyle w:val="Немає"/>
          <w:b w:val="1"/>
          <w:bCs w:val="1"/>
        </w:rPr>
      </w:pPr>
      <w:r>
        <w:rPr>
          <w:rStyle w:val="Немає"/>
          <w:b w:val="1"/>
          <w:bCs w:val="1"/>
          <w:rtl w:val="0"/>
        </w:rPr>
        <w:t>Шкала оцінювання ЗНУ</w:t>
      </w:r>
      <w:r>
        <w:rPr>
          <w:rStyle w:val="Немає"/>
          <w:b w:val="1"/>
          <w:bCs w:val="1"/>
          <w:rtl w:val="0"/>
        </w:rPr>
        <w:t xml:space="preserve">: </w:t>
      </w:r>
      <w:r>
        <w:rPr>
          <w:rStyle w:val="Немає"/>
          <w:b w:val="1"/>
          <w:bCs w:val="1"/>
          <w:rtl w:val="0"/>
        </w:rPr>
        <w:t xml:space="preserve">національна та </w:t>
      </w:r>
      <w:r>
        <w:rPr>
          <w:rStyle w:val="Немає"/>
          <w:b w:val="1"/>
          <w:bCs w:val="1"/>
          <w:rtl w:val="0"/>
        </w:rPr>
        <w:t>ECTS</w:t>
      </w:r>
    </w:p>
    <w:tbl>
      <w:tblPr>
        <w:tblW w:w="10009" w:type="dxa"/>
        <w:jc w:val="center"/>
        <w:tblInd w:w="54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00"/>
        <w:gridCol w:w="4510"/>
        <w:gridCol w:w="2126"/>
        <w:gridCol w:w="1873"/>
      </w:tblGrid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150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2"/>
              <w:spacing w:before="0" w:line="220" w:lineRule="auto"/>
              <w:jc w:val="center"/>
              <w:rPr>
                <w:rStyle w:val="Немає"/>
                <w:rFonts w:ascii="Times New Roman" w:cs="Times New Roman" w:hAnsi="Times New Roman" w:eastAsia="Times New Roman"/>
                <w:outline w:val="0"/>
                <w:color w:val="00000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Немає"/>
                <w:rFonts w:ascii="Times New Roman" w:hAnsi="Times New Roman" w:hint="default"/>
                <w:caps w:val="1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З</w:t>
            </w:r>
            <w:r>
              <w:rPr>
                <w:rStyle w:val="Немає"/>
                <w:rFonts w:ascii="Times New Roman" w:hAnsi="Times New Roman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а шкалою</w:t>
            </w:r>
          </w:p>
          <w:p>
            <w:pPr>
              <w:pStyle w:val="Заголовок 6"/>
              <w:bidi w:val="0"/>
              <w:spacing w:before="0" w:line="22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має"/>
                <w:rFonts w:ascii="Times New Roman" w:hAnsi="Times New Roman"/>
                <w:b w:val="1"/>
                <w:bCs w:val="1"/>
                <w:i w:val="0"/>
                <w:iCs w:val="0"/>
                <w:outline w:val="0"/>
                <w:color w:val="000000"/>
                <w:u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ECTS</w:t>
            </w:r>
          </w:p>
        </w:tc>
        <w:tc>
          <w:tcPr>
            <w:tcW w:type="dxa" w:w="45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5"/>
              <w:spacing w:before="0" w:line="220" w:lineRule="auto"/>
              <w:jc w:val="center"/>
            </w:pPr>
            <w:r>
              <w:rPr>
                <w:rStyle w:val="Немає"/>
                <w:rFonts w:ascii="Times New Roman" w:hAnsi="Times New Roman" w:hint="default"/>
                <w:b w:val="1"/>
                <w:bCs w:val="1"/>
                <w:outline w:val="0"/>
                <w:color w:val="000000"/>
                <w:u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За шкалою університету</w:t>
            </w:r>
          </w:p>
        </w:tc>
        <w:tc>
          <w:tcPr>
            <w:tcW w:type="dxa" w:w="399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3"/>
              <w:spacing w:before="0" w:line="220" w:lineRule="auto"/>
              <w:jc w:val="center"/>
            </w:pPr>
            <w:r>
              <w:rPr>
                <w:rStyle w:val="Немає"/>
                <w:rFonts w:ascii="Times New Roman" w:hAnsi="Times New Roman" w:hint="default"/>
                <w:outline w:val="0"/>
                <w:color w:val="000000"/>
                <w:u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За національною шкалою</w:t>
            </w:r>
          </w:p>
        </w:tc>
      </w:tr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150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5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3"/>
              <w:spacing w:before="0" w:line="220" w:lineRule="auto"/>
              <w:jc w:val="center"/>
            </w:pPr>
            <w:r>
              <w:rPr>
                <w:rStyle w:val="Немає"/>
                <w:rFonts w:ascii="Times New Roman" w:hAnsi="Times New Roman" w:hint="default"/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Екзамен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3"/>
              <w:spacing w:before="0" w:line="220" w:lineRule="auto"/>
              <w:jc w:val="center"/>
            </w:pPr>
            <w:r>
              <w:rPr>
                <w:rStyle w:val="Немає"/>
                <w:rFonts w:ascii="Times New Roman" w:hAnsi="Times New Roman" w:hint="default"/>
                <w:outline w:val="0"/>
                <w:color w:val="000000"/>
                <w:u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Залік</w:t>
            </w:r>
          </w:p>
        </w:tc>
      </w:tr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A</w:t>
            </w:r>
          </w:p>
        </w:tc>
        <w:tc>
          <w:tcPr>
            <w:tcW w:type="dxa" w:w="4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03"/>
            </w:tcMar>
            <w:vAlign w:val="center"/>
          </w:tcPr>
          <w:p>
            <w:pPr>
              <w:pStyle w:val="Обычный"/>
              <w:spacing w:line="220" w:lineRule="auto"/>
              <w:ind w:right="223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 xml:space="preserve">90 </w:t>
            </w:r>
            <w:r>
              <w:rPr>
                <w:rStyle w:val="Немає"/>
                <w:shd w:val="nil" w:color="auto" w:fill="auto"/>
                <w:rtl w:val="0"/>
              </w:rPr>
              <w:t xml:space="preserve">– </w:t>
            </w:r>
            <w:r>
              <w:rPr>
                <w:rStyle w:val="Немає"/>
                <w:shd w:val="nil" w:color="auto" w:fill="auto"/>
                <w:rtl w:val="0"/>
              </w:rPr>
              <w:t>100 (</w:t>
            </w:r>
            <w:r>
              <w:rPr>
                <w:rStyle w:val="Немає"/>
                <w:shd w:val="nil" w:color="auto" w:fill="auto"/>
                <w:rtl w:val="0"/>
              </w:rPr>
              <w:t>відмінно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Заголовок 4"/>
              <w:spacing w:before="0" w:line="220" w:lineRule="auto"/>
              <w:jc w:val="center"/>
            </w:pPr>
            <w:r>
              <w:rPr>
                <w:rStyle w:val="Немає"/>
                <w:rFonts w:ascii="Times New Roman" w:hAnsi="Times New Roman"/>
                <w:b w:val="0"/>
                <w:bCs w:val="0"/>
                <w:i w:val="0"/>
                <w:iCs w:val="0"/>
                <w:outline w:val="0"/>
                <w:color w:val="000000"/>
                <w:u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5 (</w:t>
            </w:r>
            <w:r>
              <w:rPr>
                <w:rStyle w:val="Немає"/>
                <w:rFonts w:ascii="Times New Roman" w:hAnsi="Times New Roman" w:hint="default"/>
                <w:b w:val="0"/>
                <w:bCs w:val="0"/>
                <w:i w:val="0"/>
                <w:iCs w:val="0"/>
                <w:outline w:val="0"/>
                <w:color w:val="000000"/>
                <w:u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відмінно</w:t>
            </w:r>
            <w:r>
              <w:rPr>
                <w:rStyle w:val="Немає"/>
                <w:rFonts w:ascii="Times New Roman" w:hAnsi="Times New Roman"/>
                <w:b w:val="0"/>
                <w:bCs w:val="0"/>
                <w:i w:val="0"/>
                <w:iCs w:val="0"/>
                <w:outline w:val="0"/>
                <w:color w:val="000000"/>
                <w:u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)</w:t>
            </w:r>
          </w:p>
        </w:tc>
        <w:tc>
          <w:tcPr>
            <w:tcW w:type="dxa" w:w="187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Заголовок 4"/>
              <w:spacing w:before="0" w:line="220" w:lineRule="auto"/>
              <w:jc w:val="center"/>
            </w:pPr>
            <w:r>
              <w:rPr>
                <w:rStyle w:val="Немає"/>
                <w:rFonts w:ascii="Times New Roman" w:hAnsi="Times New Roman" w:hint="default"/>
                <w:b w:val="0"/>
                <w:bCs w:val="0"/>
                <w:i w:val="0"/>
                <w:iCs w:val="0"/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Зараховано</w:t>
            </w:r>
          </w:p>
        </w:tc>
      </w:tr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B</w:t>
            </w:r>
          </w:p>
        </w:tc>
        <w:tc>
          <w:tcPr>
            <w:tcW w:type="dxa" w:w="4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03"/>
            </w:tcMar>
            <w:vAlign w:val="center"/>
          </w:tcPr>
          <w:p>
            <w:pPr>
              <w:pStyle w:val="Обычный"/>
              <w:spacing w:line="220" w:lineRule="auto"/>
              <w:ind w:right="223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 xml:space="preserve">85 </w:t>
            </w:r>
            <w:r>
              <w:rPr>
                <w:rStyle w:val="Немає"/>
                <w:shd w:val="nil" w:color="auto" w:fill="auto"/>
                <w:rtl w:val="0"/>
              </w:rPr>
              <w:t xml:space="preserve">– </w:t>
            </w:r>
            <w:r>
              <w:rPr>
                <w:rStyle w:val="Немає"/>
                <w:shd w:val="nil" w:color="auto" w:fill="auto"/>
                <w:rtl w:val="0"/>
              </w:rPr>
              <w:t>89 (</w:t>
            </w:r>
            <w:r>
              <w:rPr>
                <w:rStyle w:val="Немає"/>
                <w:shd w:val="nil" w:color="auto" w:fill="auto"/>
                <w:rtl w:val="0"/>
                <w:lang w:val="ru-RU"/>
              </w:rPr>
              <w:t>дуже добре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  <w:tc>
          <w:tcPr>
            <w:tcW w:type="dxa" w:w="21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4 (</w:t>
            </w:r>
            <w:r>
              <w:rPr>
                <w:rStyle w:val="Немає"/>
                <w:shd w:val="nil" w:color="auto" w:fill="auto"/>
                <w:rtl w:val="0"/>
              </w:rPr>
              <w:t>добре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  <w:tc>
          <w:tcPr>
            <w:tcW w:type="dxa" w:w="187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C</w:t>
            </w:r>
          </w:p>
        </w:tc>
        <w:tc>
          <w:tcPr>
            <w:tcW w:type="dxa" w:w="4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03"/>
            </w:tcMar>
            <w:vAlign w:val="center"/>
          </w:tcPr>
          <w:p>
            <w:pPr>
              <w:pStyle w:val="Обычный"/>
              <w:spacing w:line="220" w:lineRule="auto"/>
              <w:ind w:right="223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 xml:space="preserve">75 </w:t>
            </w:r>
            <w:r>
              <w:rPr>
                <w:rStyle w:val="Немає"/>
                <w:shd w:val="nil" w:color="auto" w:fill="auto"/>
                <w:rtl w:val="0"/>
              </w:rPr>
              <w:t xml:space="preserve">– </w:t>
            </w:r>
            <w:r>
              <w:rPr>
                <w:rStyle w:val="Немає"/>
                <w:shd w:val="nil" w:color="auto" w:fill="auto"/>
                <w:rtl w:val="0"/>
              </w:rPr>
              <w:t>84 (</w:t>
            </w:r>
            <w:r>
              <w:rPr>
                <w:rStyle w:val="Немає"/>
                <w:shd w:val="nil" w:color="auto" w:fill="auto"/>
                <w:rtl w:val="0"/>
              </w:rPr>
              <w:t>добре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  <w:tc>
          <w:tcPr>
            <w:tcW w:type="dxa" w:w="21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87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D</w:t>
            </w:r>
          </w:p>
        </w:tc>
        <w:tc>
          <w:tcPr>
            <w:tcW w:type="dxa" w:w="4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03"/>
            </w:tcMar>
            <w:vAlign w:val="center"/>
          </w:tcPr>
          <w:p>
            <w:pPr>
              <w:pStyle w:val="Обычный"/>
              <w:spacing w:line="220" w:lineRule="auto"/>
              <w:ind w:right="223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 xml:space="preserve">70 </w:t>
            </w:r>
            <w:r>
              <w:rPr>
                <w:rStyle w:val="Немає"/>
                <w:shd w:val="nil" w:color="auto" w:fill="auto"/>
                <w:rtl w:val="0"/>
              </w:rPr>
              <w:t xml:space="preserve">– </w:t>
            </w:r>
            <w:r>
              <w:rPr>
                <w:rStyle w:val="Немає"/>
                <w:shd w:val="nil" w:color="auto" w:fill="auto"/>
                <w:rtl w:val="0"/>
              </w:rPr>
              <w:t>74 (</w:t>
            </w:r>
            <w:r>
              <w:rPr>
                <w:rStyle w:val="Немає"/>
                <w:shd w:val="nil" w:color="auto" w:fill="auto"/>
                <w:rtl w:val="0"/>
              </w:rPr>
              <w:t>задовільно</w:t>
            </w:r>
            <w:r>
              <w:rPr>
                <w:rStyle w:val="Немає"/>
                <w:shd w:val="nil" w:color="auto" w:fill="auto"/>
                <w:rtl w:val="0"/>
              </w:rPr>
              <w:t xml:space="preserve">) </w:t>
            </w:r>
          </w:p>
        </w:tc>
        <w:tc>
          <w:tcPr>
            <w:tcW w:type="dxa" w:w="21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3 (</w:t>
            </w:r>
            <w:r>
              <w:rPr>
                <w:rStyle w:val="Немає"/>
                <w:shd w:val="nil" w:color="auto" w:fill="auto"/>
                <w:rtl w:val="0"/>
              </w:rPr>
              <w:t>задовільно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  <w:tc>
          <w:tcPr>
            <w:tcW w:type="dxa" w:w="187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340" w:hRule="atLeast"/>
        </w:trPr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E</w:t>
            </w:r>
          </w:p>
        </w:tc>
        <w:tc>
          <w:tcPr>
            <w:tcW w:type="dxa" w:w="4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03"/>
            </w:tcMar>
            <w:vAlign w:val="center"/>
          </w:tcPr>
          <w:p>
            <w:pPr>
              <w:pStyle w:val="Обычный"/>
              <w:spacing w:line="220" w:lineRule="auto"/>
              <w:ind w:right="223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 xml:space="preserve">60 </w:t>
            </w:r>
            <w:r>
              <w:rPr>
                <w:rStyle w:val="Немає"/>
                <w:shd w:val="nil" w:color="auto" w:fill="auto"/>
                <w:rtl w:val="0"/>
              </w:rPr>
              <w:t xml:space="preserve">– </w:t>
            </w:r>
            <w:r>
              <w:rPr>
                <w:rStyle w:val="Немає"/>
                <w:shd w:val="nil" w:color="auto" w:fill="auto"/>
                <w:rtl w:val="0"/>
              </w:rPr>
              <w:t>69 (</w:t>
            </w:r>
            <w:r>
              <w:rPr>
                <w:rStyle w:val="Немає"/>
                <w:shd w:val="nil" w:color="auto" w:fill="auto"/>
                <w:rtl w:val="0"/>
              </w:rPr>
              <w:t>достатньо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  <w:tc>
          <w:tcPr>
            <w:tcW w:type="dxa" w:w="21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87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16" w:hRule="atLeast"/>
        </w:trPr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FX</w:t>
            </w:r>
          </w:p>
        </w:tc>
        <w:tc>
          <w:tcPr>
            <w:tcW w:type="dxa" w:w="4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03"/>
            </w:tcMar>
            <w:vAlign w:val="center"/>
          </w:tcPr>
          <w:p>
            <w:pPr>
              <w:pStyle w:val="Обычный"/>
              <w:spacing w:line="220" w:lineRule="auto"/>
              <w:ind w:right="223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 xml:space="preserve">35 </w:t>
            </w:r>
            <w:r>
              <w:rPr>
                <w:rStyle w:val="Немає"/>
                <w:shd w:val="nil" w:color="auto" w:fill="auto"/>
                <w:rtl w:val="0"/>
              </w:rPr>
              <w:t xml:space="preserve">– </w:t>
            </w:r>
            <w:r>
              <w:rPr>
                <w:rStyle w:val="Немає"/>
                <w:shd w:val="nil" w:color="auto" w:fill="auto"/>
                <w:rtl w:val="0"/>
              </w:rPr>
              <w:t>59 (</w:t>
            </w:r>
            <w:r>
              <w:rPr>
                <w:rStyle w:val="Немає"/>
                <w:shd w:val="nil" w:color="auto" w:fill="auto"/>
                <w:rtl w:val="0"/>
              </w:rPr>
              <w:t>незадовільно – з можливістю повторного складання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  <w:tc>
          <w:tcPr>
            <w:tcW w:type="dxa" w:w="21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2 (</w:t>
            </w:r>
            <w:r>
              <w:rPr>
                <w:rStyle w:val="Немає"/>
                <w:shd w:val="nil" w:color="auto" w:fill="auto"/>
                <w:rtl w:val="0"/>
              </w:rPr>
              <w:t>незадовільно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  <w:tc>
          <w:tcPr>
            <w:tcW w:type="dxa" w:w="187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</w:pPr>
            <w:r>
              <w:rPr>
                <w:rStyle w:val="Немає"/>
                <w:shd w:val="nil" w:color="auto" w:fill="auto"/>
                <w:rtl w:val="0"/>
                <w:lang w:val="ru-RU"/>
              </w:rPr>
              <w:t>Не зараховано</w:t>
            </w:r>
          </w:p>
        </w:tc>
      </w:tr>
      <w:tr>
        <w:tblPrEx>
          <w:shd w:val="clear" w:color="auto" w:fill="ced7e7"/>
        </w:tblPrEx>
        <w:trPr>
          <w:trHeight w:val="616" w:hRule="atLeast"/>
        </w:trPr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20" w:lineRule="auto"/>
              <w:jc w:val="center"/>
            </w:pPr>
            <w:r>
              <w:rPr>
                <w:rStyle w:val="Немає"/>
                <w:shd w:val="nil" w:color="auto" w:fill="auto"/>
                <w:rtl w:val="0"/>
              </w:rPr>
              <w:t>F</w:t>
            </w:r>
          </w:p>
        </w:tc>
        <w:tc>
          <w:tcPr>
            <w:tcW w:type="dxa" w:w="4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03"/>
            </w:tcMar>
            <w:vAlign w:val="center"/>
          </w:tcPr>
          <w:p>
            <w:pPr>
              <w:pStyle w:val="Обычный"/>
              <w:spacing w:line="220" w:lineRule="auto"/>
              <w:ind w:right="223"/>
              <w:jc w:val="center"/>
            </w:pPr>
            <w:r>
              <w:rPr>
                <w:rStyle w:val="Немає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Style w:val="Немає"/>
                <w:shd w:val="nil" w:color="auto" w:fill="auto"/>
                <w:rtl w:val="0"/>
              </w:rPr>
              <w:t xml:space="preserve">– </w:t>
            </w:r>
            <w:r>
              <w:rPr>
                <w:rStyle w:val="Немає"/>
                <w:shd w:val="nil" w:color="auto" w:fill="auto"/>
                <w:rtl w:val="0"/>
              </w:rPr>
              <w:t>34 (</w:t>
            </w:r>
            <w:r>
              <w:rPr>
                <w:rStyle w:val="Немає"/>
                <w:shd w:val="nil" w:color="auto" w:fill="auto"/>
                <w:rtl w:val="0"/>
              </w:rPr>
              <w:t>незадовільно – з обов’язковим повторним курсом</w:t>
            </w:r>
            <w:r>
              <w:rPr>
                <w:rStyle w:val="Немає"/>
                <w:shd w:val="nil" w:color="auto" w:fill="auto"/>
                <w:rtl w:val="0"/>
              </w:rPr>
              <w:t>)</w:t>
            </w:r>
          </w:p>
        </w:tc>
        <w:tc>
          <w:tcPr>
            <w:tcW w:type="dxa" w:w="21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87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</w:tbl>
    <w:p>
      <w:pPr>
        <w:pStyle w:val="Обычный"/>
        <w:ind w:left="432" w:hanging="432"/>
        <w:jc w:val="center"/>
        <w:rPr>
          <w:rStyle w:val="Немає"/>
          <w:b w:val="1"/>
          <w:bCs w:val="1"/>
        </w:rPr>
      </w:pPr>
    </w:p>
    <w:p>
      <w:pPr>
        <w:pStyle w:val="Обычный"/>
        <w:ind w:left="324" w:hanging="324"/>
        <w:jc w:val="center"/>
        <w:rPr>
          <w:rStyle w:val="Немає"/>
          <w:b w:val="1"/>
          <w:bCs w:val="1"/>
        </w:rPr>
      </w:pPr>
    </w:p>
    <w:p>
      <w:pPr>
        <w:pStyle w:val="Обычный"/>
        <w:shd w:val="clear" w:color="auto" w:fill="ffffff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бычный"/>
        <w:shd w:val="clear" w:color="auto" w:fill="ffffff"/>
        <w:jc w:val="center"/>
        <w:rPr>
          <w:rStyle w:val="Немає A"/>
        </w:rPr>
      </w:pPr>
      <w:r>
        <w:rPr>
          <w:rStyle w:val="Немає"/>
          <w:b w:val="1"/>
          <w:bCs w:val="1"/>
          <w:sz w:val="28"/>
          <w:szCs w:val="28"/>
          <w:rtl w:val="0"/>
        </w:rPr>
        <w:t xml:space="preserve">6. </w:t>
      </w:r>
      <w:r>
        <w:rPr>
          <w:rStyle w:val="Немає"/>
          <w:b w:val="1"/>
          <w:bCs w:val="1"/>
          <w:sz w:val="28"/>
          <w:szCs w:val="28"/>
          <w:rtl w:val="0"/>
        </w:rPr>
        <w:t xml:space="preserve">Основні навчальні ресурси </w:t>
      </w:r>
    </w:p>
    <w:p>
      <w:pPr>
        <w:pStyle w:val="Обычный"/>
        <w:shd w:val="clear" w:color="auto" w:fill="ffffff"/>
        <w:rPr>
          <w:rStyle w:val="Немає"/>
          <w:b w:val="1"/>
          <w:bCs w:val="1"/>
          <w:sz w:val="28"/>
          <w:szCs w:val="28"/>
        </w:rPr>
      </w:pPr>
      <w:r>
        <w:rPr>
          <w:rStyle w:val="Немає"/>
          <w:b w:val="1"/>
          <w:bCs w:val="1"/>
          <w:sz w:val="28"/>
          <w:szCs w:val="28"/>
          <w:rtl w:val="0"/>
        </w:rPr>
        <w:t>Рекомендована література</w:t>
      </w:r>
    </w:p>
    <w:p>
      <w:pPr>
        <w:pStyle w:val="Обычный"/>
        <w:shd w:val="clear" w:color="auto" w:fill="ffffff"/>
        <w:rPr>
          <w:rStyle w:val="Немає"/>
          <w:b w:val="1"/>
          <w:bCs w:val="1"/>
        </w:rPr>
      </w:pPr>
      <w:r>
        <w:rPr>
          <w:rStyle w:val="Немає"/>
          <w:b w:val="1"/>
          <w:bCs w:val="1"/>
          <w:rtl w:val="0"/>
        </w:rPr>
        <w:t>Основна</w:t>
      </w:r>
      <w:r>
        <w:rPr>
          <w:rStyle w:val="Немає"/>
          <w:b w:val="1"/>
          <w:bCs w:val="1"/>
          <w:rtl w:val="0"/>
        </w:rPr>
        <w:t>:</w:t>
      </w:r>
    </w:p>
    <w:p>
      <w:pPr>
        <w:pStyle w:val="Обычный"/>
        <w:shd w:val="clear" w:color="auto" w:fill="ffffff"/>
        <w:jc w:val="both"/>
        <w:rPr>
          <w:rStyle w:val="Немає"/>
          <w:b w:val="1"/>
          <w:bCs w:val="1"/>
        </w:rPr>
      </w:pP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1. </w:t>
      </w:r>
      <w:r>
        <w:rPr>
          <w:rStyle w:val="Немає"/>
          <w:rtl w:val="0"/>
          <w:lang w:val="ru-RU"/>
        </w:rPr>
        <w:t>Бандера Степан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Перспективи української революції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Київ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Інститут національного державознавства</w:t>
      </w:r>
      <w:r>
        <w:rPr>
          <w:rStyle w:val="Немає"/>
          <w:rtl w:val="0"/>
          <w:lang w:val="ru-RU"/>
        </w:rPr>
        <w:t xml:space="preserve">, 1999. 624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 xml:space="preserve">. 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2. </w:t>
      </w:r>
      <w:r>
        <w:rPr>
          <w:rStyle w:val="Немає"/>
          <w:rtl w:val="0"/>
          <w:lang w:val="ru-RU"/>
        </w:rPr>
        <w:t>Гаврилів І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 xml:space="preserve">Західна Україна у </w:t>
      </w:r>
      <w:r>
        <w:rPr>
          <w:rStyle w:val="Немає"/>
          <w:rtl w:val="0"/>
          <w:lang w:val="ru-RU"/>
        </w:rPr>
        <w:t>1921</w:t>
      </w:r>
      <w:r>
        <w:rPr>
          <w:rStyle w:val="Немає"/>
          <w:rtl w:val="0"/>
          <w:lang w:val="ru-RU"/>
        </w:rPr>
        <w:t>–</w:t>
      </w:r>
      <w:r>
        <w:rPr>
          <w:rStyle w:val="Немає"/>
          <w:rtl w:val="0"/>
          <w:lang w:val="ru-RU"/>
        </w:rPr>
        <w:t xml:space="preserve">1941 </w:t>
      </w:r>
      <w:r>
        <w:rPr>
          <w:rStyle w:val="Немає"/>
          <w:rtl w:val="0"/>
          <w:lang w:val="ru-RU"/>
        </w:rPr>
        <w:t>роках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нарис історії боротьби за державність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монографія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Львів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Видавництво Львівської політехніки</w:t>
      </w:r>
      <w:r>
        <w:rPr>
          <w:rStyle w:val="Немає"/>
          <w:rtl w:val="0"/>
          <w:lang w:val="ru-RU"/>
        </w:rPr>
        <w:t xml:space="preserve">, 2012. 472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>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3. </w:t>
      </w:r>
      <w:r>
        <w:rPr>
          <w:rStyle w:val="Немає"/>
          <w:rtl w:val="0"/>
          <w:lang w:val="ru-RU"/>
        </w:rPr>
        <w:t>Гавард Майкл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Війна в європейській історії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 xml:space="preserve">Київ 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Мегатайм</w:t>
      </w:r>
      <w:r>
        <w:rPr>
          <w:rStyle w:val="Немає"/>
          <w:rtl w:val="0"/>
          <w:lang w:val="ru-RU"/>
        </w:rPr>
        <w:t xml:space="preserve">, 2000. 388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 xml:space="preserve">. 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4. </w:t>
      </w:r>
      <w:r>
        <w:rPr>
          <w:rStyle w:val="Немає"/>
          <w:rtl w:val="0"/>
          <w:lang w:val="ru-RU"/>
        </w:rPr>
        <w:t>Гичка Г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Про що жартують в час війни</w:t>
      </w:r>
      <w:r>
        <w:rPr>
          <w:rStyle w:val="Немає"/>
          <w:rtl w:val="0"/>
          <w:lang w:val="ru-RU"/>
        </w:rPr>
        <w:t>. URL: https://uzhgorod.net.ua/news/167585 (</w:t>
      </w:r>
      <w:r>
        <w:rPr>
          <w:rStyle w:val="Немає"/>
          <w:rtl w:val="0"/>
          <w:lang w:val="ru-RU"/>
        </w:rPr>
        <w:t xml:space="preserve">дата звернення </w:t>
      </w:r>
      <w:r>
        <w:rPr>
          <w:rStyle w:val="Немає"/>
          <w:rtl w:val="0"/>
          <w:lang w:val="ru-RU"/>
        </w:rPr>
        <w:t>16.02.2023).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5. </w:t>
      </w:r>
      <w:r>
        <w:rPr>
          <w:rStyle w:val="Немає"/>
          <w:rtl w:val="0"/>
          <w:lang w:val="ru-RU"/>
        </w:rPr>
        <w:t>Горевалов С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Військові ЗМК в інформаційному просторі України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Завдання й перспективи розвитку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Львів</w:t>
      </w:r>
      <w:r>
        <w:rPr>
          <w:rStyle w:val="Немає"/>
          <w:rtl w:val="0"/>
          <w:lang w:val="ru-RU"/>
        </w:rPr>
        <w:t xml:space="preserve">.: </w:t>
      </w:r>
      <w:r>
        <w:rPr>
          <w:rStyle w:val="Немає"/>
          <w:rtl w:val="0"/>
          <w:lang w:val="ru-RU"/>
        </w:rPr>
        <w:t>Вісник</w:t>
      </w:r>
      <w:r>
        <w:rPr>
          <w:rStyle w:val="Немає"/>
          <w:rtl w:val="0"/>
          <w:lang w:val="ru-RU"/>
        </w:rPr>
        <w:t xml:space="preserve">, 2013,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>. 250</w:t>
      </w:r>
      <w:r>
        <w:rPr>
          <w:rStyle w:val="Немає"/>
          <w:rtl w:val="0"/>
          <w:lang w:val="ru-RU"/>
        </w:rPr>
        <w:t>–</w:t>
      </w:r>
      <w:r>
        <w:rPr>
          <w:rStyle w:val="Немає"/>
          <w:rtl w:val="0"/>
          <w:lang w:val="ru-RU"/>
        </w:rPr>
        <w:t>256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6. </w:t>
      </w:r>
      <w:r>
        <w:rPr>
          <w:rStyle w:val="Немає"/>
          <w:rtl w:val="0"/>
          <w:lang w:val="ru-RU"/>
        </w:rPr>
        <w:t>Гривінський Р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Як відродити військову журналістику Київ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газета «День»</w:t>
      </w:r>
      <w:r>
        <w:rPr>
          <w:rStyle w:val="Немає"/>
          <w:rtl w:val="0"/>
          <w:lang w:val="ru-RU"/>
        </w:rPr>
        <w:t>, 2014.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7. </w:t>
      </w:r>
      <w:r>
        <w:rPr>
          <w:rStyle w:val="Немає"/>
          <w:rtl w:val="0"/>
          <w:lang w:val="ru-RU"/>
        </w:rPr>
        <w:t>Драган</w:t>
      </w:r>
      <w:r>
        <w:rPr>
          <w:rStyle w:val="Немає"/>
          <w:rtl w:val="0"/>
          <w:lang w:val="ru-RU"/>
        </w:rPr>
        <w:t>-</w:t>
      </w:r>
      <w:r>
        <w:rPr>
          <w:rStyle w:val="Немає"/>
          <w:rtl w:val="0"/>
          <w:lang w:val="ru-RU"/>
        </w:rPr>
        <w:t>Іванець Н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Війна та гумор в Україні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 xml:space="preserve">лексичні аспекти </w:t>
      </w:r>
      <w:r>
        <w:rPr>
          <w:rStyle w:val="Немає"/>
          <w:rtl w:val="0"/>
          <w:lang w:val="ru-RU"/>
        </w:rPr>
        <w:t>(</w:t>
      </w:r>
      <w:r>
        <w:rPr>
          <w:rStyle w:val="Немає"/>
          <w:rtl w:val="0"/>
          <w:lang w:val="ru-RU"/>
        </w:rPr>
        <w:t>на прикладі програми Романа Вінтоніва</w:t>
      </w:r>
      <w:r>
        <w:rPr>
          <w:rStyle w:val="Немає"/>
          <w:rtl w:val="0"/>
          <w:lang w:val="ru-RU"/>
        </w:rPr>
        <w:t xml:space="preserve">). </w:t>
      </w:r>
      <w:r>
        <w:rPr>
          <w:rStyle w:val="Немає"/>
          <w:rtl w:val="0"/>
          <w:lang w:val="ru-RU"/>
        </w:rPr>
        <w:t>Вісник Львівського університету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Серія Журналістика</w:t>
      </w:r>
      <w:r>
        <w:rPr>
          <w:rStyle w:val="Немає"/>
          <w:rtl w:val="0"/>
          <w:lang w:val="ru-RU"/>
        </w:rPr>
        <w:t xml:space="preserve">. 2017. </w:t>
      </w:r>
      <w:r>
        <w:rPr>
          <w:rStyle w:val="Немає"/>
          <w:rtl w:val="0"/>
          <w:lang w:val="ru-RU"/>
        </w:rPr>
        <w:t xml:space="preserve">Випуск </w:t>
      </w:r>
      <w:r>
        <w:rPr>
          <w:rStyle w:val="Немає"/>
          <w:rtl w:val="0"/>
          <w:lang w:val="ru-RU"/>
        </w:rPr>
        <w:t xml:space="preserve">42.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>. 281-286.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8. </w:t>
      </w:r>
      <w:r>
        <w:rPr>
          <w:rStyle w:val="Немає"/>
          <w:rtl w:val="0"/>
          <w:lang w:val="ru-RU"/>
        </w:rPr>
        <w:t>Етичні засади роботи журналіста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західний досвід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Київ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ІМІ</w:t>
      </w:r>
      <w:r>
        <w:rPr>
          <w:rStyle w:val="Немає"/>
          <w:rtl w:val="0"/>
          <w:lang w:val="ru-RU"/>
        </w:rPr>
        <w:t xml:space="preserve">, </w:t>
      </w:r>
      <w:r>
        <w:rPr>
          <w:rStyle w:val="Немає"/>
          <w:rtl w:val="0"/>
          <w:lang w:val="ru-RU"/>
        </w:rPr>
        <w:t>МО захисту свободи слова «Репортери без кордонів»</w:t>
      </w:r>
      <w:r>
        <w:rPr>
          <w:rStyle w:val="Немає"/>
          <w:rtl w:val="0"/>
          <w:lang w:val="ru-RU"/>
        </w:rPr>
        <w:t xml:space="preserve">, 2002. 80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>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9. </w:t>
      </w:r>
      <w:r>
        <w:rPr>
          <w:rStyle w:val="Немає"/>
          <w:rtl w:val="0"/>
          <w:lang w:val="ru-RU"/>
        </w:rPr>
        <w:t>Журналістика в умовах конфлікту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передовий досвід та рекомендації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Посібник рекомендацій для працівників ЗМІ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Київ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«Компанія ВАІТЕ»</w:t>
      </w:r>
      <w:r>
        <w:rPr>
          <w:rStyle w:val="Немає"/>
          <w:rtl w:val="0"/>
          <w:lang w:val="ru-RU"/>
        </w:rPr>
        <w:t xml:space="preserve">, 2016.118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>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10. </w:t>
      </w:r>
      <w:r>
        <w:rPr>
          <w:rStyle w:val="Немає"/>
          <w:rtl w:val="0"/>
          <w:lang w:val="ru-RU"/>
        </w:rPr>
        <w:t>Женевська конвенція про поводження з військовополоненими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 xml:space="preserve">Велика українська юридична енциклопедія 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 xml:space="preserve">у </w:t>
      </w:r>
      <w:r>
        <w:rPr>
          <w:rStyle w:val="Немає"/>
          <w:rtl w:val="0"/>
          <w:lang w:val="ru-RU"/>
        </w:rPr>
        <w:t xml:space="preserve">20 </w:t>
      </w:r>
      <w:r>
        <w:rPr>
          <w:rStyle w:val="Немає"/>
          <w:rtl w:val="0"/>
          <w:lang w:val="ru-RU"/>
        </w:rPr>
        <w:t>т</w:t>
      </w:r>
      <w:r>
        <w:rPr>
          <w:rStyle w:val="Немає"/>
          <w:rtl w:val="0"/>
          <w:lang w:val="ru-RU"/>
        </w:rPr>
        <w:t xml:space="preserve">. : </w:t>
      </w:r>
      <w:r>
        <w:rPr>
          <w:rStyle w:val="Немає"/>
          <w:rtl w:val="0"/>
          <w:lang w:val="ru-RU"/>
        </w:rPr>
        <w:t>Кримінальне право</w:t>
      </w:r>
      <w:r>
        <w:rPr>
          <w:rStyle w:val="Немає"/>
          <w:rtl w:val="0"/>
          <w:lang w:val="ru-RU"/>
        </w:rPr>
        <w:t xml:space="preserve">, 2017.1064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>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11. </w:t>
      </w:r>
      <w:r>
        <w:rPr>
          <w:rStyle w:val="Немає"/>
          <w:rtl w:val="0"/>
          <w:lang w:val="ru-RU"/>
        </w:rPr>
        <w:t>Капаріні М</w:t>
      </w:r>
      <w:r>
        <w:rPr>
          <w:rStyle w:val="Немає"/>
          <w:rtl w:val="0"/>
          <w:lang w:val="ru-RU"/>
        </w:rPr>
        <w:t xml:space="preserve">., </w:t>
      </w:r>
      <w:r>
        <w:rPr>
          <w:rStyle w:val="Немає"/>
          <w:rtl w:val="0"/>
          <w:lang w:val="ru-RU"/>
        </w:rPr>
        <w:t>Ульїх Д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Мас</w:t>
      </w:r>
      <w:r>
        <w:rPr>
          <w:rStyle w:val="Немає"/>
          <w:rtl w:val="0"/>
          <w:lang w:val="ru-RU"/>
        </w:rPr>
        <w:t>-</w:t>
      </w:r>
      <w:r>
        <w:rPr>
          <w:rStyle w:val="Немає"/>
          <w:rtl w:val="0"/>
          <w:lang w:val="ru-RU"/>
        </w:rPr>
        <w:t>медіа</w:t>
      </w:r>
      <w:r>
        <w:rPr>
          <w:rStyle w:val="Немає"/>
          <w:rtl w:val="0"/>
          <w:lang w:val="ru-RU"/>
        </w:rPr>
        <w:t xml:space="preserve">, </w:t>
      </w:r>
      <w:r>
        <w:rPr>
          <w:rStyle w:val="Немає"/>
          <w:rtl w:val="0"/>
          <w:lang w:val="ru-RU"/>
        </w:rPr>
        <w:t>сектор безпеки та влада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Роль новинних ЗМІ у контролі та підзвітності сектору безпеки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навч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посібник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Київ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Б</w:t>
      </w:r>
      <w:r>
        <w:rPr>
          <w:rStyle w:val="Немає"/>
          <w:rtl w:val="0"/>
          <w:lang w:val="ru-RU"/>
        </w:rPr>
        <w:t>.</w:t>
      </w:r>
      <w:r>
        <w:rPr>
          <w:rStyle w:val="Немає"/>
          <w:rtl w:val="0"/>
          <w:lang w:val="ru-RU"/>
        </w:rPr>
        <w:t>і</w:t>
      </w:r>
      <w:r>
        <w:rPr>
          <w:rStyle w:val="Немає"/>
          <w:rtl w:val="0"/>
          <w:lang w:val="ru-RU"/>
        </w:rPr>
        <w:t xml:space="preserve">., 2005. 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12. </w:t>
      </w:r>
      <w:r>
        <w:rPr>
          <w:rStyle w:val="Немає"/>
          <w:rtl w:val="0"/>
          <w:lang w:val="ru-RU"/>
        </w:rPr>
        <w:t>Костюк В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В</w:t>
      </w:r>
      <w:r>
        <w:rPr>
          <w:rStyle w:val="Немає"/>
          <w:rtl w:val="0"/>
          <w:lang w:val="ru-RU"/>
        </w:rPr>
        <w:t xml:space="preserve">., </w:t>
      </w:r>
      <w:r>
        <w:rPr>
          <w:rStyle w:val="Немає"/>
          <w:rtl w:val="0"/>
          <w:lang w:val="ru-RU"/>
        </w:rPr>
        <w:t>Костюк Ю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В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Гумор у часи війни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контекстуально</w:t>
      </w:r>
      <w:r>
        <w:rPr>
          <w:rStyle w:val="Немає"/>
          <w:rtl w:val="0"/>
          <w:lang w:val="ru-RU"/>
        </w:rPr>
        <w:t>-</w:t>
      </w:r>
      <w:r>
        <w:rPr>
          <w:rStyle w:val="Немає"/>
          <w:rtl w:val="0"/>
          <w:lang w:val="ru-RU"/>
        </w:rPr>
        <w:t>психологічний аспект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Держава та регіони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Серія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Соціальні комунікації</w:t>
      </w:r>
      <w:r>
        <w:rPr>
          <w:rStyle w:val="Немає"/>
          <w:rtl w:val="0"/>
          <w:lang w:val="ru-RU"/>
        </w:rPr>
        <w:t xml:space="preserve">. 2023. </w:t>
      </w:r>
      <w:r>
        <w:rPr>
          <w:rStyle w:val="Немає"/>
          <w:rtl w:val="0"/>
          <w:lang w:val="ru-RU"/>
        </w:rPr>
        <w:t xml:space="preserve">№ </w:t>
      </w:r>
      <w:r>
        <w:rPr>
          <w:rStyle w:val="Немає"/>
          <w:rtl w:val="0"/>
          <w:lang w:val="ru-RU"/>
        </w:rPr>
        <w:t>3 (55). C. 52-58.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13. </w:t>
      </w:r>
      <w:r>
        <w:rPr>
          <w:rStyle w:val="Немає"/>
          <w:rtl w:val="0"/>
          <w:lang w:val="ru-RU"/>
        </w:rPr>
        <w:t>Костюк Ю</w:t>
      </w:r>
      <w:r>
        <w:rPr>
          <w:rStyle w:val="Немає"/>
          <w:rtl w:val="0"/>
          <w:lang w:val="ru-RU"/>
        </w:rPr>
        <w:t>.</w:t>
      </w:r>
      <w:r>
        <w:rPr>
          <w:rStyle w:val="Немає"/>
          <w:rtl w:val="0"/>
          <w:lang w:val="ru-RU"/>
        </w:rPr>
        <w:t>В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Військове та воєнне радіомовлення України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Держава та регіони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 xml:space="preserve">Серія 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Соціальні комунікації</w:t>
      </w:r>
      <w:r>
        <w:rPr>
          <w:rStyle w:val="Немає"/>
          <w:rtl w:val="0"/>
          <w:lang w:val="ru-RU"/>
        </w:rPr>
        <w:t xml:space="preserve">. 2019. </w:t>
      </w:r>
      <w:r>
        <w:rPr>
          <w:rStyle w:val="Немає"/>
          <w:rtl w:val="0"/>
          <w:lang w:val="ru-RU"/>
        </w:rPr>
        <w:t xml:space="preserve">№ </w:t>
      </w:r>
      <w:r>
        <w:rPr>
          <w:rStyle w:val="Немає"/>
          <w:rtl w:val="0"/>
          <w:lang w:val="ru-RU"/>
        </w:rPr>
        <w:t xml:space="preserve">1.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>. 33-38.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14. </w:t>
      </w:r>
      <w:r>
        <w:rPr>
          <w:rStyle w:val="Немає"/>
          <w:rtl w:val="0"/>
          <w:lang w:val="ru-RU"/>
        </w:rPr>
        <w:t>Кость С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А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 xml:space="preserve">Історія української військової преси 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навч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посібник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Львів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ЛНУ імені Івана Франка</w:t>
      </w:r>
      <w:r>
        <w:rPr>
          <w:rStyle w:val="Немає"/>
          <w:rtl w:val="0"/>
          <w:lang w:val="ru-RU"/>
        </w:rPr>
        <w:t xml:space="preserve">, 2016. 340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>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 xml:space="preserve">15. </w:t>
      </w:r>
      <w:r>
        <w:rPr>
          <w:rStyle w:val="Немає"/>
          <w:rtl w:val="0"/>
          <w:lang w:val="ru-RU"/>
        </w:rPr>
        <w:t>Кривошея Г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Українська військова преса</w:t>
      </w:r>
      <w:r>
        <w:rPr>
          <w:rStyle w:val="Немає"/>
          <w:rtl w:val="0"/>
          <w:lang w:val="ru-RU"/>
        </w:rPr>
        <w:t xml:space="preserve">: </w:t>
      </w:r>
      <w:r>
        <w:rPr>
          <w:rStyle w:val="Немає"/>
          <w:rtl w:val="0"/>
          <w:lang w:val="ru-RU"/>
        </w:rPr>
        <w:t>у пошуках витоків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Інститут журналістики КНУ ім</w:t>
      </w:r>
      <w:r>
        <w:rPr>
          <w:rStyle w:val="Немає"/>
          <w:rtl w:val="0"/>
          <w:lang w:val="ru-RU"/>
        </w:rPr>
        <w:t xml:space="preserve">. </w:t>
      </w:r>
      <w:r>
        <w:rPr>
          <w:rStyle w:val="Немає"/>
          <w:rtl w:val="0"/>
          <w:lang w:val="ru-RU"/>
        </w:rPr>
        <w:t>Тараса Шевченка</w:t>
      </w:r>
      <w:r>
        <w:rPr>
          <w:rStyle w:val="Немає"/>
          <w:rtl w:val="0"/>
          <w:lang w:val="ru-RU"/>
        </w:rPr>
        <w:t xml:space="preserve">, 2005.135 </w:t>
      </w:r>
      <w:r>
        <w:rPr>
          <w:rStyle w:val="Немає"/>
          <w:rtl w:val="0"/>
          <w:lang w:val="ru-RU"/>
        </w:rPr>
        <w:t>с</w:t>
      </w:r>
      <w:r>
        <w:rPr>
          <w:rStyle w:val="Немає"/>
          <w:rtl w:val="0"/>
          <w:lang w:val="ru-RU"/>
        </w:rPr>
        <w:t>.</w:t>
      </w:r>
    </w:p>
    <w:p>
      <w:pPr>
        <w:pStyle w:val="Обычный"/>
        <w:shd w:val="clear" w:color="auto" w:fill="ffffff"/>
        <w:ind w:left="253" w:firstLine="0"/>
        <w:jc w:val="both"/>
        <w:rPr>
          <w:rStyle w:val="Немає"/>
          <w:u w:color="000000"/>
          <w14:textOutline w14:w="12700" w14:cap="flat">
            <w14:noFill/>
            <w14:miter w14:lim="400000"/>
          </w14:textOutline>
        </w:rPr>
      </w:pPr>
      <w:r>
        <w:rPr>
          <w:rStyle w:val="Немає"/>
          <w:rtl w:val="0"/>
          <w:lang w:val="ru-RU"/>
        </w:rPr>
        <w:t>16. Billing, M. (2005). Laughter and Ridicule Towards a Social Critique of Humour. SAGE Publications Ltd.</w:t>
      </w:r>
    </w:p>
    <w:p>
      <w:pPr>
        <w:pStyle w:val="Обычный"/>
        <w:shd w:val="clear" w:color="auto" w:fill="ffffff"/>
        <w:jc w:val="both"/>
        <w:rPr>
          <w:rStyle w:val="Немає"/>
          <w:b w:val="1"/>
          <w:bCs w:val="1"/>
        </w:rPr>
      </w:pPr>
    </w:p>
    <w:p>
      <w:pPr>
        <w:pStyle w:val="Обычный"/>
        <w:tabs>
          <w:tab w:val="left" w:pos="6135"/>
        </w:tabs>
        <w:jc w:val="both"/>
        <w:rPr>
          <w:rStyle w:val="Немає"/>
          <w:b w:val="1"/>
          <w:bCs w:val="1"/>
        </w:rPr>
      </w:pPr>
      <w:r>
        <w:rPr>
          <w:rStyle w:val="Немає"/>
          <w:b w:val="1"/>
          <w:bCs w:val="1"/>
          <w:rtl w:val="0"/>
        </w:rPr>
        <w:t>Інформаційні ресурси</w:t>
      </w:r>
    </w:p>
    <w:p>
      <w:pPr>
        <w:pStyle w:val="Обычный"/>
        <w:tabs>
          <w:tab w:val="left" w:pos="6135"/>
        </w:tabs>
        <w:jc w:val="both"/>
      </w:pPr>
    </w:p>
    <w:p>
      <w:pPr>
        <w:pStyle w:val="Обычный"/>
        <w:numPr>
          <w:ilvl w:val="0"/>
          <w:numId w:val="3"/>
        </w:numPr>
        <w:jc w:val="both"/>
      </w:pPr>
      <w:r>
        <w:rPr>
          <w:rStyle w:val="Немає A"/>
          <w:rtl w:val="0"/>
        </w:rPr>
        <w:t xml:space="preserve"> Детектор медіа</w:t>
      </w:r>
      <w:r>
        <w:rPr>
          <w:rStyle w:val="Немає A"/>
          <w:rtl w:val="0"/>
        </w:rPr>
        <w:t xml:space="preserve">. </w:t>
      </w:r>
      <w:r>
        <w:rPr>
          <w:rStyle w:val="Немає"/>
          <w:rtl w:val="0"/>
          <w:lang w:val="en-US"/>
        </w:rPr>
        <w:t>URL: https://detector.media/ (</w:t>
      </w:r>
      <w:r>
        <w:rPr>
          <w:rStyle w:val="Немає A"/>
          <w:rtl w:val="0"/>
        </w:rPr>
        <w:t>дата звернення</w:t>
      </w:r>
      <w:r>
        <w:rPr>
          <w:rStyle w:val="Немає"/>
          <w:rtl w:val="0"/>
          <w:lang w:val="en-US"/>
        </w:rPr>
        <w:t>: 25.08.2024).</w:t>
      </w:r>
      <w:r>
        <w:rPr>
          <w:rStyle w:val="Немає A"/>
          <w:rtl w:val="0"/>
        </w:rPr>
        <w:t xml:space="preserve"> </w:t>
      </w:r>
    </w:p>
    <w:p>
      <w:pPr>
        <w:pStyle w:val="Обычный"/>
        <w:numPr>
          <w:ilvl w:val="0"/>
          <w:numId w:val="3"/>
        </w:numPr>
        <w:jc w:val="both"/>
      </w:pPr>
      <w:r>
        <w:rPr>
          <w:rStyle w:val="Немає A"/>
          <w:rtl w:val="0"/>
        </w:rPr>
        <w:t xml:space="preserve"> Закон України «Про медіа»</w:t>
      </w:r>
      <w:r>
        <w:rPr>
          <w:rStyle w:val="Немає A"/>
          <w:rtl w:val="0"/>
        </w:rPr>
        <w:t xml:space="preserve">. </w:t>
      </w:r>
      <w:r>
        <w:rPr>
          <w:rStyle w:val="Немає"/>
          <w:rtl w:val="0"/>
          <w:lang w:val="en-US"/>
        </w:rPr>
        <w:t>URL: https://zakon.rada.gov.ua/laws/show/2849-</w:t>
      </w:r>
      <w:r>
        <w:rPr>
          <w:rStyle w:val="Немає A"/>
          <w:rtl w:val="0"/>
        </w:rPr>
        <w:t>2</w:t>
      </w:r>
      <w:r>
        <w:rPr>
          <w:rStyle w:val="Немає"/>
          <w:rtl w:val="0"/>
          <w:lang w:val="en-US"/>
        </w:rPr>
        <w:t>0/conv#n428 (</w:t>
      </w:r>
      <w:r>
        <w:rPr>
          <w:rStyle w:val="Немає A"/>
          <w:rtl w:val="0"/>
        </w:rPr>
        <w:t>дата звернення</w:t>
      </w:r>
      <w:r>
        <w:rPr>
          <w:rStyle w:val="Немає"/>
          <w:rtl w:val="0"/>
          <w:lang w:val="en-US"/>
        </w:rPr>
        <w:t>: 25.08.2024).</w:t>
      </w:r>
    </w:p>
    <w:p>
      <w:pPr>
        <w:pStyle w:val="Обычный"/>
        <w:numPr>
          <w:ilvl w:val="0"/>
          <w:numId w:val="3"/>
        </w:numPr>
        <w:jc w:val="both"/>
      </w:pPr>
      <w:r>
        <w:rPr>
          <w:rStyle w:val="Немає A"/>
          <w:rtl w:val="0"/>
        </w:rPr>
        <w:t xml:space="preserve"> Закон України «про державну таємницю»</w:t>
      </w:r>
      <w:r>
        <w:rPr>
          <w:rStyle w:val="Немає A"/>
          <w:rtl w:val="0"/>
        </w:rPr>
        <w:t xml:space="preserve">. </w:t>
      </w:r>
      <w:r>
        <w:rPr>
          <w:rStyle w:val="Немає"/>
          <w:rtl w:val="0"/>
          <w:lang w:val="en-US"/>
        </w:rPr>
        <w:t>URL: https://zakon.rada.gov.ua/laws/show/3855-12#Text (</w:t>
      </w:r>
      <w:r>
        <w:rPr>
          <w:rStyle w:val="Немає A"/>
          <w:rtl w:val="0"/>
        </w:rPr>
        <w:t>дата звернення</w:t>
      </w:r>
      <w:r>
        <w:rPr>
          <w:rStyle w:val="Немає"/>
          <w:rtl w:val="0"/>
          <w:lang w:val="en-US"/>
        </w:rPr>
        <w:t>: 25.08.2024).</w:t>
      </w:r>
    </w:p>
    <w:p>
      <w:pPr>
        <w:pStyle w:val="Обычный"/>
        <w:numPr>
          <w:ilvl w:val="0"/>
          <w:numId w:val="3"/>
        </w:numPr>
        <w:jc w:val="both"/>
      </w:pPr>
      <w:r>
        <w:rPr>
          <w:rStyle w:val="Немає A"/>
          <w:rtl w:val="0"/>
        </w:rPr>
        <w:t xml:space="preserve"> Інтернет</w:t>
      </w:r>
      <w:r>
        <w:rPr>
          <w:rStyle w:val="Немає A"/>
          <w:rtl w:val="0"/>
        </w:rPr>
        <w:t>-</w:t>
      </w:r>
      <w:r>
        <w:rPr>
          <w:rStyle w:val="Немає"/>
          <w:rtl w:val="0"/>
          <w:lang w:val="ru-RU"/>
        </w:rPr>
        <w:t>видання «</w:t>
      </w:r>
      <w:r>
        <w:rPr>
          <w:rStyle w:val="Немає"/>
          <w:rtl w:val="0"/>
          <w:lang w:val="en-US"/>
        </w:rPr>
        <w:t>NV</w:t>
      </w:r>
      <w:r>
        <w:rPr>
          <w:rStyle w:val="Немає"/>
          <w:rtl w:val="0"/>
          <w:lang w:val="it-IT"/>
        </w:rPr>
        <w:t>»</w:t>
      </w:r>
      <w:r>
        <w:rPr>
          <w:rStyle w:val="Немає A"/>
          <w:rtl w:val="0"/>
        </w:rPr>
        <w:t xml:space="preserve">. </w:t>
      </w:r>
      <w:r>
        <w:rPr>
          <w:rStyle w:val="Немає"/>
          <w:rtl w:val="0"/>
          <w:lang w:val="en-US"/>
        </w:rPr>
        <w:t>URL: https://nv.ua/ (</w:t>
      </w:r>
      <w:r>
        <w:rPr>
          <w:rStyle w:val="Немає A"/>
          <w:rtl w:val="0"/>
        </w:rPr>
        <w:t>дата звернення</w:t>
      </w:r>
      <w:r>
        <w:rPr>
          <w:rStyle w:val="Немає"/>
          <w:rtl w:val="0"/>
          <w:lang w:val="en-US"/>
        </w:rPr>
        <w:t>: 25.07.2024).</w:t>
      </w:r>
    </w:p>
    <w:p>
      <w:pPr>
        <w:pStyle w:val="Обычный"/>
        <w:numPr>
          <w:ilvl w:val="0"/>
          <w:numId w:val="3"/>
        </w:numPr>
        <w:jc w:val="both"/>
      </w:pPr>
      <w:r>
        <w:rPr>
          <w:rStyle w:val="Немає A"/>
          <w:rtl w:val="0"/>
        </w:rPr>
        <w:t xml:space="preserve"> Інтернет видання «Лівий берег</w:t>
      </w:r>
      <w:r>
        <w:rPr>
          <w:rStyle w:val="Немає"/>
          <w:rtl w:val="0"/>
          <w:lang w:val="it-IT"/>
        </w:rPr>
        <w:t>»</w:t>
      </w:r>
      <w:r>
        <w:rPr>
          <w:rStyle w:val="Немає"/>
          <w:rtl w:val="0"/>
          <w:lang w:val="en-US"/>
        </w:rPr>
        <w:t>. URL: https://lb.ua// (</w:t>
      </w:r>
      <w:r>
        <w:rPr>
          <w:rStyle w:val="Немає A"/>
          <w:rtl w:val="0"/>
        </w:rPr>
        <w:t>дата звернення</w:t>
      </w:r>
      <w:r>
        <w:rPr>
          <w:rStyle w:val="Немає"/>
          <w:rtl w:val="0"/>
          <w:lang w:val="en-US"/>
        </w:rPr>
        <w:t>: 25.08.2024).</w:t>
      </w:r>
    </w:p>
    <w:p>
      <w:pPr>
        <w:pStyle w:val="Обычный"/>
        <w:numPr>
          <w:ilvl w:val="0"/>
          <w:numId w:val="3"/>
        </w:numPr>
        <w:jc w:val="both"/>
      </w:pPr>
      <w:r>
        <w:rPr>
          <w:rStyle w:val="Немає A"/>
          <w:rtl w:val="0"/>
        </w:rPr>
        <w:t xml:space="preserve"> Інтернет видання «Українська правда»</w:t>
      </w:r>
      <w:r>
        <w:rPr>
          <w:rStyle w:val="Немає A"/>
          <w:rtl w:val="0"/>
        </w:rPr>
        <w:t>. URL: https://www.pravda.com.ua/ (</w:t>
      </w:r>
      <w:r>
        <w:rPr>
          <w:rStyle w:val="Немає A"/>
          <w:rtl w:val="0"/>
        </w:rPr>
        <w:t>дата звернення</w:t>
      </w:r>
      <w:r>
        <w:rPr>
          <w:rStyle w:val="Немає"/>
          <w:rtl w:val="0"/>
          <w:lang w:val="en-US"/>
        </w:rPr>
        <w:t>: 25.07.2024).</w:t>
      </w:r>
    </w:p>
    <w:p>
      <w:pPr>
        <w:pStyle w:val="Обычный"/>
        <w:numPr>
          <w:ilvl w:val="0"/>
          <w:numId w:val="3"/>
        </w:numPr>
        <w:jc w:val="both"/>
      </w:pPr>
      <w:r>
        <w:rPr>
          <w:rStyle w:val="Немає A"/>
          <w:rtl w:val="0"/>
        </w:rPr>
        <w:t xml:space="preserve"> Інститут масової інформації</w:t>
      </w:r>
      <w:r>
        <w:rPr>
          <w:rStyle w:val="Немає A"/>
          <w:rtl w:val="0"/>
        </w:rPr>
        <w:t xml:space="preserve">. </w:t>
      </w:r>
      <w:r>
        <w:rPr>
          <w:rStyle w:val="Немає"/>
          <w:rtl w:val="0"/>
          <w:lang w:val="en-US"/>
        </w:rPr>
        <w:t>URL:</w:t>
      </w:r>
      <w:r>
        <w:rPr>
          <w:rStyle w:val="Немає A"/>
          <w:rtl w:val="0"/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"https://imi.org.ua/"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https://imi.org.ua/</w:t>
      </w:r>
      <w:r>
        <w:rPr/>
        <w:fldChar w:fldCharType="end" w:fldLock="0"/>
      </w:r>
      <w:r>
        <w:rPr>
          <w:rStyle w:val="Немає A"/>
          <w:rtl w:val="0"/>
        </w:rPr>
        <w:t xml:space="preserve"> (</w:t>
      </w:r>
      <w:r>
        <w:rPr>
          <w:rStyle w:val="Немає A"/>
          <w:rtl w:val="0"/>
        </w:rPr>
        <w:t>дата звернення</w:t>
      </w:r>
      <w:r>
        <w:rPr>
          <w:rStyle w:val="Немає"/>
          <w:rtl w:val="0"/>
          <w:lang w:val="en-US"/>
        </w:rPr>
        <w:t>: 25.08.2024).</w:t>
      </w:r>
    </w:p>
    <w:p>
      <w:pPr>
        <w:pStyle w:val="Обычный"/>
        <w:numPr>
          <w:ilvl w:val="0"/>
          <w:numId w:val="3"/>
        </w:numPr>
        <w:jc w:val="both"/>
      </w:pPr>
      <w:r>
        <w:rPr>
          <w:rStyle w:val="Немає A"/>
          <w:rtl w:val="0"/>
        </w:rPr>
        <w:t xml:space="preserve"> Радіостанція «Армія ФМ»</w:t>
      </w:r>
      <w:r>
        <w:rPr>
          <w:rStyle w:val="Немає"/>
          <w:rtl w:val="0"/>
          <w:lang w:val="en-US"/>
        </w:rPr>
        <w:t>. URL: https://www.armyfm.com.ua// (</w:t>
      </w:r>
      <w:r>
        <w:rPr>
          <w:rStyle w:val="Немає A"/>
          <w:rtl w:val="0"/>
        </w:rPr>
        <w:t>дата звернення</w:t>
      </w:r>
      <w:r>
        <w:rPr>
          <w:rStyle w:val="Немає"/>
          <w:rtl w:val="0"/>
          <w:lang w:val="en-US"/>
        </w:rPr>
        <w:t>: 25.08.2024).</w:t>
      </w:r>
    </w:p>
    <w:p>
      <w:pPr>
        <w:pStyle w:val="Обычный"/>
        <w:jc w:val="center"/>
        <w:rPr>
          <w:rStyle w:val="Немає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Style w:val="Немає"/>
          <w:b w:val="1"/>
          <w:bCs w:val="1"/>
          <w:sz w:val="28"/>
          <w:szCs w:val="28"/>
          <w:shd w:val="clear" w:color="auto" w:fill="ffff00"/>
        </w:rPr>
      </w:pPr>
      <w:r>
        <w:rPr>
          <w:rStyle w:val="Немає"/>
          <w:b w:val="1"/>
          <w:bCs w:val="1"/>
          <w:sz w:val="28"/>
          <w:szCs w:val="28"/>
          <w:rtl w:val="0"/>
        </w:rPr>
        <w:t xml:space="preserve">7. </w:t>
      </w:r>
      <w:r>
        <w:rPr>
          <w:rStyle w:val="Немає"/>
          <w:b w:val="1"/>
          <w:bCs w:val="1"/>
          <w:sz w:val="28"/>
          <w:szCs w:val="28"/>
          <w:rtl w:val="0"/>
        </w:rPr>
        <w:t>Регуляції і політики курсу</w:t>
      </w:r>
    </w:p>
    <w:p>
      <w:pPr>
        <w:pStyle w:val="Обычный"/>
        <w:jc w:val="both"/>
        <w:rPr>
          <w:rStyle w:val="Немає A"/>
          <w:sz w:val="22"/>
          <w:szCs w:val="22"/>
        </w:rPr>
      </w:pPr>
    </w:p>
    <w:p>
      <w:pPr>
        <w:pStyle w:val="Заголовок 2"/>
        <w:spacing w:before="0"/>
        <w:jc w:val="both"/>
        <w:rPr>
          <w:rStyle w:val="Немає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має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Відвідування</w:t>
      </w:r>
      <w:r>
        <w:rPr>
          <w:rStyle w:val="Немає"/>
          <w:rFonts w:ascii="Times New Roman" w:hAnsi="Times New Roman"/>
          <w:outline w:val="0"/>
          <w:color w:val="000000"/>
          <w:spacing w:val="-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Немає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занять</w:t>
      </w:r>
      <w:r>
        <w:rPr>
          <w:rStyle w:val="Немає"/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  <w:r>
        <w:rPr>
          <w:rStyle w:val="Немає"/>
          <w:rFonts w:ascii="Times New Roman" w:hAnsi="Times New Roman"/>
          <w:outline w:val="0"/>
          <w:color w:val="000000"/>
          <w:spacing w:val="-5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Немає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Регуляція</w:t>
      </w:r>
      <w:r>
        <w:rPr>
          <w:rStyle w:val="Немає"/>
          <w:rFonts w:ascii="Times New Roman" w:hAnsi="Times New Roman" w:hint="default"/>
          <w:outline w:val="0"/>
          <w:color w:val="000000"/>
          <w:spacing w:val="-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пропусків</w:t>
      </w:r>
      <w:r>
        <w:rPr>
          <w:rStyle w:val="Немає"/>
          <w:rFonts w:ascii="Times New Roman" w:hAnsi="Times New Roman"/>
          <w:outline w:val="0"/>
          <w:color w:val="000000"/>
          <w:spacing w:val="-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jc w:val="both"/>
        <w:rPr>
          <w:rStyle w:val="Немає"/>
          <w:i w:val="1"/>
          <w:iCs w:val="1"/>
        </w:rPr>
      </w:pPr>
      <w:r>
        <w:rPr>
          <w:rStyle w:val="Немає A"/>
          <w:rtl w:val="0"/>
        </w:rPr>
        <w:t>Відвідування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усіх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занять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є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обов’язковим</w:t>
      </w:r>
      <w:r>
        <w:rPr>
          <w:rStyle w:val="Немає"/>
          <w:i w:val="1"/>
          <w:iCs w:val="1"/>
          <w:rtl w:val="0"/>
        </w:rPr>
        <w:t>.</w:t>
      </w:r>
      <w:r>
        <w:rPr>
          <w:rStyle w:val="Немає"/>
          <w:i w:val="1"/>
          <w:iCs w:val="1"/>
          <w:spacing w:val="0"/>
          <w:rtl w:val="0"/>
        </w:rPr>
        <w:t xml:space="preserve"> </w:t>
      </w:r>
      <w:r>
        <w:rPr>
          <w:rStyle w:val="Немає"/>
          <w:rtl w:val="0"/>
          <w:lang w:val="ru-RU"/>
        </w:rPr>
        <w:t>Студенти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які за певних обставин не можуть відвідувати лабораторні заняття регулярно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мусять впродовж тижня узгодити із викладачем графік індивідуального відпрацювання пропущених занять</w:t>
      </w:r>
      <w:r>
        <w:rPr>
          <w:rStyle w:val="Немає A"/>
          <w:rtl w:val="0"/>
        </w:rPr>
        <w:t xml:space="preserve">. </w:t>
      </w:r>
      <w:r>
        <w:rPr>
          <w:rStyle w:val="Немає A"/>
          <w:rtl w:val="0"/>
        </w:rPr>
        <w:t>Окремі пропущенні завдання мають бути відпрацьовані на консультаціях</w:t>
      </w:r>
      <w:r>
        <w:rPr>
          <w:rStyle w:val="Немає A"/>
          <w:rtl w:val="0"/>
        </w:rPr>
        <w:t xml:space="preserve">. </w:t>
      </w:r>
      <w:r>
        <w:rPr>
          <w:rStyle w:val="Немає A"/>
          <w:rtl w:val="0"/>
        </w:rPr>
        <w:t>Відпрацювання занять здійснюється як в усній формі співбесіди за питаннями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визначеними планом заняття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так і в письмовому вигляді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 xml:space="preserve">надіславши виконані плани занять на пошту чи в </w:t>
      </w:r>
      <w:r>
        <w:rPr>
          <w:rStyle w:val="Немає A"/>
          <w:rtl w:val="0"/>
        </w:rPr>
        <w:t xml:space="preserve">Messenger. </w:t>
      </w:r>
      <w:r>
        <w:rPr>
          <w:rStyle w:val="Немає A"/>
          <w:rtl w:val="0"/>
        </w:rPr>
        <w:t>За умови систематичних пропусків може бути застосована процедура повторного вивчення дисципліни</w:t>
      </w:r>
      <w:r>
        <w:rPr>
          <w:rStyle w:val="Немає A"/>
          <w:rtl w:val="0"/>
        </w:rPr>
        <w:t>.</w:t>
      </w:r>
    </w:p>
    <w:p>
      <w:pPr>
        <w:pStyle w:val="Заголовок 2"/>
        <w:spacing w:before="0"/>
        <w:jc w:val="both"/>
        <w:rPr>
          <w:rStyle w:val="Немає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lang w:val="ru-RU"/>
          <w14:textFill>
            <w14:solidFill>
              <w14:srgbClr w14:val="000000"/>
            </w14:solidFill>
          </w14:textFill>
        </w:rPr>
      </w:pPr>
      <w:r>
        <w:rPr>
          <w:rStyle w:val="Немає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Політика</w:t>
      </w:r>
      <w:r>
        <w:rPr>
          <w:rStyle w:val="Немає"/>
          <w:rFonts w:ascii="Times New Roman" w:hAnsi="Times New Roman"/>
          <w:outline w:val="0"/>
          <w:color w:val="000000"/>
          <w:spacing w:val="-6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Немає"/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академічної</w:t>
      </w:r>
      <w:r>
        <w:rPr>
          <w:rStyle w:val="Немає"/>
          <w:rFonts w:ascii="Times New Roman" w:hAnsi="Times New Roman"/>
          <w:outline w:val="0"/>
          <w:color w:val="000000"/>
          <w:spacing w:val="-6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Немає"/>
          <w:rFonts w:ascii="Times New Roman" w:hAnsi="Times New Roman" w:hint="default"/>
          <w:outline w:val="0"/>
          <w:color w:val="000000"/>
          <w:spacing w:val="-2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доброчесності</w:t>
      </w:r>
    </w:p>
    <w:p>
      <w:pPr>
        <w:pStyle w:val="Обычный"/>
        <w:jc w:val="both"/>
      </w:pPr>
      <w:r>
        <w:rPr>
          <w:rStyle w:val="Немає"/>
          <w:rtl w:val="0"/>
          <w:lang w:val="ru-RU"/>
        </w:rPr>
        <w:t>Засоби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перевірки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на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плагіат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–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ті</w:t>
      </w:r>
      <w:r>
        <w:rPr>
          <w:rStyle w:val="Немає A"/>
          <w:rtl w:val="0"/>
        </w:rPr>
        <w:t>,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що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пропонує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інтернет</w:t>
      </w:r>
      <w:r>
        <w:rPr>
          <w:rStyle w:val="Немає A"/>
          <w:rtl w:val="0"/>
        </w:rPr>
        <w:t>.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Приклади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оформлення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цитувань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посилань на авторів фото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ілюстрацій тощо – це контент друкованих медіа</w:t>
      </w:r>
      <w:r>
        <w:rPr>
          <w:rStyle w:val="Немає A"/>
          <w:rtl w:val="0"/>
        </w:rPr>
        <w:t xml:space="preserve">. </w:t>
      </w:r>
    </w:p>
    <w:p>
      <w:pPr>
        <w:pStyle w:val="Обычный"/>
        <w:jc w:val="both"/>
        <w:rPr>
          <w:rStyle w:val="Немає"/>
          <w:b w:val="1"/>
          <w:bCs w:val="1"/>
        </w:rPr>
      </w:pPr>
      <w:r>
        <w:rPr>
          <w:rStyle w:val="Немає"/>
          <w:b w:val="1"/>
          <w:bCs w:val="1"/>
          <w:rtl w:val="0"/>
        </w:rPr>
        <w:t>Використання комп’ютерів</w:t>
      </w:r>
      <w:r>
        <w:rPr>
          <w:rStyle w:val="Немає"/>
          <w:b w:val="1"/>
          <w:bCs w:val="1"/>
          <w:rtl w:val="0"/>
        </w:rPr>
        <w:t>/</w:t>
      </w:r>
      <w:r>
        <w:rPr>
          <w:rStyle w:val="Немає"/>
          <w:b w:val="1"/>
          <w:bCs w:val="1"/>
          <w:rtl w:val="0"/>
        </w:rPr>
        <w:t>телефонів на занятті</w:t>
      </w:r>
    </w:p>
    <w:p>
      <w:pPr>
        <w:pStyle w:val="Обычный"/>
        <w:jc w:val="both"/>
      </w:pPr>
      <w:r>
        <w:rPr>
          <w:rStyle w:val="Немає A"/>
          <w:rtl w:val="0"/>
        </w:rPr>
        <w:t>Користуватися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мобільними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телефонами</w:t>
      </w:r>
      <w:r>
        <w:rPr>
          <w:rStyle w:val="Немає A"/>
          <w:rtl w:val="0"/>
        </w:rPr>
        <w:t>,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"/>
          <w:rtl w:val="0"/>
          <w:lang w:val="ru-RU"/>
        </w:rPr>
        <w:t>ноутбуками</w:t>
      </w:r>
      <w:r>
        <w:rPr>
          <w:rStyle w:val="Немає A"/>
          <w:rtl w:val="0"/>
        </w:rPr>
        <w:t>,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планшетами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та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іншими</w:t>
      </w:r>
      <w:r>
        <w:rPr>
          <w:rStyle w:val="Немає"/>
          <w:spacing w:val="0"/>
          <w:rtl w:val="0"/>
        </w:rPr>
        <w:t xml:space="preserve"> </w:t>
      </w:r>
      <w:r>
        <w:rPr>
          <w:rStyle w:val="Немає A"/>
          <w:rtl w:val="0"/>
        </w:rPr>
        <w:t>персональними гаджетами під час занять можна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якщо це виправдано специфікою навчальних завдань і не пов’язано з намаганнями знайти готову відповідь в інтернеті</w:t>
      </w:r>
      <w:r>
        <w:rPr>
          <w:rStyle w:val="Немає A"/>
          <w:rtl w:val="0"/>
        </w:rPr>
        <w:t>.</w:t>
      </w:r>
    </w:p>
    <w:p>
      <w:pPr>
        <w:pStyle w:val="Заголовок 2"/>
        <w:spacing w:before="0"/>
        <w:jc w:val="both"/>
        <w:rPr>
          <w:rStyle w:val="Немає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lang w:val="ru-RU"/>
          <w14:textFill>
            <w14:solidFill>
              <w14:srgbClr w14:val="000000"/>
            </w14:solidFill>
          </w14:textFill>
        </w:rPr>
      </w:pPr>
      <w:r>
        <w:rPr>
          <w:rStyle w:val="Немає"/>
          <w:rFonts w:ascii="Times New Roman" w:hAnsi="Times New Roman" w:hint="default"/>
          <w:outline w:val="0"/>
          <w:color w:val="000000"/>
          <w:spacing w:val="-2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Комунікація</w:t>
      </w:r>
    </w:p>
    <w:p>
      <w:pPr>
        <w:pStyle w:val="Основной текст"/>
        <w:ind w:left="0" w:firstLine="0"/>
        <w:rPr>
          <w:rStyle w:val="Немає"/>
          <w:i w:val="1"/>
          <w:iCs w:val="1"/>
          <w:sz w:val="24"/>
          <w:szCs w:val="24"/>
        </w:rPr>
      </w:pPr>
      <w:r>
        <w:rPr>
          <w:rStyle w:val="Немає"/>
          <w:sz w:val="24"/>
          <w:szCs w:val="24"/>
          <w:rtl w:val="0"/>
          <w:lang w:val="ru-RU"/>
        </w:rPr>
        <w:t xml:space="preserve">Головною платформою комунікації викладача зі студентами є </w:t>
      </w:r>
      <w:r>
        <w:rPr>
          <w:rStyle w:val="Немає"/>
          <w:sz w:val="24"/>
          <w:szCs w:val="24"/>
          <w:rtl w:val="0"/>
          <w:lang w:val="en-US"/>
        </w:rPr>
        <w:t>Moodle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>Всі робочі оголошення будуть надіслані через старосту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на електронну на пошту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 xml:space="preserve">в особисті повідомлення </w:t>
      </w:r>
      <w:r>
        <w:rPr>
          <w:rStyle w:val="Немає"/>
          <w:sz w:val="24"/>
          <w:szCs w:val="24"/>
          <w:rtl w:val="0"/>
          <w:lang w:val="ru-RU"/>
        </w:rPr>
        <w:t>(</w:t>
      </w:r>
      <w:r>
        <w:rPr>
          <w:rStyle w:val="Немає"/>
          <w:sz w:val="24"/>
          <w:szCs w:val="24"/>
          <w:rtl w:val="0"/>
          <w:lang w:val="en-US"/>
        </w:rPr>
        <w:t>Viber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en-US"/>
        </w:rPr>
        <w:t>Telegram</w:t>
      </w:r>
      <w:r>
        <w:rPr>
          <w:rStyle w:val="Немає"/>
          <w:sz w:val="24"/>
          <w:szCs w:val="24"/>
          <w:rtl w:val="0"/>
          <w:lang w:val="ru-RU"/>
        </w:rPr>
        <w:t xml:space="preserve">) </w:t>
      </w:r>
      <w:r>
        <w:rPr>
          <w:rStyle w:val="Немає"/>
          <w:sz w:val="24"/>
          <w:szCs w:val="24"/>
          <w:rtl w:val="0"/>
          <w:lang w:val="ru-RU"/>
        </w:rPr>
        <w:t xml:space="preserve">та розміщуватимуться в </w:t>
      </w:r>
      <w:r>
        <w:rPr>
          <w:rStyle w:val="Немає"/>
          <w:sz w:val="24"/>
          <w:szCs w:val="24"/>
          <w:rtl w:val="0"/>
          <w:lang w:val="en-US"/>
        </w:rPr>
        <w:t>Moodle</w:t>
      </w:r>
      <w:r>
        <w:rPr>
          <w:rStyle w:val="Немає"/>
          <w:sz w:val="24"/>
          <w:szCs w:val="24"/>
          <w:rtl w:val="0"/>
          <w:lang w:val="ru-RU"/>
        </w:rPr>
        <w:t xml:space="preserve">. </w:t>
      </w:r>
      <w:r>
        <w:rPr>
          <w:rStyle w:val="Немає"/>
          <w:sz w:val="24"/>
          <w:szCs w:val="24"/>
          <w:rtl w:val="0"/>
          <w:lang w:val="ru-RU"/>
        </w:rPr>
        <w:t xml:space="preserve">Якщо за технічних причин доступ до </w:t>
      </w:r>
      <w:r>
        <w:rPr>
          <w:rStyle w:val="Немає"/>
          <w:sz w:val="24"/>
          <w:szCs w:val="24"/>
          <w:rtl w:val="0"/>
          <w:lang w:val="en-US"/>
        </w:rPr>
        <w:t>Moodle</w:t>
      </w:r>
      <w:r>
        <w:rPr>
          <w:rStyle w:val="Немає"/>
          <w:sz w:val="24"/>
          <w:szCs w:val="24"/>
          <w:rtl w:val="0"/>
          <w:lang w:val="ru-RU"/>
        </w:rPr>
        <w:t xml:space="preserve"> є неможливим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>або ваше питання потребує термінового розгляду</w:t>
      </w:r>
      <w:r>
        <w:rPr>
          <w:rStyle w:val="Немає"/>
          <w:sz w:val="24"/>
          <w:szCs w:val="24"/>
          <w:rtl w:val="0"/>
          <w:lang w:val="ru-RU"/>
        </w:rPr>
        <w:t xml:space="preserve">, </w:t>
      </w:r>
      <w:r>
        <w:rPr>
          <w:rStyle w:val="Немає"/>
          <w:sz w:val="24"/>
          <w:szCs w:val="24"/>
          <w:rtl w:val="0"/>
          <w:lang w:val="ru-RU"/>
        </w:rPr>
        <w:t xml:space="preserve">надішліть електронного листа на адресу </w:t>
      </w:r>
      <w:r>
        <w:rPr>
          <w:rStyle w:val="Немає"/>
          <w:sz w:val="24"/>
          <w:szCs w:val="24"/>
          <w:rtl w:val="0"/>
          <w:lang w:val="en-US"/>
        </w:rPr>
        <w:t>usmanova</w:t>
      </w:r>
      <w:r>
        <w:rPr>
          <w:rStyle w:val="Немає"/>
          <w:sz w:val="24"/>
          <w:szCs w:val="24"/>
          <w:rtl w:val="0"/>
          <w:lang w:val="ru-RU"/>
        </w:rPr>
        <w:t>.</w:t>
      </w:r>
      <w:r>
        <w:rPr>
          <w:rStyle w:val="Немає"/>
          <w:sz w:val="24"/>
          <w:szCs w:val="24"/>
          <w:rtl w:val="0"/>
          <w:lang w:val="en-US"/>
        </w:rPr>
        <w:t>olena</w:t>
      </w:r>
      <w:r>
        <w:rPr>
          <w:rStyle w:val="Немає"/>
          <w:sz w:val="24"/>
          <w:szCs w:val="24"/>
          <w:rtl w:val="0"/>
          <w:lang w:val="ru-RU"/>
        </w:rPr>
        <w:t>@</w:t>
      </w:r>
      <w:r>
        <w:rPr>
          <w:rStyle w:val="Немає"/>
          <w:sz w:val="24"/>
          <w:szCs w:val="24"/>
          <w:rtl w:val="0"/>
          <w:lang w:val="en-US"/>
        </w:rPr>
        <w:t>ukr</w:t>
      </w:r>
      <w:r>
        <w:rPr>
          <w:rStyle w:val="Немає"/>
          <w:sz w:val="24"/>
          <w:szCs w:val="24"/>
          <w:rtl w:val="0"/>
          <w:lang w:val="ru-RU"/>
        </w:rPr>
        <w:t>.</w:t>
      </w:r>
      <w:r>
        <w:rPr>
          <w:rStyle w:val="Немає"/>
          <w:sz w:val="24"/>
          <w:szCs w:val="24"/>
          <w:rtl w:val="0"/>
          <w:lang w:val="en-US"/>
        </w:rPr>
        <w:t>net</w:t>
      </w:r>
      <w:r>
        <w:rPr>
          <w:rStyle w:val="Немає"/>
          <w:sz w:val="24"/>
          <w:szCs w:val="24"/>
          <w:rtl w:val="0"/>
          <w:lang w:val="ru-RU"/>
        </w:rPr>
        <w:t xml:space="preserve"> або в </w:t>
      </w:r>
      <w:r>
        <w:rPr>
          <w:rStyle w:val="Немає"/>
          <w:sz w:val="24"/>
          <w:szCs w:val="24"/>
          <w:rtl w:val="0"/>
          <w:lang w:val="en-US"/>
        </w:rPr>
        <w:t>Messenger</w:t>
      </w:r>
      <w:r>
        <w:rPr>
          <w:rStyle w:val="Немає"/>
          <w:sz w:val="24"/>
          <w:szCs w:val="24"/>
          <w:rtl w:val="0"/>
          <w:lang w:val="ru-RU"/>
        </w:rPr>
        <w:t>.</w:t>
      </w:r>
    </w:p>
    <w:p>
      <w:pPr>
        <w:pStyle w:val="Обычный"/>
        <w:jc w:val="center"/>
        <w:rPr>
          <w:rStyle w:val="Немає"/>
          <w:b w:val="1"/>
          <w:bCs w:val="1"/>
          <w:caps w:val="1"/>
          <w:sz w:val="28"/>
          <w:szCs w:val="28"/>
        </w:rPr>
      </w:pPr>
    </w:p>
    <w:p>
      <w:pPr>
        <w:pStyle w:val="Обычный"/>
        <w:jc w:val="center"/>
        <w:rPr>
          <w:rStyle w:val="Немає"/>
          <w:b w:val="1"/>
          <w:bCs w:val="1"/>
          <w:caps w:val="1"/>
          <w:sz w:val="28"/>
          <w:szCs w:val="28"/>
        </w:rPr>
      </w:pPr>
      <w:r>
        <w:rPr>
          <w:rStyle w:val="Немає"/>
          <w:b w:val="1"/>
          <w:bCs w:val="1"/>
          <w:caps w:val="1"/>
          <w:sz w:val="28"/>
          <w:szCs w:val="28"/>
          <w:rtl w:val="0"/>
        </w:rPr>
        <w:t>Додаткова інформація</w:t>
      </w:r>
    </w:p>
    <w:p>
      <w:pPr>
        <w:pStyle w:val="Обычный"/>
        <w:jc w:val="both"/>
        <w:rPr>
          <w:rStyle w:val="Немає"/>
          <w:b w:val="1"/>
          <w:bCs w:val="1"/>
        </w:rPr>
      </w:pPr>
      <w:r>
        <w:rPr>
          <w:rStyle w:val="Немає"/>
          <w:b w:val="1"/>
          <w:bCs w:val="1"/>
          <w:rtl w:val="0"/>
        </w:rPr>
        <w:t xml:space="preserve">ГРАФІК ОСВІТНЬОГО ПРОЦЕСУ </w:t>
      </w:r>
      <w:r>
        <w:rPr>
          <w:rStyle w:val="Немає"/>
          <w:b w:val="1"/>
          <w:bCs w:val="1"/>
          <w:rtl w:val="0"/>
          <w:lang w:val="en-US"/>
        </w:rPr>
        <w:t xml:space="preserve">2024-2025 </w:t>
      </w:r>
      <w:r>
        <w:rPr>
          <w:rStyle w:val="Немає"/>
          <w:b w:val="1"/>
          <w:bCs w:val="1"/>
          <w:rtl w:val="0"/>
        </w:rPr>
        <w:t>н</w:t>
      </w:r>
      <w:r>
        <w:rPr>
          <w:rStyle w:val="Немає"/>
          <w:b w:val="1"/>
          <w:bCs w:val="1"/>
          <w:rtl w:val="0"/>
        </w:rPr>
        <w:t xml:space="preserve">. </w:t>
      </w:r>
      <w:r>
        <w:rPr>
          <w:rStyle w:val="Немає"/>
          <w:b w:val="1"/>
          <w:bCs w:val="1"/>
          <w:rtl w:val="0"/>
        </w:rPr>
        <w:t>р</w:t>
      </w:r>
      <w:r>
        <w:rPr>
          <w:rStyle w:val="Немає"/>
          <w:b w:val="1"/>
          <w:bCs w:val="1"/>
          <w:rtl w:val="0"/>
        </w:rPr>
        <w:t xml:space="preserve">. </w:t>
      </w:r>
      <w:r>
        <w:rPr>
          <w:rStyle w:val="Немає A"/>
          <w:rtl w:val="0"/>
        </w:rPr>
        <w:t>доступний за адресою</w:t>
      </w:r>
      <w:r>
        <w:rPr>
          <w:rStyle w:val="Немає A"/>
          <w:rtl w:val="0"/>
        </w:rPr>
        <w:t xml:space="preserve">: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"https://tinyurl.com/yckze4jd"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de-DE"/>
        </w:rPr>
        <w:t>https://tinyurl.com/yckze4jd</w:t>
      </w:r>
      <w:r>
        <w:rPr/>
        <w:fldChar w:fldCharType="end" w:fldLock="0"/>
      </w:r>
      <w:r>
        <w:rPr>
          <w:rStyle w:val="Немає A"/>
          <w:rtl w:val="0"/>
        </w:rPr>
        <w:t>.</w:t>
      </w:r>
    </w:p>
    <w:p>
      <w:pPr>
        <w:pStyle w:val="Обычный"/>
        <w:jc w:val="both"/>
        <w:rPr>
          <w:rStyle w:val="Немає"/>
          <w:b w:val="1"/>
          <w:bCs w:val="1"/>
        </w:rPr>
      </w:pPr>
    </w:p>
    <w:p>
      <w:pPr>
        <w:pStyle w:val="Обычный"/>
        <w:jc w:val="both"/>
        <w:rPr>
          <w:rStyle w:val="Немає A"/>
        </w:rPr>
      </w:pPr>
      <w:r>
        <w:rPr>
          <w:rStyle w:val="Немає"/>
          <w:b w:val="1"/>
          <w:bCs w:val="1"/>
          <w:rtl w:val="0"/>
        </w:rPr>
        <w:t>НАВЧАЛЬНИЙ ПРОЦЕС ТА ЗАБЕЗПЕЧЕННЯ ЯКОСТІ ОСВІТИ</w:t>
      </w:r>
      <w:r>
        <w:rPr>
          <w:rStyle w:val="Немає"/>
          <w:b w:val="1"/>
          <w:bCs w:val="1"/>
          <w:rtl w:val="0"/>
        </w:rPr>
        <w:t xml:space="preserve">. </w:t>
      </w:r>
      <w:r>
        <w:rPr>
          <w:rStyle w:val="Немає A"/>
          <w:rtl w:val="0"/>
        </w:rPr>
        <w:t>Перевірка набутих студентами знань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 xml:space="preserve">навичок та вмінь </w:t>
      </w:r>
      <w:r>
        <w:rPr>
          <w:rStyle w:val="Немає A"/>
          <w:rtl w:val="0"/>
        </w:rPr>
        <w:t>(</w:t>
      </w:r>
      <w:r>
        <w:rPr>
          <w:rStyle w:val="Немає A"/>
          <w:rtl w:val="0"/>
        </w:rPr>
        <w:t>атестації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заліки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іспити та інші форми контролю</w:t>
      </w:r>
      <w:r>
        <w:rPr>
          <w:rStyle w:val="Немає A"/>
          <w:rtl w:val="0"/>
        </w:rPr>
        <w:t xml:space="preserve">) </w:t>
      </w:r>
      <w:r>
        <w:rPr>
          <w:rStyle w:val="Немає A"/>
          <w:rtl w:val="0"/>
        </w:rPr>
        <w:t>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</w:t>
      </w:r>
      <w:r>
        <w:rPr>
          <w:rStyle w:val="Немає A"/>
          <w:rtl w:val="0"/>
        </w:rPr>
        <w:t xml:space="preserve">: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"https://tinyurl.com/y9tve4lk"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https://tinyurl.com/y9tve4lk</w:t>
      </w:r>
      <w:r>
        <w:rPr/>
        <w:fldChar w:fldCharType="end" w:fldLock="0"/>
      </w:r>
      <w:r>
        <w:rPr>
          <w:rStyle w:val="Немає"/>
          <w:shd w:val="clear" w:color="auto" w:fill="ffffff"/>
          <w:rtl w:val="0"/>
        </w:rPr>
        <w:t>.</w:t>
      </w:r>
    </w:p>
    <w:p>
      <w:pPr>
        <w:pStyle w:val="Обычный"/>
        <w:jc w:val="both"/>
        <w:rPr>
          <w:rStyle w:val="Немає A"/>
        </w:rPr>
      </w:pPr>
    </w:p>
    <w:p>
      <w:pPr>
        <w:pStyle w:val="Обычный"/>
        <w:jc w:val="both"/>
        <w:rPr>
          <w:rStyle w:val="Немає A"/>
        </w:rPr>
      </w:pPr>
      <w:r>
        <w:rPr>
          <w:rStyle w:val="Немає"/>
          <w:b w:val="1"/>
          <w:bCs w:val="1"/>
          <w:rtl w:val="0"/>
        </w:rPr>
        <w:t>ПОВТОРНЕ ВИВЧЕННЯ ДИСЦИПЛІН</w:t>
      </w:r>
      <w:r>
        <w:rPr>
          <w:rStyle w:val="Немає"/>
          <w:b w:val="1"/>
          <w:bCs w:val="1"/>
          <w:rtl w:val="0"/>
        </w:rPr>
        <w:t xml:space="preserve">, </w:t>
      </w:r>
      <w:r>
        <w:rPr>
          <w:rStyle w:val="Немає"/>
          <w:b w:val="1"/>
          <w:bCs w:val="1"/>
          <w:rtl w:val="0"/>
        </w:rPr>
        <w:t>ВІДРАХУВАННЯ</w:t>
      </w:r>
      <w:r>
        <w:rPr>
          <w:rStyle w:val="Немає"/>
          <w:b w:val="1"/>
          <w:bCs w:val="1"/>
          <w:rtl w:val="0"/>
        </w:rPr>
        <w:t xml:space="preserve">. </w:t>
      </w:r>
      <w:r>
        <w:rPr>
          <w:rStyle w:val="Немає A"/>
          <w:rtl w:val="0"/>
        </w:rPr>
        <w:t xml:space="preserve">Наявність академічної заборгованості до </w:t>
      </w:r>
      <w:r>
        <w:rPr>
          <w:rStyle w:val="Немає A"/>
          <w:rtl w:val="0"/>
        </w:rPr>
        <w:t xml:space="preserve">6 </w:t>
      </w:r>
      <w:r>
        <w:rPr>
          <w:rStyle w:val="Немає A"/>
          <w:rtl w:val="0"/>
        </w:rPr>
        <w:t xml:space="preserve">навчальних дисциплін </w:t>
      </w:r>
      <w:r>
        <w:rPr>
          <w:rStyle w:val="Немає A"/>
          <w:rtl w:val="0"/>
        </w:rPr>
        <w:t>(</w:t>
      </w:r>
      <w:r>
        <w:rPr>
          <w:rStyle w:val="Немає A"/>
          <w:rtl w:val="0"/>
        </w:rPr>
        <w:t>в тому числі проходження практики чи виконання курсової роботи</w:t>
      </w:r>
      <w:r>
        <w:rPr>
          <w:rStyle w:val="Немає A"/>
          <w:rtl w:val="0"/>
        </w:rPr>
        <w:t xml:space="preserve">) </w:t>
      </w:r>
      <w:r>
        <w:rPr>
          <w:rStyle w:val="Немає A"/>
          <w:rtl w:val="0"/>
        </w:rPr>
        <w:t>за результатами однієї екзаменаційної сесії є підставою для надання студенту права на повторне вивчення зазначених навчальних дисциплін</w:t>
      </w:r>
      <w:r>
        <w:rPr>
          <w:rStyle w:val="Немає A"/>
          <w:rtl w:val="0"/>
        </w:rPr>
        <w:t xml:space="preserve">. </w:t>
      </w:r>
      <w:r>
        <w:rPr>
          <w:rStyle w:val="Немає A"/>
          <w:rtl w:val="0"/>
        </w:rPr>
        <w:t>Порядок повторного вивчення визначається Положенням про порядок повторного вивчення навчальних дисциплін та повторного навчання у ЗНУ</w:t>
      </w:r>
      <w:r>
        <w:rPr>
          <w:rStyle w:val="Немає A"/>
          <w:rtl w:val="0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"https://tinyurl.com/y9pkmmp5"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https://tinyurl.com/y9pkmmp5</w:t>
      </w:r>
      <w:r>
        <w:rPr/>
        <w:fldChar w:fldCharType="end" w:fldLock="0"/>
      </w:r>
      <w:r>
        <w:rPr>
          <w:rStyle w:val="Немає A"/>
          <w:rtl w:val="0"/>
        </w:rPr>
        <w:t xml:space="preserve">. </w:t>
      </w:r>
      <w:r>
        <w:rPr>
          <w:rStyle w:val="Немає A"/>
          <w:rtl w:val="0"/>
        </w:rPr>
        <w:t>Підстави та процедури відрахування студентів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у тому числі за невиконання навчального плану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регламентуються Положенням про порядок переведення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відрахування та поновлення студентів у ЗНУ</w:t>
      </w:r>
      <w:r>
        <w:rPr>
          <w:rStyle w:val="Немає A"/>
          <w:rtl w:val="0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"https://tinyurl.com/ycds57la"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https://tinyurl.com/ycds57la</w:t>
      </w:r>
      <w:r>
        <w:rPr/>
        <w:fldChar w:fldCharType="end" w:fldLock="0"/>
      </w:r>
      <w:r>
        <w:rPr>
          <w:rStyle w:val="Немає A"/>
          <w:rtl w:val="0"/>
        </w:rPr>
        <w:t>.</w:t>
      </w:r>
    </w:p>
    <w:p>
      <w:pPr>
        <w:pStyle w:val="Обычный"/>
        <w:jc w:val="both"/>
        <w:rPr>
          <w:rStyle w:val="Немає A"/>
        </w:rPr>
      </w:pPr>
    </w:p>
    <w:p>
      <w:pPr>
        <w:pStyle w:val="Обычный"/>
        <w:jc w:val="both"/>
        <w:rPr>
          <w:rStyle w:val="Немає A"/>
        </w:rPr>
      </w:pPr>
      <w:r>
        <w:rPr>
          <w:rStyle w:val="Немає"/>
          <w:b w:val="1"/>
          <w:bCs w:val="1"/>
          <w:rtl w:val="0"/>
        </w:rPr>
        <w:t>ВИРІШЕННЯ КОНФЛІКТІВ</w:t>
      </w:r>
      <w:r>
        <w:rPr>
          <w:rStyle w:val="Немає"/>
          <w:b w:val="1"/>
          <w:bCs w:val="1"/>
          <w:rtl w:val="0"/>
        </w:rPr>
        <w:t xml:space="preserve">. </w:t>
      </w:r>
      <w:r>
        <w:rPr>
          <w:rStyle w:val="Немає A"/>
          <w:rtl w:val="0"/>
        </w:rPr>
        <w:t>Порядок і процедури врегулювання конфліктів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пов’язаних із корупційними діями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зіткненням інтересів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різними формами дискримінації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сексуальними домаганнями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міжособистісними стосунками та іншими ситуаціями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що можуть виникнути під час навчання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регламентуються Положенням про порядок і процедури вирішення конфліктних ситуацій у ЗНУ</w:t>
      </w:r>
      <w:r>
        <w:rPr>
          <w:rStyle w:val="Немає A"/>
          <w:rtl w:val="0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"https://tinyurl.com/57wha734"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https://tinyurl.com/57wha734</w:t>
      </w:r>
      <w:r>
        <w:rPr/>
        <w:fldChar w:fldCharType="end" w:fldLock="0"/>
      </w:r>
      <w:r>
        <w:rPr>
          <w:rStyle w:val="Немає A"/>
          <w:rtl w:val="0"/>
        </w:rPr>
        <w:t xml:space="preserve">. </w:t>
      </w:r>
      <w:r>
        <w:rPr>
          <w:rStyle w:val="Немає A"/>
          <w:rtl w:val="0"/>
        </w:rPr>
        <w:t>Конфліктні ситуації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що виникають у сфері стипендіального забезпечення здобувачів вищої освіти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вирішуються стипендіальними комісіями факультетів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коледжів та університету в межах їх повноважень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відповідно до</w:t>
      </w:r>
      <w:r>
        <w:rPr>
          <w:rStyle w:val="Немає A"/>
          <w:rtl w:val="0"/>
        </w:rPr>
        <w:t xml:space="preserve">: </w:t>
      </w:r>
      <w:r>
        <w:rPr>
          <w:rStyle w:val="Немає A"/>
          <w:rtl w:val="0"/>
        </w:rPr>
        <w:t>Положення про порядок призначення і виплати академічних стипендій у ЗНУ</w:t>
      </w:r>
      <w:r>
        <w:rPr>
          <w:rStyle w:val="Немає A"/>
          <w:rtl w:val="0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"https://tinyurl.com/yd6bq6p9"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https://tinyurl.com/yd6bq6p9</w:t>
      </w:r>
      <w:r>
        <w:rPr/>
        <w:fldChar w:fldCharType="end" w:fldLock="0"/>
      </w:r>
      <w:r>
        <w:rPr>
          <w:rStyle w:val="Немає A"/>
          <w:rtl w:val="0"/>
        </w:rPr>
        <w:t xml:space="preserve">; </w:t>
      </w:r>
      <w:r>
        <w:rPr>
          <w:rStyle w:val="Немає A"/>
          <w:rtl w:val="0"/>
        </w:rPr>
        <w:t>Положення про призначення та виплату соціальних стипендій у ЗНУ</w:t>
      </w:r>
      <w:r>
        <w:rPr>
          <w:rStyle w:val="Немає A"/>
          <w:rtl w:val="0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"https://tinyurl.com/y9r5dpwh"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https://tinyurl.com/y9r5dpwh</w:t>
      </w:r>
      <w:r>
        <w:rPr/>
        <w:fldChar w:fldCharType="end" w:fldLock="0"/>
      </w:r>
      <w:r>
        <w:rPr>
          <w:rStyle w:val="Немає A"/>
          <w:rtl w:val="0"/>
        </w:rPr>
        <w:t xml:space="preserve">. </w:t>
      </w:r>
    </w:p>
    <w:p>
      <w:pPr>
        <w:pStyle w:val="Обычный"/>
        <w:jc w:val="both"/>
        <w:rPr>
          <w:rStyle w:val="Немає"/>
          <w:b w:val="1"/>
          <w:bCs w:val="1"/>
        </w:rPr>
      </w:pPr>
    </w:p>
    <w:p>
      <w:pPr>
        <w:pStyle w:val="Обычный"/>
        <w:jc w:val="both"/>
        <w:rPr>
          <w:rStyle w:val="Немає A"/>
        </w:rPr>
      </w:pPr>
      <w:r>
        <w:rPr>
          <w:rStyle w:val="Немає"/>
          <w:b w:val="1"/>
          <w:bCs w:val="1"/>
          <w:rtl w:val="0"/>
        </w:rPr>
        <w:t>ПСИХОЛОГІЧНА ДОПОМОГА</w:t>
      </w:r>
      <w:r>
        <w:rPr>
          <w:rStyle w:val="Немає"/>
          <w:b w:val="1"/>
          <w:bCs w:val="1"/>
          <w:rtl w:val="0"/>
        </w:rPr>
        <w:t xml:space="preserve">. </w:t>
      </w:r>
      <w:r>
        <w:rPr>
          <w:rStyle w:val="Немає A"/>
          <w:rtl w:val="0"/>
        </w:rPr>
        <w:t xml:space="preserve">Телефон довіри практичного психолога </w:t>
      </w:r>
      <w:r>
        <w:rPr>
          <w:rStyle w:val="Немає"/>
          <w:b w:val="1"/>
          <w:bCs w:val="1"/>
          <w:rtl w:val="0"/>
        </w:rPr>
        <w:t>Марті Ірини Вадимівни</w:t>
      </w:r>
      <w:r>
        <w:rPr>
          <w:rStyle w:val="Немає A"/>
          <w:rtl w:val="0"/>
        </w:rPr>
        <w:t xml:space="preserve"> (061) 228-15-84, (099) 253-78-73 (</w:t>
      </w:r>
      <w:r>
        <w:rPr>
          <w:rStyle w:val="Немає A"/>
          <w:rtl w:val="0"/>
        </w:rPr>
        <w:t xml:space="preserve">щоденно з </w:t>
      </w:r>
      <w:r>
        <w:rPr>
          <w:rStyle w:val="Немає A"/>
          <w:rtl w:val="0"/>
        </w:rPr>
        <w:t xml:space="preserve">9 </w:t>
      </w:r>
      <w:r>
        <w:rPr>
          <w:rStyle w:val="Немає A"/>
          <w:rtl w:val="0"/>
        </w:rPr>
        <w:t xml:space="preserve">до </w:t>
      </w:r>
      <w:r>
        <w:rPr>
          <w:rStyle w:val="Немає A"/>
          <w:rtl w:val="0"/>
        </w:rPr>
        <w:t xml:space="preserve">21). </w:t>
      </w:r>
    </w:p>
    <w:p>
      <w:pPr>
        <w:pStyle w:val="Обычный"/>
        <w:jc w:val="both"/>
        <w:rPr>
          <w:rStyle w:val="Немає"/>
          <w:b w:val="1"/>
          <w:bCs w:val="1"/>
        </w:rPr>
      </w:pPr>
      <w:bookmarkStart w:name="_Hlk142433006" w:id="0"/>
    </w:p>
    <w:p>
      <w:pPr>
        <w:pStyle w:val="Обычный"/>
        <w:jc w:val="both"/>
        <w:rPr>
          <w:rStyle w:val="Немає"/>
          <w:b w:val="1"/>
          <w:bCs w:val="1"/>
        </w:rPr>
      </w:pPr>
      <w:r>
        <w:rPr>
          <w:rStyle w:val="Немає"/>
          <w:b w:val="1"/>
          <w:bCs w:val="1"/>
          <w:rtl w:val="0"/>
        </w:rPr>
        <w:t>УПОВНОВАЖЕНА ОСОБА З ПИТАНЬ ЗАПОБІГАННЯ ТА ВИЯВЛЕННЯ КОРУПЦІЇ</w:t>
      </w:r>
      <w:r>
        <w:rPr>
          <w:rStyle w:val="Немає A"/>
          <w:rtl w:val="0"/>
        </w:rPr>
        <w:t xml:space="preserve"> Запорізького національного університету</w:t>
      </w:r>
      <w:r>
        <w:rPr>
          <w:rStyle w:val="Немає A"/>
          <w:rtl w:val="0"/>
        </w:rPr>
        <w:t xml:space="preserve">: </w:t>
      </w:r>
      <w:r>
        <w:rPr>
          <w:rStyle w:val="Немає"/>
          <w:b w:val="1"/>
          <w:bCs w:val="1"/>
          <w:rtl w:val="0"/>
        </w:rPr>
        <w:t>Банах Віктор Аркадійович</w:t>
      </w:r>
    </w:p>
    <w:p>
      <w:pPr>
        <w:pStyle w:val="Обычный"/>
        <w:jc w:val="both"/>
        <w:rPr>
          <w:rStyle w:val="Немає A"/>
        </w:rPr>
      </w:pPr>
      <w:r>
        <w:rPr>
          <w:rStyle w:val="Немає"/>
          <w:rtl w:val="0"/>
          <w:lang w:val="ru-RU"/>
        </w:rPr>
        <w:t>Електронна адреса</w:t>
      </w:r>
      <w:r>
        <w:rPr>
          <w:rStyle w:val="Немає A"/>
          <w:rtl w:val="0"/>
        </w:rPr>
        <w:t>:</w:t>
      </w:r>
      <w:r>
        <w:rPr>
          <w:rStyle w:val="Немає A"/>
          <w:rtl w:val="0"/>
        </w:rPr>
        <w:t> 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"mailto:v_banakh@znu.edu.ua"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v_banakh@znu.edu.ua</w:t>
      </w:r>
      <w:r>
        <w:rPr/>
        <w:fldChar w:fldCharType="end" w:fldLock="0"/>
      </w:r>
    </w:p>
    <w:p>
      <w:pPr>
        <w:pStyle w:val="Обычный"/>
        <w:jc w:val="both"/>
        <w:rPr>
          <w:rStyle w:val="Немає A"/>
        </w:rPr>
      </w:pPr>
      <w:r>
        <w:rPr>
          <w:rStyle w:val="Немає A"/>
          <w:rtl w:val="0"/>
        </w:rPr>
        <w:t>Гаряча лінія</w:t>
      </w:r>
      <w:r>
        <w:rPr>
          <w:rStyle w:val="Немає A"/>
          <w:rtl w:val="0"/>
        </w:rPr>
        <w:t xml:space="preserve">: </w:t>
      </w:r>
      <w:r>
        <w:rPr>
          <w:rStyle w:val="Немає A"/>
          <w:rtl w:val="0"/>
        </w:rPr>
        <w:t>тел</w:t>
      </w:r>
      <w:r>
        <w:rPr>
          <w:rStyle w:val="Немає A"/>
          <w:rtl w:val="0"/>
        </w:rPr>
        <w:t>.</w:t>
      </w:r>
      <w:r>
        <w:rPr>
          <w:rStyle w:val="Немає A"/>
          <w:rtl w:val="0"/>
        </w:rPr>
        <w:t> </w:t>
      </w:r>
      <w:bookmarkEnd w:id="0"/>
      <w:r>
        <w:rPr>
          <w:rStyle w:val="Немає A"/>
          <w:rtl w:val="0"/>
        </w:rPr>
        <w:t xml:space="preserve"> (</w:t>
      </w:r>
      <w:r>
        <w:rPr>
          <w:rStyle w:val="Немає"/>
          <w:shd w:val="clear" w:color="auto" w:fill="ffffff"/>
          <w:rtl w:val="0"/>
        </w:rPr>
        <w:t xml:space="preserve">061) 227-12-76, </w:t>
      </w:r>
      <w:r>
        <w:rPr>
          <w:rStyle w:val="Немає"/>
          <w:shd w:val="clear" w:color="auto" w:fill="ffffff"/>
          <w:rtl w:val="0"/>
          <w:lang w:val="ru-RU"/>
        </w:rPr>
        <w:t xml:space="preserve">факс </w:t>
      </w:r>
      <w:r>
        <w:rPr>
          <w:rStyle w:val="Немає"/>
          <w:shd w:val="clear" w:color="auto" w:fill="ffffff"/>
          <w:rtl w:val="0"/>
        </w:rPr>
        <w:t>227-12-88</w:t>
      </w:r>
    </w:p>
    <w:p>
      <w:pPr>
        <w:pStyle w:val="Обычный"/>
        <w:jc w:val="both"/>
        <w:rPr>
          <w:rStyle w:val="Немає A"/>
        </w:rPr>
      </w:pPr>
    </w:p>
    <w:p>
      <w:pPr>
        <w:pStyle w:val="Обычный"/>
        <w:jc w:val="both"/>
        <w:rPr>
          <w:rStyle w:val="Немає A"/>
        </w:rPr>
      </w:pPr>
      <w:r>
        <w:rPr>
          <w:rStyle w:val="Немає"/>
          <w:b w:val="1"/>
          <w:bCs w:val="1"/>
          <w:rtl w:val="0"/>
        </w:rPr>
        <w:t xml:space="preserve"> РІВНІ МОЖЛИВОСТІ ТА ІНКЛЮЗИВНЕ ОСВІТНЄ СЕРЕДОВИЩЕ</w:t>
      </w:r>
      <w:r>
        <w:rPr>
          <w:rStyle w:val="Немає"/>
          <w:b w:val="1"/>
          <w:bCs w:val="1"/>
          <w:rtl w:val="0"/>
        </w:rPr>
        <w:t xml:space="preserve">. </w:t>
      </w:r>
      <w:r>
        <w:rPr>
          <w:rStyle w:val="Немає A"/>
          <w:rtl w:val="0"/>
        </w:rPr>
        <w:t>Центральні входи усіх навчальних корпусів ЗНУ обладнані пандусами для забезпечення доступу осіб з інвалідністю та інших маломобільних груп населення</w:t>
      </w:r>
      <w:r>
        <w:rPr>
          <w:rStyle w:val="Немає A"/>
          <w:rtl w:val="0"/>
        </w:rPr>
        <w:t xml:space="preserve">. </w:t>
      </w:r>
      <w:r>
        <w:rPr>
          <w:rStyle w:val="Немає A"/>
          <w:rtl w:val="0"/>
        </w:rPr>
        <w:t>Допомога для здійснення входу у разі потреби надається черговими охоронцями навчальних корпусів</w:t>
      </w:r>
      <w:r>
        <w:rPr>
          <w:rStyle w:val="Немає A"/>
          <w:rtl w:val="0"/>
        </w:rPr>
        <w:t xml:space="preserve">. </w:t>
      </w:r>
      <w:r>
        <w:rPr>
          <w:rStyle w:val="Немає A"/>
          <w:rtl w:val="0"/>
        </w:rPr>
        <w:t>Якщо вам потрібна спеціалізована допомога</w:t>
      </w:r>
      <w:r>
        <w:rPr>
          <w:rStyle w:val="Немає A"/>
          <w:rtl w:val="0"/>
        </w:rPr>
        <w:t xml:space="preserve">, </w:t>
      </w:r>
      <w:r>
        <w:rPr>
          <w:rStyle w:val="Немає"/>
          <w:rtl w:val="0"/>
          <w:lang w:val="ru-RU"/>
        </w:rPr>
        <w:t>будь ласка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 xml:space="preserve">зателефонуйте </w:t>
      </w:r>
      <w:r>
        <w:rPr>
          <w:rStyle w:val="Немає A"/>
          <w:rtl w:val="0"/>
        </w:rPr>
        <w:t>(061) 228-75-11 (</w:t>
      </w:r>
      <w:r>
        <w:rPr>
          <w:rStyle w:val="Немає"/>
          <w:rtl w:val="0"/>
          <w:lang w:val="ru-RU"/>
        </w:rPr>
        <w:t>начальник охорони</w:t>
      </w:r>
      <w:r>
        <w:rPr>
          <w:rStyle w:val="Немає A"/>
          <w:rtl w:val="0"/>
        </w:rPr>
        <w:t xml:space="preserve">).  </w:t>
      </w:r>
      <w:r>
        <w:rPr>
          <w:rStyle w:val="Немає"/>
          <w:rtl w:val="0"/>
          <w:lang w:val="ru-RU"/>
        </w:rPr>
        <w:t xml:space="preserve">Порядок супроводу </w:t>
      </w:r>
      <w:r>
        <w:rPr>
          <w:rStyle w:val="Немає A"/>
          <w:rtl w:val="0"/>
        </w:rPr>
        <w:t>(</w:t>
      </w:r>
      <w:r>
        <w:rPr>
          <w:rStyle w:val="Немає A"/>
          <w:rtl w:val="0"/>
        </w:rPr>
        <w:t>надання допомоги</w:t>
      </w:r>
      <w:r>
        <w:rPr>
          <w:rStyle w:val="Немає A"/>
          <w:rtl w:val="0"/>
        </w:rPr>
        <w:t xml:space="preserve">) </w:t>
      </w:r>
      <w:r>
        <w:rPr>
          <w:rStyle w:val="Немає A"/>
          <w:rtl w:val="0"/>
        </w:rPr>
        <w:t>осіб з інвалідністю та інших маломобільних груп населення у ЗНУ</w:t>
      </w:r>
      <w:r>
        <w:rPr>
          <w:rStyle w:val="Немає A"/>
          <w:rtl w:val="0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"https://tinyurl.com/ydhcsagx"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https://tinyurl.com/ydhcsagx</w:t>
      </w:r>
      <w:r>
        <w:rPr/>
        <w:fldChar w:fldCharType="end" w:fldLock="0"/>
      </w:r>
      <w:r>
        <w:rPr>
          <w:rStyle w:val="Немає A"/>
          <w:rtl w:val="0"/>
        </w:rPr>
        <w:t xml:space="preserve">. </w:t>
      </w:r>
    </w:p>
    <w:p>
      <w:pPr>
        <w:pStyle w:val="Обычный"/>
        <w:jc w:val="both"/>
        <w:rPr>
          <w:rStyle w:val="Немає"/>
          <w:b w:val="1"/>
          <w:bCs w:val="1"/>
        </w:rPr>
      </w:pPr>
    </w:p>
    <w:p>
      <w:pPr>
        <w:pStyle w:val="Обычный"/>
        <w:jc w:val="center"/>
        <w:rPr>
          <w:rStyle w:val="Немає"/>
          <w:b w:val="1"/>
          <w:bCs w:val="1"/>
        </w:rPr>
      </w:pPr>
      <w:r>
        <w:rPr>
          <w:rStyle w:val="Немає"/>
          <w:b w:val="1"/>
          <w:bCs w:val="1"/>
          <w:rtl w:val="0"/>
        </w:rPr>
        <w:t>РЕСУРСИ ДЛЯ НАВЧАННЯ</w:t>
      </w:r>
    </w:p>
    <w:p>
      <w:pPr>
        <w:pStyle w:val="Обычный"/>
        <w:jc w:val="both"/>
        <w:rPr>
          <w:rStyle w:val="Немає A"/>
        </w:rPr>
      </w:pPr>
      <w:r>
        <w:rPr>
          <w:rStyle w:val="Немає"/>
          <w:b w:val="1"/>
          <w:bCs w:val="1"/>
          <w:caps w:val="1"/>
          <w:rtl w:val="0"/>
        </w:rPr>
        <w:t>Наукова бібліотека</w:t>
      </w:r>
      <w:r>
        <w:rPr>
          <w:rStyle w:val="Немає A"/>
          <w:rtl w:val="0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"http://library.znu.edu.ua"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en-US"/>
        </w:rPr>
        <w:t>http://library.znu.edu.ua</w:t>
      </w:r>
      <w:r>
        <w:rPr/>
        <w:fldChar w:fldCharType="end" w:fldLock="0"/>
      </w:r>
      <w:r>
        <w:rPr>
          <w:rStyle w:val="Немає A"/>
          <w:rtl w:val="0"/>
        </w:rPr>
        <w:t xml:space="preserve">. </w:t>
      </w:r>
      <w:r>
        <w:rPr>
          <w:rStyle w:val="Немає A"/>
          <w:rtl w:val="0"/>
        </w:rPr>
        <w:t>Графік роботи абонементів</w:t>
      </w:r>
      <w:r>
        <w:rPr>
          <w:rStyle w:val="Немає A"/>
          <w:rtl w:val="0"/>
        </w:rPr>
        <w:t xml:space="preserve">: </w:t>
      </w:r>
      <w:r>
        <w:rPr>
          <w:rStyle w:val="Немає A"/>
          <w:rtl w:val="0"/>
        </w:rPr>
        <w:t>понеділок</w:t>
      </w:r>
      <w:r>
        <w:rPr>
          <w:rStyle w:val="Немає A"/>
          <w:rtl w:val="0"/>
        </w:rPr>
        <w:t>-</w:t>
      </w:r>
      <w:r>
        <w:rPr>
          <w:rStyle w:val="Немає A"/>
          <w:rtl w:val="0"/>
        </w:rPr>
        <w:t>п</w:t>
      </w:r>
      <w:r>
        <w:rPr>
          <w:rStyle w:val="Немає"/>
          <w:rtl w:val="0"/>
          <w:lang w:val="ru-RU"/>
        </w:rPr>
        <w:t>`</w:t>
      </w:r>
      <w:r>
        <w:rPr>
          <w:rStyle w:val="Немає A"/>
          <w:rtl w:val="0"/>
        </w:rPr>
        <w:t xml:space="preserve">ятниця з </w:t>
      </w:r>
      <w:r>
        <w:rPr>
          <w:rStyle w:val="Немає A"/>
          <w:rtl w:val="0"/>
        </w:rPr>
        <w:t xml:space="preserve">08.00 </w:t>
      </w:r>
      <w:r>
        <w:rPr>
          <w:rStyle w:val="Немає A"/>
          <w:rtl w:val="0"/>
        </w:rPr>
        <w:t xml:space="preserve">до </w:t>
      </w:r>
      <w:r>
        <w:rPr>
          <w:rStyle w:val="Немає A"/>
          <w:rtl w:val="0"/>
        </w:rPr>
        <w:t xml:space="preserve">16.00; </w:t>
      </w:r>
      <w:r>
        <w:rPr>
          <w:rStyle w:val="Немає A"/>
          <w:rtl w:val="0"/>
        </w:rPr>
        <w:t>вихідні дні</w:t>
      </w:r>
      <w:r>
        <w:rPr>
          <w:rStyle w:val="Немає A"/>
          <w:rtl w:val="0"/>
        </w:rPr>
        <w:t xml:space="preserve">: </w:t>
      </w:r>
      <w:r>
        <w:rPr>
          <w:rStyle w:val="Немає A"/>
          <w:rtl w:val="0"/>
        </w:rPr>
        <w:t>субота і неділя</w:t>
      </w:r>
      <w:r>
        <w:rPr>
          <w:rStyle w:val="Немає A"/>
          <w:rtl w:val="0"/>
        </w:rPr>
        <w:t>.</w:t>
      </w:r>
    </w:p>
    <w:p>
      <w:pPr>
        <w:pStyle w:val="Обычный"/>
        <w:jc w:val="both"/>
        <w:rPr>
          <w:rStyle w:val="Немає"/>
          <w:b w:val="1"/>
          <w:bCs w:val="1"/>
        </w:rPr>
      </w:pPr>
      <w:r>
        <w:rPr>
          <w:rStyle w:val="Немає"/>
          <w:b w:val="1"/>
          <w:bCs w:val="1"/>
          <w:caps w:val="1"/>
          <w:rtl w:val="0"/>
        </w:rPr>
        <w:t>Система ЕЛЕКТРОННого</w:t>
      </w:r>
      <w:r>
        <w:rPr>
          <w:rStyle w:val="Немає"/>
          <w:b w:val="1"/>
          <w:bCs w:val="1"/>
          <w:rtl w:val="0"/>
        </w:rPr>
        <w:t xml:space="preserve"> ЗАБЕЗПЕЧЕННЯ НАВЧАННЯ </w:t>
      </w:r>
      <w:r>
        <w:rPr>
          <w:rStyle w:val="Немає"/>
          <w:b w:val="1"/>
          <w:bCs w:val="1"/>
          <w:rtl w:val="0"/>
          <w:lang w:val="en-US"/>
        </w:rPr>
        <w:t xml:space="preserve">(MOODLE): </w:t>
      </w:r>
      <w:r>
        <w:rPr>
          <w:rStyle w:val="Немає"/>
          <w:u w:val="single"/>
          <w:rtl w:val="0"/>
        </w:rPr>
        <w:t>https://moodle.znu.edu.ua</w:t>
      </w:r>
    </w:p>
    <w:p>
      <w:pPr>
        <w:pStyle w:val="Обычный"/>
        <w:jc w:val="both"/>
        <w:rPr>
          <w:rStyle w:val="Немає A"/>
        </w:rPr>
      </w:pPr>
      <w:r>
        <w:rPr>
          <w:rStyle w:val="Немає A"/>
          <w:rtl w:val="0"/>
        </w:rPr>
        <w:t>Якщо забули пароль</w:t>
      </w:r>
      <w:r>
        <w:rPr>
          <w:rStyle w:val="Немає A"/>
          <w:rtl w:val="0"/>
        </w:rPr>
        <w:t>/</w:t>
      </w:r>
      <w:r>
        <w:rPr>
          <w:rStyle w:val="Немає A"/>
          <w:rtl w:val="0"/>
        </w:rPr>
        <w:t>логін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направте листа з темою «Забув пароль</w:t>
      </w:r>
      <w:r>
        <w:rPr>
          <w:rStyle w:val="Немає A"/>
          <w:rtl w:val="0"/>
        </w:rPr>
        <w:t>/</w:t>
      </w:r>
      <w:r>
        <w:rPr>
          <w:rStyle w:val="Немає A"/>
          <w:rtl w:val="0"/>
        </w:rPr>
        <w:t>логін» за адресою</w:t>
      </w:r>
      <w:r>
        <w:rPr>
          <w:rStyle w:val="Немає A"/>
          <w:rtl w:val="0"/>
        </w:rPr>
        <w:t xml:space="preserve">: </w:t>
      </w:r>
      <w:r>
        <w:rPr>
          <w:rStyle w:val="Немає"/>
          <w:u w:val="single"/>
          <w:shd w:val="clear" w:color="auto" w:fill="ffffff"/>
          <w:rtl w:val="0"/>
        </w:rPr>
        <w:t>moodle.znu@znu.edu.ua.</w:t>
      </w:r>
    </w:p>
    <w:p>
      <w:pPr>
        <w:pStyle w:val="Обычный"/>
        <w:jc w:val="both"/>
        <w:rPr>
          <w:rStyle w:val="Немає A"/>
        </w:rPr>
      </w:pPr>
      <w:r>
        <w:rPr>
          <w:rStyle w:val="Немає A"/>
          <w:rtl w:val="0"/>
        </w:rPr>
        <w:t>У листі вкажіть</w:t>
      </w:r>
      <w:r>
        <w:rPr>
          <w:rStyle w:val="Немає A"/>
          <w:rtl w:val="0"/>
        </w:rPr>
        <w:t xml:space="preserve">: </w:t>
      </w:r>
      <w:r>
        <w:rPr>
          <w:rStyle w:val="Немає A"/>
          <w:rtl w:val="0"/>
        </w:rPr>
        <w:t>прізвище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ім</w:t>
      </w:r>
      <w:r>
        <w:rPr>
          <w:rStyle w:val="Немає A"/>
          <w:rtl w:val="0"/>
        </w:rPr>
        <w:t>'</w:t>
      </w:r>
      <w:r>
        <w:rPr>
          <w:rStyle w:val="Немає A"/>
          <w:rtl w:val="0"/>
        </w:rPr>
        <w:t>я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>по</w:t>
      </w:r>
      <w:r>
        <w:rPr>
          <w:rStyle w:val="Немає A"/>
          <w:rtl w:val="0"/>
        </w:rPr>
        <w:t>-</w:t>
      </w:r>
      <w:r>
        <w:rPr>
          <w:rStyle w:val="Немає A"/>
          <w:rtl w:val="0"/>
        </w:rPr>
        <w:t>батькові українською мовою</w:t>
      </w:r>
      <w:r>
        <w:rPr>
          <w:rStyle w:val="Немає A"/>
          <w:rtl w:val="0"/>
        </w:rPr>
        <w:t xml:space="preserve">; </w:t>
      </w:r>
      <w:r>
        <w:rPr>
          <w:rStyle w:val="Немає A"/>
          <w:rtl w:val="0"/>
        </w:rPr>
        <w:t>шифр групи</w:t>
      </w:r>
      <w:r>
        <w:rPr>
          <w:rStyle w:val="Немає A"/>
          <w:rtl w:val="0"/>
        </w:rPr>
        <w:t xml:space="preserve">; </w:t>
      </w:r>
      <w:r>
        <w:rPr>
          <w:rStyle w:val="Немає A"/>
          <w:rtl w:val="0"/>
        </w:rPr>
        <w:t>електронну адресу</w:t>
      </w:r>
      <w:r>
        <w:rPr>
          <w:rStyle w:val="Немає A"/>
          <w:rtl w:val="0"/>
        </w:rPr>
        <w:t>.</w:t>
      </w:r>
    </w:p>
    <w:p>
      <w:pPr>
        <w:pStyle w:val="Обычный"/>
        <w:jc w:val="both"/>
        <w:rPr>
          <w:rStyle w:val="Немає A"/>
        </w:rPr>
      </w:pPr>
      <w:r>
        <w:rPr>
          <w:rStyle w:val="Немає A"/>
          <w:rtl w:val="0"/>
        </w:rPr>
        <w:t xml:space="preserve">Якщо ви вказували електронну адресу в профілі системи </w:t>
      </w:r>
      <w:r>
        <w:rPr>
          <w:rStyle w:val="Немає A"/>
          <w:rtl w:val="0"/>
        </w:rPr>
        <w:t xml:space="preserve">Moodle </w:t>
      </w:r>
      <w:r>
        <w:rPr>
          <w:rStyle w:val="Немає A"/>
          <w:rtl w:val="0"/>
        </w:rPr>
        <w:t>ЗНУ</w:t>
      </w:r>
      <w:r>
        <w:rPr>
          <w:rStyle w:val="Немає A"/>
          <w:rtl w:val="0"/>
        </w:rPr>
        <w:t xml:space="preserve">, </w:t>
      </w:r>
      <w:r>
        <w:rPr>
          <w:rStyle w:val="Немає A"/>
          <w:rtl w:val="0"/>
        </w:rPr>
        <w:t xml:space="preserve">то використовуйте посилання для відновлення паролю </w:t>
      </w:r>
      <w:r>
        <w:rPr>
          <w:rStyle w:val="Немає"/>
          <w:u w:val="single"/>
          <w:rtl w:val="0"/>
        </w:rPr>
        <w:t>https://moodle.znu.edu.ua/mod/page/view.php?id=133015</w:t>
      </w:r>
      <w:r>
        <w:rPr>
          <w:rStyle w:val="Немає A"/>
          <w:rtl w:val="0"/>
        </w:rPr>
        <w:t>.</w:t>
      </w:r>
    </w:p>
    <w:p>
      <w:pPr>
        <w:pStyle w:val="Обычный"/>
        <w:jc w:val="both"/>
        <w:rPr>
          <w:rStyle w:val="Немає"/>
          <w:u w:val="single"/>
        </w:rPr>
      </w:pPr>
      <w:r>
        <w:rPr>
          <w:rStyle w:val="Немає"/>
          <w:b w:val="1"/>
          <w:bCs w:val="1"/>
          <w:caps w:val="1"/>
          <w:rtl w:val="0"/>
        </w:rPr>
        <w:t>Центр інтенсивного вивчення іноземних мов</w:t>
      </w:r>
      <w:r>
        <w:rPr>
          <w:rStyle w:val="Немає"/>
          <w:caps w:val="1"/>
          <w:rtl w:val="0"/>
        </w:rPr>
        <w:t xml:space="preserve">: </w:t>
      </w:r>
      <w:r>
        <w:rPr>
          <w:rStyle w:val="Немає"/>
          <w:u w:val="single"/>
          <w:rtl w:val="0"/>
          <w:lang w:val="en-US"/>
        </w:rPr>
        <w:t>http://sites.znu.edu.ua/child-advance/</w:t>
      </w:r>
    </w:p>
    <w:p>
      <w:pPr>
        <w:pStyle w:val="Обычный"/>
        <w:jc w:val="both"/>
        <w:rPr>
          <w:rStyle w:val="Немає"/>
          <w:u w:val="single"/>
        </w:rPr>
      </w:pPr>
      <w:r>
        <w:rPr>
          <w:rStyle w:val="Немає"/>
          <w:b w:val="1"/>
          <w:bCs w:val="1"/>
          <w:caps w:val="1"/>
          <w:rtl w:val="0"/>
        </w:rPr>
        <w:t>Центр німецької мови</w:t>
      </w:r>
      <w:r>
        <w:rPr>
          <w:rStyle w:val="Немає"/>
          <w:b w:val="1"/>
          <w:bCs w:val="1"/>
          <w:caps w:val="1"/>
          <w:rtl w:val="0"/>
        </w:rPr>
        <w:t xml:space="preserve">, </w:t>
      </w:r>
      <w:r>
        <w:rPr>
          <w:rStyle w:val="Немає"/>
          <w:b w:val="1"/>
          <w:bCs w:val="1"/>
          <w:caps w:val="1"/>
          <w:rtl w:val="0"/>
        </w:rPr>
        <w:t>партнер Гете</w:t>
      </w:r>
      <w:r>
        <w:rPr>
          <w:rStyle w:val="Немає"/>
          <w:b w:val="1"/>
          <w:bCs w:val="1"/>
          <w:caps w:val="1"/>
          <w:rtl w:val="0"/>
        </w:rPr>
        <w:t>-</w:t>
      </w:r>
      <w:r>
        <w:rPr>
          <w:rStyle w:val="Немає"/>
          <w:b w:val="1"/>
          <w:bCs w:val="1"/>
          <w:caps w:val="1"/>
          <w:rtl w:val="0"/>
        </w:rPr>
        <w:t>інституту</w:t>
      </w:r>
      <w:r>
        <w:rPr>
          <w:rStyle w:val="Немає A"/>
          <w:rtl w:val="0"/>
        </w:rPr>
        <w:t xml:space="preserve">: </w:t>
      </w:r>
      <w:r>
        <w:rPr>
          <w:rStyle w:val="Немає"/>
          <w:u w:val="single"/>
          <w:rtl w:val="0"/>
        </w:rPr>
        <w:t>https://www.znu.edu.ua/ukr/edu/ocznu/nim</w:t>
      </w:r>
    </w:p>
    <w:p>
      <w:pPr>
        <w:pStyle w:val="Обычный"/>
        <w:jc w:val="both"/>
      </w:pPr>
      <w:r>
        <w:rPr>
          <w:rStyle w:val="Немає"/>
          <w:b w:val="1"/>
          <w:bCs w:val="1"/>
          <w:caps w:val="1"/>
          <w:rtl w:val="0"/>
        </w:rPr>
        <w:t xml:space="preserve">Школа Конфуція </w:t>
      </w:r>
      <w:r>
        <w:rPr>
          <w:rStyle w:val="Немає"/>
          <w:b w:val="1"/>
          <w:bCs w:val="1"/>
          <w:caps w:val="1"/>
          <w:rtl w:val="0"/>
        </w:rPr>
        <w:t>(</w:t>
      </w:r>
      <w:r>
        <w:rPr>
          <w:rStyle w:val="Немає"/>
          <w:b w:val="1"/>
          <w:bCs w:val="1"/>
          <w:caps w:val="1"/>
          <w:rtl w:val="0"/>
        </w:rPr>
        <w:t>вивчення китайської мови</w:t>
      </w:r>
      <w:r>
        <w:rPr>
          <w:rStyle w:val="Немає"/>
          <w:b w:val="1"/>
          <w:bCs w:val="1"/>
          <w:rtl w:val="0"/>
        </w:rPr>
        <w:t>)</w:t>
      </w:r>
      <w:r>
        <w:rPr>
          <w:rStyle w:val="Немає A"/>
          <w:rtl w:val="0"/>
        </w:rPr>
        <w:t xml:space="preserve">: </w:t>
      </w:r>
      <w:r>
        <w:rPr>
          <w:rStyle w:val="Немає"/>
          <w:u w:val="single"/>
          <w:rtl w:val="0"/>
          <w:lang w:val="pt-PT"/>
        </w:rPr>
        <w:t>http://sites.znu.edu.ua/confucius</w:t>
      </w:r>
    </w:p>
    <w:sectPr>
      <w:headerReference w:type="default" r:id="rId5"/>
      <w:footerReference w:type="default" r:id="rId6"/>
      <w:pgSz w:w="11900" w:h="16840" w:orient="portrait"/>
      <w:pgMar w:top="1134" w:right="567" w:bottom="1134" w:left="1701" w:header="340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Helvetica Neue">
    <w:charset w:val="00"/>
    <w:family w:val="roman"/>
    <w:pitch w:val="default"/>
  </w:font>
  <w:font w:name="Carlito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и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Обычный"/>
      <w:tabs>
        <w:tab w:val="center" w:pos="4680"/>
        <w:tab w:val="right" w:pos="9360"/>
      </w:tabs>
      <w:suppressAutoHyphens w:val="0"/>
      <w:jc w:val="center"/>
      <w:rPr>
        <w:rFonts w:ascii="Cambria" w:cs="Cambria" w:hAnsi="Cambria" w:eastAsia="Cambria"/>
        <w:sz w:val="22"/>
        <w:szCs w:val="22"/>
      </w:rPr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6343650</wp:posOffset>
          </wp:positionH>
          <wp:positionV relativeFrom="page">
            <wp:posOffset>-78735</wp:posOffset>
          </wp:positionV>
          <wp:extent cx="803910" cy="739141"/>
          <wp:effectExtent l="0" t="0" r="0" b="0"/>
          <wp:wrapNone/>
          <wp:docPr id="1073741825" name="officeArt object" descr="Z:\01 ОСВІТНІ ПРОГРАМИ\Зразки\Брендбук\logotipi\Логотипи\png\Логотип-колір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Z:\01 ОСВІТНІ ПРОГРАМИ\Зразки\Брендбук\logotipi\Логотипи\png\Логотип-колір.png" descr="Z:\01 ОСВІТНІ ПРОГРАМИ\Зразки\Брендбук\logotipi\Логотипи\png\Логотип-колір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739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mbria" w:hAnsi="Cambria" w:hint="default"/>
        <w:sz w:val="22"/>
        <w:szCs w:val="22"/>
        <w:rtl w:val="0"/>
      </w:rPr>
      <w:t>ЗАПОРІЗЬКИЙ НАЦІОНАЛЬНИЙ УНІВЕРСИТЕТ</w:t>
    </w:r>
  </w:p>
  <w:p>
    <w:pPr>
      <w:pStyle w:val="Обычный"/>
      <w:tabs>
        <w:tab w:val="center" w:pos="4680"/>
        <w:tab w:val="right" w:pos="9360"/>
      </w:tabs>
      <w:suppressAutoHyphens w:val="0"/>
      <w:jc w:val="center"/>
      <w:rPr>
        <w:rFonts w:ascii="Cambria" w:cs="Cambria" w:hAnsi="Cambria" w:eastAsia="Cambria"/>
        <w:sz w:val="22"/>
        <w:szCs w:val="22"/>
      </w:rPr>
    </w:pPr>
    <w:r>
      <w:rPr>
        <w:rFonts w:ascii="Cambria" w:hAnsi="Cambria" w:hint="default"/>
        <w:sz w:val="22"/>
        <w:szCs w:val="22"/>
        <w:rtl w:val="0"/>
      </w:rPr>
      <w:t>Силабус навчальної дисципліни</w:t>
    </w:r>
  </w:p>
  <w:p>
    <w:pPr>
      <w:pStyle w:val="Обычный"/>
      <w:tabs>
        <w:tab w:val="center" w:pos="4680"/>
        <w:tab w:val="right" w:pos="9360"/>
      </w:tabs>
      <w:suppressAutoHyphens w:val="0"/>
      <w:jc w:val="center"/>
    </w:pPr>
    <w:r>
      <w:rPr>
        <w:rFonts w:ascii="Cambria" w:hAnsi="Cambria"/>
        <w:sz w:val="22"/>
        <w:szCs w:val="22"/>
        <w:rtl w:val="0"/>
        <w:lang w:val="ru-RU"/>
      </w:rPr>
      <w:t>(</w:t>
    </w:r>
    <w:r>
      <w:rPr>
        <w:rFonts w:ascii="Cambria" w:hAnsi="Cambria" w:hint="default"/>
        <w:sz w:val="22"/>
        <w:szCs w:val="22"/>
        <w:rtl w:val="0"/>
        <w:lang w:val="ru-RU"/>
      </w:rPr>
      <w:t>Військова журналістика</w:t>
    </w:r>
    <w:r>
      <w:rPr>
        <w:rFonts w:ascii="Cambria" w:hAnsi="Cambria"/>
        <w:sz w:val="22"/>
        <w:szCs w:val="22"/>
        <w:rtl w:val="0"/>
        <w:lang w:val="ru-RU"/>
      </w:rPr>
      <w:t>)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2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Номери"/>
  </w:abstractNum>
  <w:abstractNum w:abstractNumId="2">
    <w:multiLevelType w:val="hybridMultilevel"/>
    <w:styleLink w:val="Номери"/>
    <w:lvl w:ilvl="0">
      <w:start w:val="1"/>
      <w:numFmt w:val="decimal"/>
      <w:suff w:val="nothing"/>
      <w:lvlText w:val="%1."/>
      <w:lvlJc w:val="left"/>
      <w:pPr>
        <w:tabs>
          <w:tab w:val="left" w:pos="6135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6135"/>
        </w:tabs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6135"/>
        </w:tabs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6135"/>
        </w:tabs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6135"/>
        </w:tabs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6135"/>
        </w:tabs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6135"/>
        </w:tabs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6135"/>
        </w:tabs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6135"/>
        </w:tabs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українська" w:val="‘“(〔[{〈《「『【⦅〘〖«〝︵︷︹︻︽︿﹁﹃﹇﹙﹛﹝｢"/>
  <w:noLineBreaksBefore w:lang="українська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Колонтитули">
    <w:name w:val="Колонтитули"/>
    <w:next w:val="Колонтитули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Немає A">
    <w:name w:val="Немає A"/>
  </w:style>
  <w:style w:type="paragraph" w:styleId="Основной текст с отступом">
    <w:name w:val="Основной текст с отступом"/>
    <w:next w:val="Основной текст с отступом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20" w:line="240" w:lineRule="auto"/>
      <w:ind w:left="283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18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Основний текст A">
    <w:name w:val="Основний текст A"/>
    <w:next w:val="Основний текст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Немає">
    <w:name w:val="Немає"/>
  </w:style>
  <w:style w:type="character" w:styleId="Hyperlink.0">
    <w:name w:val="Hyperlink.0"/>
    <w:basedOn w:val="Немає"/>
    <w:next w:val="Hyperlink.0"/>
    <w:rPr>
      <w:rFonts w:ascii="Times New Roman" w:cs="Times New Roman" w:hAnsi="Times New Roman" w:eastAsia="Times New Roman"/>
      <w:outline w:val="0"/>
      <w:color w:val="0000ff"/>
      <w:u w:val="single" w:color="0000ff"/>
      <w:shd w:val="nil" w:color="auto" w:fill="auto"/>
      <w14:textFill>
        <w14:solidFill>
          <w14:srgbClr w14:val="0000FF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бычный (Интернет)">
    <w:name w:val="Обычный (Интернет)"/>
    <w:next w:val="Обычный (Интернет)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280" w:after="28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Типовий">
    <w:name w:val="Типовий"/>
    <w:next w:val="Типови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font_8">
    <w:name w:val="font_8"/>
    <w:next w:val="font_8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Основний текст B">
    <w:name w:val="Основний текст B"/>
    <w:next w:val="Основний текст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Заголовок 2">
    <w:name w:val="Заголовок 2"/>
    <w:next w:val="Обычный"/>
    <w:pPr>
      <w:keepNext w:val="1"/>
      <w:keepLines w:val="1"/>
      <w:pageBreakBefore w:val="0"/>
      <w:widowControl w:val="0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0"/>
    </w:pPr>
    <w:rPr>
      <w:rFonts w:ascii="Carlito" w:cs="Arial Unicode MS" w:hAnsi="Carlito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5b9bd5"/>
      <w:spacing w:val="0"/>
      <w:kern w:val="0"/>
      <w:position w:val="0"/>
      <w:sz w:val="26"/>
      <w:szCs w:val="26"/>
      <w:u w:val="none" w:color="5b9bd5"/>
      <w:shd w:val="nil" w:color="auto" w:fill="auto"/>
      <w:vertAlign w:val="baseline"/>
      <w:lang w:val="en-US"/>
      <w14:textFill>
        <w14:solidFill>
          <w14:srgbClr w14:val="5B9BD5"/>
        </w14:solidFill>
      </w14:textFill>
    </w:rPr>
  </w:style>
  <w:style w:type="paragraph" w:styleId="Заголовок 6">
    <w:name w:val="Заголовок 6"/>
    <w:next w:val="Обычный"/>
    <w:pPr>
      <w:keepNext w:val="1"/>
      <w:keepLines w:val="1"/>
      <w:pageBreakBefore w:val="0"/>
      <w:widowControl w:val="0"/>
      <w:shd w:val="clear" w:color="auto" w:fill="auto"/>
      <w:suppressAutoHyphens w:val="1"/>
      <w:bidi w:val="0"/>
      <w:spacing w:before="200" w:after="0" w:line="240" w:lineRule="auto"/>
      <w:ind w:left="0" w:right="0" w:firstLine="0"/>
      <w:jc w:val="left"/>
      <w:outlineLvl w:val="1"/>
    </w:pPr>
    <w:rPr>
      <w:rFonts w:ascii="Calibri Light" w:cs="Arial Unicode MS" w:hAnsi="Calibri Light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1f4d78"/>
      <w:spacing w:val="0"/>
      <w:kern w:val="2"/>
      <w:position w:val="0"/>
      <w:sz w:val="24"/>
      <w:szCs w:val="24"/>
      <w:u w:val="none" w:color="1f4d78"/>
      <w:shd w:val="nil" w:color="auto" w:fill="auto"/>
      <w:vertAlign w:val="baseline"/>
      <w14:textFill>
        <w14:solidFill>
          <w14:srgbClr w14:val="1F4D78"/>
        </w14:solidFill>
      </w14:textFill>
    </w:rPr>
  </w:style>
  <w:style w:type="paragraph" w:styleId="Заголовок 5">
    <w:name w:val="Заголовок 5"/>
    <w:next w:val="Обычный"/>
    <w:pPr>
      <w:keepNext w:val="1"/>
      <w:keepLines w:val="1"/>
      <w:pageBreakBefore w:val="0"/>
      <w:widowControl w:val="0"/>
      <w:shd w:val="clear" w:color="auto" w:fill="auto"/>
      <w:suppressAutoHyphens w:val="1"/>
      <w:bidi w:val="0"/>
      <w:spacing w:before="200" w:after="0" w:line="240" w:lineRule="auto"/>
      <w:ind w:left="0" w:right="0" w:firstLine="0"/>
      <w:jc w:val="left"/>
      <w:outlineLvl w:val="1"/>
    </w:pPr>
    <w:rPr>
      <w:rFonts w:ascii="Calibri Light" w:cs="Arial Unicode MS" w:hAnsi="Calibri Light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1f4d78"/>
      <w:spacing w:val="0"/>
      <w:kern w:val="2"/>
      <w:position w:val="0"/>
      <w:sz w:val="24"/>
      <w:szCs w:val="24"/>
      <w:u w:val="none" w:color="1f4d78"/>
      <w:shd w:val="nil" w:color="auto" w:fill="auto"/>
      <w:vertAlign w:val="baseline"/>
      <w14:textFill>
        <w14:solidFill>
          <w14:srgbClr w14:val="1F4D78"/>
        </w14:solidFill>
      </w14:textFill>
    </w:rPr>
  </w:style>
  <w:style w:type="paragraph" w:styleId="Заголовок 3">
    <w:name w:val="Заголовок 3"/>
    <w:next w:val="Обычный"/>
    <w:pPr>
      <w:keepNext w:val="1"/>
      <w:keepLines w:val="1"/>
      <w:pageBreakBefore w:val="0"/>
      <w:widowControl w:val="0"/>
      <w:shd w:val="clear" w:color="auto" w:fill="auto"/>
      <w:suppressAutoHyphens w:val="1"/>
      <w:bidi w:val="0"/>
      <w:spacing w:before="200" w:after="0" w:line="240" w:lineRule="auto"/>
      <w:ind w:left="0" w:right="0" w:firstLine="0"/>
      <w:jc w:val="left"/>
      <w:outlineLvl w:val="1"/>
    </w:pPr>
    <w:rPr>
      <w:rFonts w:ascii="Carlito" w:cs="Arial Unicode MS" w:hAnsi="Carlito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5b9bd5"/>
      <w:spacing w:val="0"/>
      <w:kern w:val="2"/>
      <w:position w:val="0"/>
      <w:sz w:val="24"/>
      <w:szCs w:val="24"/>
      <w:u w:val="none" w:color="5b9bd5"/>
      <w:shd w:val="nil" w:color="auto" w:fill="auto"/>
      <w:vertAlign w:val="baseline"/>
      <w14:textFill>
        <w14:solidFill>
          <w14:srgbClr w14:val="5B9BD5"/>
        </w14:solidFill>
      </w14:textFill>
    </w:rPr>
  </w:style>
  <w:style w:type="paragraph" w:styleId="Заголовок 4">
    <w:name w:val="Заголовок 4"/>
    <w:next w:val="Обычный"/>
    <w:pPr>
      <w:keepNext w:val="1"/>
      <w:keepLines w:val="1"/>
      <w:pageBreakBefore w:val="0"/>
      <w:widowControl w:val="0"/>
      <w:shd w:val="clear" w:color="auto" w:fill="auto"/>
      <w:suppressAutoHyphens w:val="1"/>
      <w:bidi w:val="0"/>
      <w:spacing w:before="200" w:after="0" w:line="240" w:lineRule="auto"/>
      <w:ind w:left="0" w:right="0" w:firstLine="0"/>
      <w:jc w:val="left"/>
      <w:outlineLvl w:val="1"/>
    </w:pPr>
    <w:rPr>
      <w:rFonts w:ascii="Carlito" w:cs="Arial Unicode MS" w:hAnsi="Carlito" w:eastAsia="Arial Unicode MS"/>
      <w:b w:val="1"/>
      <w:bCs w:val="1"/>
      <w:i w:val="1"/>
      <w:iCs w:val="1"/>
      <w:caps w:val="0"/>
      <w:smallCaps w:val="0"/>
      <w:strike w:val="0"/>
      <w:dstrike w:val="0"/>
      <w:outline w:val="0"/>
      <w:color w:val="5b9bd5"/>
      <w:spacing w:val="0"/>
      <w:kern w:val="2"/>
      <w:position w:val="0"/>
      <w:sz w:val="24"/>
      <w:szCs w:val="24"/>
      <w:u w:val="none" w:color="5b9bd5"/>
      <w:shd w:val="nil" w:color="auto" w:fill="auto"/>
      <w:vertAlign w:val="baseline"/>
      <w14:textFill>
        <w14:solidFill>
          <w14:srgbClr w14:val="5B9BD5"/>
        </w14:solidFill>
      </w14:textFill>
    </w:rPr>
  </w:style>
  <w:style w:type="numbering" w:styleId="Номери">
    <w:name w:val="Номери"/>
    <w:pPr>
      <w:numPr>
        <w:numId w:val="2"/>
      </w:numPr>
    </w:pPr>
  </w:style>
  <w:style w:type="character" w:styleId="Hyperlink.1">
    <w:name w:val="Hyperlink.1"/>
    <w:basedOn w:val="Немає"/>
    <w:next w:val="Hyperlink.1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Немає"/>
    <w:next w:val="Hyperlink.2"/>
    <w:rPr>
      <w:rFonts w:ascii="Times New Roman" w:cs="Times New Roman" w:hAnsi="Times New Roman" w:eastAsia="Times New Roman"/>
      <w:outline w:val="0"/>
      <w:color w:val="000000"/>
      <w:u w:val="single" w:color="000000"/>
      <w:lang w:val="de-DE"/>
      <w14:textFill>
        <w14:solidFill>
          <w14:srgbClr w14:val="000000"/>
        </w14:solidFill>
      </w14:textFill>
    </w:rPr>
  </w:style>
  <w:style w:type="character" w:styleId="Hyperlink.3">
    <w:name w:val="Hyperlink.3"/>
    <w:basedOn w:val="Немає"/>
    <w:next w:val="Hyperlink.3"/>
    <w:rPr>
      <w:rFonts w:ascii="Times New Roman" w:cs="Times New Roman" w:hAnsi="Times New Roman" w:eastAsia="Times New Roman"/>
      <w:outline w:val="0"/>
      <w:color w:val="000000"/>
      <w:u w:val="single" w:color="000000"/>
      <w:shd w:val="clear" w:color="auto" w:fill="ffffff"/>
      <w:lang w:val="en-US"/>
      <w14:textFill>
        <w14:solidFill>
          <w14:srgbClr w14:val="000000"/>
        </w14:solidFill>
      </w14:textFill>
    </w:rPr>
  </w:style>
  <w:style w:type="character" w:styleId="Hyperlink.4">
    <w:name w:val="Hyperlink.4"/>
    <w:basedOn w:val="Немає"/>
    <w:next w:val="Hyperlink.4"/>
    <w:rPr>
      <w:rFonts w:ascii="Times New Roman" w:cs="Times New Roman" w:hAnsi="Times New Roman" w:eastAsia="Times New Roman"/>
      <w:outline w:val="0"/>
      <w:color w:val="000000"/>
      <w:u w:val="single" w:color="000000"/>
      <w:lang w:val="en-US"/>
      <w14:textFill>
        <w14:solidFill>
          <w14:srgbClr w14:val="000000"/>
        </w14:solidFill>
      </w14:textFill>
    </w:rPr>
  </w:style>
  <w:style w:type="character" w:styleId="Hyperlink.5">
    <w:name w:val="Hyperlink.5"/>
    <w:basedOn w:val="Немає"/>
    <w:next w:val="Hyperlink.5"/>
    <w:rPr>
      <w:rFonts w:ascii="Times New Roman" w:cs="Times New Roman" w:hAnsi="Times New Roman" w:eastAsia="Times New Roman"/>
      <w:outline w:val="0"/>
      <w:color w:val="000000"/>
      <w:u w:val="single" w:color="000000"/>
      <w:shd w:val="clear" w:color="auto" w:fill="ffffff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