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A9" w:rsidRDefault="00343FA9" w:rsidP="00343FA9">
      <w:pPr>
        <w:jc w:val="center"/>
        <w:rPr>
          <w:rFonts w:ascii="Times New Roman" w:hAnsi="Times New Roman"/>
          <w:b/>
          <w:bCs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lang w:eastAsia="ru-RU"/>
        </w:rPr>
        <w:t>Інформаційні ресурси:</w:t>
      </w:r>
    </w:p>
    <w:p w:rsidR="00343FA9" w:rsidRDefault="00343FA9" w:rsidP="00343FA9">
      <w:pPr>
        <w:pStyle w:val="1"/>
        <w:ind w:left="0"/>
        <w:jc w:val="both"/>
        <w:textAlignment w:val="baseline"/>
        <w:rPr>
          <w:color w:val="1F3F5E"/>
          <w:kern w:val="36"/>
          <w:sz w:val="35"/>
          <w:szCs w:val="35"/>
          <w:lang w:eastAsia="ru-RU"/>
        </w:rPr>
      </w:pPr>
      <w:r>
        <w:rPr>
          <w:lang w:eastAsia="ru-RU"/>
        </w:rPr>
        <w:t>1.</w:t>
      </w:r>
      <w:r>
        <w:rPr>
          <w:b w:val="0"/>
          <w:sz w:val="24"/>
          <w:szCs w:val="24"/>
          <w:lang w:val="ru-RU" w:eastAsia="ru-RU"/>
        </w:rPr>
        <w:t>Демиденко Г.Г.</w:t>
      </w:r>
      <w:r>
        <w:rPr>
          <w:b w:val="0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b w:val="0"/>
          <w:kern w:val="36"/>
          <w:sz w:val="24"/>
          <w:szCs w:val="24"/>
          <w:lang w:val="ru-RU" w:eastAsia="ru-RU"/>
        </w:rPr>
        <w:t>Невербальний</w:t>
      </w:r>
      <w:proofErr w:type="spellEnd"/>
      <w:r>
        <w:rPr>
          <w:b w:val="0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b w:val="0"/>
          <w:kern w:val="36"/>
          <w:sz w:val="24"/>
          <w:szCs w:val="24"/>
          <w:lang w:val="ru-RU" w:eastAsia="ru-RU"/>
        </w:rPr>
        <w:t>антиетикет</w:t>
      </w:r>
      <w:proofErr w:type="spellEnd"/>
      <w:r>
        <w:rPr>
          <w:b w:val="0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b w:val="0"/>
          <w:kern w:val="36"/>
          <w:sz w:val="24"/>
          <w:szCs w:val="24"/>
          <w:lang w:val="ru-RU" w:eastAsia="ru-RU"/>
        </w:rPr>
        <w:t>українців</w:t>
      </w:r>
      <w:proofErr w:type="spellEnd"/>
      <w:r>
        <w:rPr>
          <w:b w:val="0"/>
          <w:kern w:val="36"/>
          <w:sz w:val="24"/>
          <w:szCs w:val="24"/>
          <w:lang w:val="ru-RU" w:eastAsia="ru-RU"/>
        </w:rPr>
        <w:t xml:space="preserve"> (на </w:t>
      </w:r>
      <w:proofErr w:type="spellStart"/>
      <w:r>
        <w:rPr>
          <w:b w:val="0"/>
          <w:kern w:val="36"/>
          <w:sz w:val="24"/>
          <w:szCs w:val="24"/>
          <w:lang w:val="ru-RU" w:eastAsia="ru-RU"/>
        </w:rPr>
        <w:t>матеріалі</w:t>
      </w:r>
      <w:proofErr w:type="spellEnd"/>
      <w:r>
        <w:rPr>
          <w:b w:val="0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b w:val="0"/>
          <w:kern w:val="36"/>
          <w:sz w:val="24"/>
          <w:szCs w:val="24"/>
          <w:lang w:val="ru-RU" w:eastAsia="ru-RU"/>
        </w:rPr>
        <w:t>фразеології</w:t>
      </w:r>
      <w:proofErr w:type="spellEnd"/>
      <w:r>
        <w:rPr>
          <w:b w:val="0"/>
          <w:kern w:val="36"/>
          <w:sz w:val="24"/>
          <w:szCs w:val="24"/>
          <w:lang w:val="ru-RU" w:eastAsia="ru-RU"/>
        </w:rPr>
        <w:t>).</w:t>
      </w:r>
      <w:r>
        <w:rPr>
          <w:b w:val="0"/>
          <w:sz w:val="24"/>
          <w:szCs w:val="24"/>
        </w:rPr>
        <w:t xml:space="preserve"> </w:t>
      </w:r>
      <w:r>
        <w:t xml:space="preserve"> </w:t>
      </w:r>
      <w:r>
        <w:rPr>
          <w:b w:val="0"/>
          <w:bCs w:val="0"/>
        </w:rPr>
        <w:t xml:space="preserve">URL: </w:t>
      </w:r>
      <w:r>
        <w:t xml:space="preserve"> </w:t>
      </w:r>
      <w:hyperlink r:id="rId5" w:history="1">
        <w:r>
          <w:rPr>
            <w:rStyle w:val="a3"/>
            <w:b w:val="0"/>
            <w:color w:val="000000"/>
            <w:kern w:val="36"/>
            <w:sz w:val="24"/>
            <w:szCs w:val="24"/>
            <w:lang w:val="ru-RU" w:eastAsia="ru-RU"/>
          </w:rPr>
          <w:t>https://elibrary.kdpu.edu.ua/xmlui/handle/0564/1448</w:t>
        </w:r>
      </w:hyperlink>
      <w:r>
        <w:rPr>
          <w:b w:val="0"/>
          <w:kern w:val="36"/>
          <w:sz w:val="24"/>
          <w:szCs w:val="24"/>
          <w:lang w:eastAsia="ru-RU"/>
        </w:rPr>
        <w:t xml:space="preserve"> </w:t>
      </w:r>
    </w:p>
    <w:p w:rsidR="00343FA9" w:rsidRDefault="00343FA9" w:rsidP="00343F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lang w:val="ru-RU"/>
        </w:rPr>
        <w:t xml:space="preserve">   </w:t>
      </w:r>
      <w:proofErr w:type="spellStart"/>
      <w:r>
        <w:rPr>
          <w:rFonts w:ascii="Times New Roman" w:hAnsi="Times New Roman"/>
        </w:rPr>
        <w:t>Ведишева</w:t>
      </w:r>
      <w:proofErr w:type="spellEnd"/>
      <w:r>
        <w:rPr>
          <w:rFonts w:ascii="Times New Roman" w:hAnsi="Times New Roman"/>
        </w:rPr>
        <w:t xml:space="preserve"> А. Мистецтво компліменту: Як правильно зробити та як правильно приймати?  URL:   </w:t>
      </w:r>
      <w:hyperlink r:id="rId6" w:history="1">
        <w:r>
          <w:rPr>
            <w:rStyle w:val="a3"/>
            <w:color w:val="000000"/>
          </w:rPr>
          <w:t>https://taslife.com.ua/blog/art-of-compliments</w:t>
        </w:r>
      </w:hyperlink>
      <w:r>
        <w:rPr>
          <w:rStyle w:val="a3"/>
          <w:color w:val="000000"/>
        </w:rPr>
        <w:t xml:space="preserve">    </w:t>
      </w:r>
    </w:p>
    <w:p w:rsidR="00343FA9" w:rsidRDefault="00343FA9" w:rsidP="00343FA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</w:t>
      </w:r>
      <w:r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en-US" w:eastAsia="ru-RU"/>
        </w:rPr>
        <w:t> </w:t>
      </w:r>
      <w:r>
        <w:rPr>
          <w:rFonts w:ascii="Times New Roman" w:hAnsi="Times New Roman"/>
          <w:lang w:val="ru-RU" w:eastAsia="ru-RU"/>
        </w:rPr>
        <w:t>З</w:t>
      </w:r>
      <w:proofErr w:type="spellStart"/>
      <w:r>
        <w:rPr>
          <w:rFonts w:ascii="Times New Roman" w:hAnsi="Times New Roman"/>
          <w:lang w:eastAsia="ru-RU"/>
        </w:rPr>
        <w:t>відки</w:t>
      </w:r>
      <w:proofErr w:type="spellEnd"/>
      <w:r>
        <w:rPr>
          <w:rFonts w:ascii="Times New Roman" w:hAnsi="Times New Roman"/>
          <w:lang w:eastAsia="ru-RU"/>
        </w:rPr>
        <w:t xml:space="preserve"> пішли прокльони?  </w:t>
      </w:r>
      <w:hyperlink r:id="rId7" w:history="1">
        <w:r>
          <w:rPr>
            <w:rStyle w:val="a3"/>
            <w:color w:val="000000"/>
            <w:lang w:eastAsia="ru-RU"/>
          </w:rPr>
          <w:t>https://18000.com.ua/strichka-novin/tvij-kod-ukrayinski-prokloni/</w:t>
        </w:r>
      </w:hyperlink>
      <w:r>
        <w:rPr>
          <w:rFonts w:ascii="Times New Roman" w:hAnsi="Times New Roman"/>
          <w:lang w:eastAsia="ru-RU"/>
        </w:rPr>
        <w:t xml:space="preserve"> </w:t>
      </w:r>
    </w:p>
    <w:p w:rsidR="00343FA9" w:rsidRDefault="00343FA9" w:rsidP="00343F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Козлов Н. І. Комплімент  URL:  </w:t>
      </w:r>
      <w:hyperlink r:id="rId8" w:history="1">
        <w:r>
          <w:rPr>
            <w:rStyle w:val="a3"/>
            <w:color w:val="000000"/>
          </w:rPr>
          <w:t>http://psychologis.com.ua/kompliment.htm</w:t>
        </w:r>
      </w:hyperlink>
      <w:r>
        <w:rPr>
          <w:rFonts w:ascii="Times New Roman" w:hAnsi="Times New Roman"/>
        </w:rPr>
        <w:t xml:space="preserve"> </w:t>
      </w:r>
    </w:p>
    <w:p w:rsidR="00343FA9" w:rsidRDefault="00343FA9" w:rsidP="00343FA9">
      <w:pPr>
        <w:shd w:val="clear" w:color="auto" w:fill="FFFFFF"/>
        <w:tabs>
          <w:tab w:val="left" w:pos="365"/>
        </w:tabs>
        <w:spacing w:before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Мовленнєвий  етикет    URL:   https://pidru4niki.com/83359/psihologiya/movlennyeviy_etiket</w:t>
      </w:r>
    </w:p>
    <w:p w:rsidR="00940677" w:rsidRDefault="00343FA9" w:rsidP="00343FA9">
      <w:r>
        <w:rPr>
          <w:rFonts w:ascii="Times New Roman" w:hAnsi="Times New Roman"/>
        </w:rPr>
        <w:t>6. </w:t>
      </w:r>
      <w:proofErr w:type="spellStart"/>
      <w:r>
        <w:rPr>
          <w:rFonts w:ascii="Times New Roman" w:hAnsi="Times New Roman"/>
        </w:rPr>
        <w:t>Чемеркін</w:t>
      </w:r>
      <w:proofErr w:type="spellEnd"/>
      <w:r>
        <w:rPr>
          <w:rFonts w:ascii="Times New Roman" w:hAnsi="Times New Roman"/>
        </w:rPr>
        <w:t xml:space="preserve"> С. Українська мова в Інтернеті : позамовні та внутрішньоструктурні процеси. Київ, 2009. 240 с.  URL:   </w:t>
      </w:r>
      <w:hyperlink r:id="rId9" w:history="1">
        <w:r>
          <w:rPr>
            <w:rStyle w:val="a3"/>
            <w:color w:val="000000"/>
          </w:rPr>
          <w:t>https://iul-nasu.org.ua/wp-content/uploads/2021/04/chemerkin-s.pdf</w:t>
        </w:r>
      </w:hyperlink>
    </w:p>
    <w:sectPr w:rsidR="0094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3A03"/>
    <w:multiLevelType w:val="multilevel"/>
    <w:tmpl w:val="243C3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27"/>
    <w:rsid w:val="00343FA9"/>
    <w:rsid w:val="00940677"/>
    <w:rsid w:val="00A91302"/>
    <w:rsid w:val="00D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1123"/>
  <w15:chartTrackingRefBased/>
  <w15:docId w15:val="{275B1D9D-75E3-4338-93CB-9B7789E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A91302"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91302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styleId="a3">
    <w:name w:val="Hyperlink"/>
    <w:basedOn w:val="a0"/>
    <w:uiPriority w:val="99"/>
    <w:unhideWhenUsed/>
    <w:qFormat/>
    <w:rsid w:val="00A9130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A91302"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is.com.ua/komplime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8000.com.ua/strichka-novin/tvij-kod-ukrayinski-proklo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life.com.ua/blog/art-of-complim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kdpu.edu.ua/xmlui/handle/0564/14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ul-nasu.org.ua/wp-content/uploads/2021/04/chemerkin-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2025-11-17T11:05:00Z</dcterms:created>
  <dcterms:modified xsi:type="dcterms:W3CDTF">2025-11-17T11:06:00Z</dcterms:modified>
</cp:coreProperties>
</file>