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0F34" w:rsidRDefault="00D40F34" w:rsidP="00D40F34">
      <w:pPr>
        <w:ind w:firstLine="0"/>
        <w:jc w:val="left"/>
      </w:pPr>
    </w:p>
    <w:p w:rsidR="00D40F34" w:rsidRDefault="00D40F34" w:rsidP="00D40F34">
      <w:pPr>
        <w:ind w:firstLine="0"/>
        <w:jc w:val="left"/>
      </w:pPr>
    </w:p>
    <w:p w:rsidR="00D40F34" w:rsidRDefault="00D40F34" w:rsidP="00D40F34">
      <w:pPr>
        <w:ind w:firstLine="0"/>
        <w:jc w:val="left"/>
      </w:pPr>
      <w:r>
        <w:t>1. Сутність поняття «здоров’я» в практиці оздоровлення організму</w:t>
      </w:r>
    </w:p>
    <w:p w:rsidR="00D40F34" w:rsidRDefault="00D40F34" w:rsidP="00D40F34">
      <w:pPr>
        <w:ind w:firstLine="0"/>
        <w:jc w:val="left"/>
      </w:pPr>
      <w:r>
        <w:t>людини</w:t>
      </w:r>
    </w:p>
    <w:p w:rsidR="00D40F34" w:rsidRDefault="00D40F34" w:rsidP="00D40F34">
      <w:pPr>
        <w:ind w:firstLine="0"/>
        <w:jc w:val="left"/>
      </w:pPr>
      <w:r>
        <w:t>2. Складові фізичного здоров'я людини</w:t>
      </w:r>
    </w:p>
    <w:p w:rsidR="00D40F34" w:rsidRDefault="00D40F34" w:rsidP="00D40F34">
      <w:pPr>
        <w:ind w:firstLine="0"/>
        <w:jc w:val="left"/>
      </w:pPr>
      <w:r>
        <w:t>3</w:t>
      </w:r>
      <w:r>
        <w:t xml:space="preserve">. Проблеми рухової активності. Гіпокінезія і гіподинамія </w:t>
      </w:r>
    </w:p>
    <w:p w:rsidR="00D40F34" w:rsidRDefault="00D40F34" w:rsidP="00D40F34">
      <w:pPr>
        <w:ind w:firstLine="0"/>
        <w:jc w:val="left"/>
      </w:pPr>
      <w:r>
        <w:t>4</w:t>
      </w:r>
      <w:r>
        <w:t>. Біологічна потреба людини в руховій активності</w:t>
      </w:r>
    </w:p>
    <w:p w:rsidR="00D40F34" w:rsidRDefault="00D40F34" w:rsidP="00D40F34">
      <w:pPr>
        <w:ind w:firstLine="0"/>
        <w:jc w:val="left"/>
      </w:pPr>
      <w:r>
        <w:t>5</w:t>
      </w:r>
      <w:r>
        <w:t xml:space="preserve">. Механізм оздоровчої дії фізичних вправ </w:t>
      </w:r>
    </w:p>
    <w:p w:rsidR="00D40F34" w:rsidRDefault="00D40F34" w:rsidP="00D40F34">
      <w:pPr>
        <w:ind w:firstLine="0"/>
        <w:jc w:val="left"/>
      </w:pPr>
      <w:r>
        <w:t>6</w:t>
      </w:r>
      <w:r>
        <w:t xml:space="preserve">. Оптимальні види і норми рухової активності людей різного віку </w:t>
      </w:r>
    </w:p>
    <w:p w:rsidR="00D40F34" w:rsidRPr="003C66BB" w:rsidRDefault="003C66BB" w:rsidP="00D40F34">
      <w:pPr>
        <w:ind w:firstLine="0"/>
        <w:jc w:val="left"/>
        <w:rPr>
          <w:lang w:val="ru-RU"/>
        </w:rPr>
      </w:pPr>
      <w:r>
        <w:t xml:space="preserve">7. </w:t>
      </w:r>
      <w:r w:rsidR="00D40F34">
        <w:t>Психологія</w:t>
      </w:r>
      <w:r>
        <w:t xml:space="preserve"> </w:t>
      </w:r>
      <w:r w:rsidRPr="003C66BB">
        <w:t>здоров’</w:t>
      </w:r>
      <w:r>
        <w:t>я</w:t>
      </w:r>
      <w:r w:rsidR="00E57427">
        <w:t>. Культура психологічної безпеки</w:t>
      </w:r>
    </w:p>
    <w:p w:rsidR="00D40F34" w:rsidRDefault="003C66BB" w:rsidP="00D40F34">
      <w:pPr>
        <w:ind w:firstLine="0"/>
        <w:jc w:val="left"/>
      </w:pPr>
      <w:r>
        <w:t xml:space="preserve">8. Емоції і їх вплив на розвиток психосоматики людини </w:t>
      </w:r>
    </w:p>
    <w:p w:rsidR="00D40F34" w:rsidRDefault="003C66BB" w:rsidP="00D40F34">
      <w:pPr>
        <w:ind w:firstLine="0"/>
        <w:jc w:val="left"/>
      </w:pPr>
      <w:r>
        <w:t>9. Значення спі</w:t>
      </w:r>
      <w:r w:rsidR="00D40F34">
        <w:t>лкування</w:t>
      </w:r>
      <w:r w:rsidRPr="003C66BB">
        <w:t xml:space="preserve"> </w:t>
      </w:r>
      <w:r w:rsidRPr="003C66BB">
        <w:t>у здоров’ї людини</w:t>
      </w:r>
    </w:p>
    <w:p w:rsidR="00E57427" w:rsidRDefault="00E57427" w:rsidP="00D40F34">
      <w:pPr>
        <w:ind w:firstLine="0"/>
        <w:jc w:val="left"/>
      </w:pPr>
      <w:r>
        <w:t>10. Стиль поведінки у конфліктній ситуації</w:t>
      </w:r>
    </w:p>
    <w:p w:rsidR="00D40F34" w:rsidRDefault="00D40F34" w:rsidP="00D40F34">
      <w:pPr>
        <w:ind w:firstLine="0"/>
        <w:jc w:val="left"/>
      </w:pPr>
    </w:p>
    <w:p w:rsidR="00D40F34" w:rsidRDefault="00D40F34" w:rsidP="00D40F34">
      <w:pPr>
        <w:ind w:firstLine="0"/>
        <w:jc w:val="left"/>
      </w:pPr>
    </w:p>
    <w:p w:rsidR="00D40F34" w:rsidRDefault="00E57427" w:rsidP="00D40F34">
      <w:pPr>
        <w:ind w:firstLine="0"/>
        <w:jc w:val="left"/>
      </w:pPr>
      <w:r w:rsidRPr="00E57427">
        <w:rPr>
          <w:lang w:val="ru-RU"/>
        </w:rPr>
        <w:t>11</w:t>
      </w:r>
      <w:r w:rsidR="00D40F34">
        <w:t xml:space="preserve">. Шкідливий вплив сучасного харчування </w:t>
      </w:r>
    </w:p>
    <w:p w:rsidR="00D40F34" w:rsidRDefault="00E57427" w:rsidP="00D40F34">
      <w:pPr>
        <w:ind w:firstLine="0"/>
        <w:jc w:val="left"/>
      </w:pPr>
      <w:r w:rsidRPr="00E57427">
        <w:rPr>
          <w:lang w:val="ru-RU"/>
        </w:rPr>
        <w:t>12</w:t>
      </w:r>
      <w:r w:rsidR="00D40F34">
        <w:t>.</w:t>
      </w:r>
      <w:r w:rsidR="00D40F34">
        <w:t xml:space="preserve"> Формування харчової мотивації людини </w:t>
      </w:r>
    </w:p>
    <w:p w:rsidR="00D40F34" w:rsidRDefault="00E57427" w:rsidP="00D40F34">
      <w:pPr>
        <w:ind w:firstLine="0"/>
        <w:jc w:val="left"/>
      </w:pPr>
      <w:r w:rsidRPr="00E57427">
        <w:rPr>
          <w:lang w:val="ru-RU"/>
        </w:rPr>
        <w:t>13</w:t>
      </w:r>
      <w:r w:rsidR="00D40F34">
        <w:t>. Здорове харчування</w:t>
      </w:r>
    </w:p>
    <w:p w:rsidR="00D40F34" w:rsidRDefault="00E57427" w:rsidP="00D40F34">
      <w:pPr>
        <w:ind w:firstLine="0"/>
        <w:jc w:val="left"/>
      </w:pPr>
      <w:r>
        <w:rPr>
          <w:lang w:val="en-US"/>
        </w:rPr>
        <w:t>14</w:t>
      </w:r>
      <w:r w:rsidR="00D40F34">
        <w:t xml:space="preserve">. Значення </w:t>
      </w:r>
      <w:proofErr w:type="spellStart"/>
      <w:r w:rsidR="00D40F34">
        <w:t>нутрієнтів</w:t>
      </w:r>
      <w:proofErr w:type="spellEnd"/>
      <w:r w:rsidR="00D40F34">
        <w:t xml:space="preserve"> харчування для функціонування</w:t>
      </w:r>
    </w:p>
    <w:p w:rsidR="00D40F34" w:rsidRDefault="00D40F34" w:rsidP="00D40F34">
      <w:pPr>
        <w:ind w:firstLine="0"/>
        <w:jc w:val="left"/>
      </w:pPr>
      <w:r>
        <w:t>організму</w:t>
      </w:r>
    </w:p>
    <w:p w:rsidR="00D40F34" w:rsidRDefault="00D40F34" w:rsidP="00D40F34">
      <w:pPr>
        <w:ind w:firstLine="0"/>
        <w:jc w:val="left"/>
      </w:pPr>
      <w:r>
        <w:t>1</w:t>
      </w:r>
      <w:r w:rsidR="00E57427" w:rsidRPr="00E57427">
        <w:rPr>
          <w:lang w:val="ru-RU"/>
        </w:rPr>
        <w:t>5</w:t>
      </w:r>
      <w:r>
        <w:t xml:space="preserve">. Збалансоване харчування </w:t>
      </w:r>
    </w:p>
    <w:p w:rsidR="00D40F34" w:rsidRDefault="00D40F34" w:rsidP="00D40F34">
      <w:pPr>
        <w:ind w:firstLine="0"/>
        <w:jc w:val="left"/>
      </w:pPr>
      <w:r>
        <w:t>1</w:t>
      </w:r>
      <w:r w:rsidR="00E57427" w:rsidRPr="00E57427">
        <w:rPr>
          <w:lang w:val="ru-RU"/>
        </w:rPr>
        <w:t>6</w:t>
      </w:r>
      <w:r>
        <w:t xml:space="preserve">. Вплив режиму харчування на обмін речовин організму </w:t>
      </w:r>
    </w:p>
    <w:p w:rsidR="00D40F34" w:rsidRDefault="00D40F34" w:rsidP="00D40F34">
      <w:pPr>
        <w:ind w:firstLine="0"/>
        <w:jc w:val="left"/>
      </w:pPr>
      <w:r>
        <w:t>1</w:t>
      </w:r>
      <w:r w:rsidR="00E57427" w:rsidRPr="00E57427">
        <w:rPr>
          <w:lang w:val="ru-RU"/>
        </w:rPr>
        <w:t>7</w:t>
      </w:r>
      <w:r>
        <w:t xml:space="preserve">. Біологічні ритми людського організму </w:t>
      </w:r>
    </w:p>
    <w:p w:rsidR="00D40F34" w:rsidRDefault="00D40F34" w:rsidP="00D40F34">
      <w:pPr>
        <w:ind w:firstLine="0"/>
        <w:jc w:val="left"/>
      </w:pPr>
      <w:r>
        <w:t>1</w:t>
      </w:r>
      <w:r w:rsidR="00E57427" w:rsidRPr="00E57427">
        <w:rPr>
          <w:lang w:val="ru-RU"/>
        </w:rPr>
        <w:t>8</w:t>
      </w:r>
      <w:r>
        <w:t xml:space="preserve">. Проблеми хронічної нестачі часу в сучасного людства </w:t>
      </w:r>
    </w:p>
    <w:p w:rsidR="00D40F34" w:rsidRDefault="00D40F34" w:rsidP="00D40F34">
      <w:pPr>
        <w:ind w:firstLine="0"/>
        <w:jc w:val="left"/>
      </w:pPr>
      <w:r>
        <w:t>1</w:t>
      </w:r>
      <w:r w:rsidR="00E57427" w:rsidRPr="00E57427">
        <w:rPr>
          <w:lang w:val="ru-RU"/>
        </w:rPr>
        <w:t>9</w:t>
      </w:r>
      <w:r>
        <w:t>. Наслідки недосипання для організму людини</w:t>
      </w:r>
    </w:p>
    <w:p w:rsidR="00D40F34" w:rsidRDefault="00E57427" w:rsidP="00D40F34">
      <w:pPr>
        <w:ind w:firstLine="0"/>
        <w:jc w:val="left"/>
      </w:pPr>
      <w:r w:rsidRPr="00E57427">
        <w:rPr>
          <w:lang w:val="ru-RU"/>
        </w:rPr>
        <w:t>20</w:t>
      </w:r>
      <w:r w:rsidR="00D40F34">
        <w:t xml:space="preserve">. Раціональний режим дня </w:t>
      </w:r>
    </w:p>
    <w:p w:rsidR="00D40F34" w:rsidRDefault="00E57427" w:rsidP="00D40F34">
      <w:pPr>
        <w:ind w:firstLine="0"/>
        <w:jc w:val="left"/>
      </w:pPr>
      <w:r w:rsidRPr="00E57427">
        <w:rPr>
          <w:lang w:val="ru-RU"/>
        </w:rPr>
        <w:t>21</w:t>
      </w:r>
      <w:r>
        <w:t xml:space="preserve">. </w:t>
      </w:r>
      <w:r w:rsidR="00D40F34">
        <w:t xml:space="preserve">Розповсюдження і вплив хімічних </w:t>
      </w:r>
      <w:proofErr w:type="spellStart"/>
      <w:r w:rsidR="00D40F34">
        <w:t>залежностей</w:t>
      </w:r>
      <w:proofErr w:type="spellEnd"/>
    </w:p>
    <w:p w:rsidR="00D40F34" w:rsidRDefault="00E57427" w:rsidP="00D40F34">
      <w:pPr>
        <w:ind w:firstLine="0"/>
        <w:jc w:val="left"/>
      </w:pPr>
      <w:r>
        <w:t>22.</w:t>
      </w:r>
      <w:r w:rsidR="00D40F34">
        <w:t xml:space="preserve"> Шкідливий вплив тютюнопаління</w:t>
      </w:r>
    </w:p>
    <w:p w:rsidR="00D40F34" w:rsidRDefault="00E57427" w:rsidP="00D40F34">
      <w:pPr>
        <w:ind w:firstLine="0"/>
        <w:jc w:val="left"/>
      </w:pPr>
      <w:r>
        <w:t>23.</w:t>
      </w:r>
      <w:r w:rsidR="00D40F34">
        <w:t xml:space="preserve">Шкідливий вплив алкоголю </w:t>
      </w:r>
    </w:p>
    <w:p w:rsidR="00D40F34" w:rsidRDefault="00E57427" w:rsidP="00D40F34">
      <w:pPr>
        <w:ind w:firstLine="0"/>
        <w:jc w:val="left"/>
      </w:pPr>
      <w:r>
        <w:t xml:space="preserve">24. </w:t>
      </w:r>
      <w:r w:rsidR="00D40F34">
        <w:t xml:space="preserve">Шкідливий вплив наркотиків </w:t>
      </w:r>
    </w:p>
    <w:p w:rsidR="00D40F34" w:rsidRDefault="00E57427" w:rsidP="00D40F34">
      <w:pPr>
        <w:ind w:firstLine="0"/>
        <w:jc w:val="left"/>
      </w:pPr>
      <w:r>
        <w:lastRenderedPageBreak/>
        <w:t xml:space="preserve">25. </w:t>
      </w:r>
      <w:r w:rsidR="00D40F34">
        <w:t>Соціальні (психічні) шкідливі звички і залежності</w:t>
      </w:r>
    </w:p>
    <w:p w:rsidR="00D40F34" w:rsidRDefault="00E57427" w:rsidP="00D40F34">
      <w:pPr>
        <w:ind w:firstLine="0"/>
        <w:jc w:val="left"/>
      </w:pPr>
      <w:r>
        <w:t xml:space="preserve">26. </w:t>
      </w:r>
      <w:r w:rsidR="00D40F34">
        <w:t xml:space="preserve">Профілактика шкідливих звичок і </w:t>
      </w:r>
      <w:proofErr w:type="spellStart"/>
      <w:r w:rsidR="00D40F34">
        <w:t>залежностей</w:t>
      </w:r>
      <w:proofErr w:type="spellEnd"/>
      <w:r w:rsidR="00D40F34">
        <w:t xml:space="preserve"> </w:t>
      </w:r>
    </w:p>
    <w:p w:rsidR="00D40F34" w:rsidRDefault="00D40F34" w:rsidP="00D40F34">
      <w:pPr>
        <w:ind w:firstLine="0"/>
        <w:jc w:val="left"/>
      </w:pPr>
      <w:r>
        <w:t xml:space="preserve"> </w:t>
      </w:r>
      <w:r w:rsidR="00E57427">
        <w:t xml:space="preserve">27. </w:t>
      </w:r>
      <w:r>
        <w:t>Механізм адаптації людського організму до навколишнього</w:t>
      </w:r>
    </w:p>
    <w:p w:rsidR="00D40F34" w:rsidRDefault="00E57427" w:rsidP="00D40F34">
      <w:pPr>
        <w:ind w:firstLine="0"/>
        <w:jc w:val="left"/>
      </w:pPr>
      <w:r>
        <w:t>с</w:t>
      </w:r>
      <w:r w:rsidR="00D40F34">
        <w:t>ередовища</w:t>
      </w:r>
      <w:r w:rsidR="00D40F34">
        <w:t xml:space="preserve"> </w:t>
      </w:r>
    </w:p>
    <w:p w:rsidR="00E57427" w:rsidRDefault="00E57427" w:rsidP="00D40F34">
      <w:pPr>
        <w:ind w:firstLine="0"/>
        <w:jc w:val="left"/>
      </w:pPr>
      <w:r>
        <w:t xml:space="preserve">28. </w:t>
      </w:r>
      <w:bookmarkStart w:id="0" w:name="_GoBack"/>
      <w:bookmarkEnd w:id="0"/>
      <w:r>
        <w:t xml:space="preserve">Роль духовних цінностей у формуванні </w:t>
      </w:r>
      <w:proofErr w:type="spellStart"/>
      <w:r>
        <w:t>здоров</w:t>
      </w:r>
      <w:proofErr w:type="spellEnd"/>
      <w:r w:rsidRPr="00E57427">
        <w:rPr>
          <w:lang w:val="ru-RU"/>
        </w:rPr>
        <w:t>’</w:t>
      </w:r>
      <w:r>
        <w:t>я</w:t>
      </w:r>
    </w:p>
    <w:p w:rsidR="00E57427" w:rsidRDefault="00E57427" w:rsidP="00D40F34">
      <w:pPr>
        <w:ind w:firstLine="0"/>
        <w:jc w:val="left"/>
      </w:pPr>
      <w:r>
        <w:t xml:space="preserve">29. Репродуктивне </w:t>
      </w:r>
      <w:proofErr w:type="spellStart"/>
      <w:r>
        <w:t>здоров</w:t>
      </w:r>
      <w:proofErr w:type="spellEnd"/>
      <w:r w:rsidRPr="00E57427">
        <w:rPr>
          <w:lang w:val="ru-RU"/>
        </w:rPr>
        <w:t>’</w:t>
      </w:r>
      <w:r>
        <w:t>я</w:t>
      </w:r>
    </w:p>
    <w:p w:rsidR="00E57427" w:rsidRPr="00E57427" w:rsidRDefault="00E57427" w:rsidP="00D40F34">
      <w:pPr>
        <w:ind w:firstLine="0"/>
        <w:jc w:val="left"/>
        <w:rPr>
          <w:lang w:val="ru-RU"/>
        </w:rPr>
      </w:pPr>
      <w:r>
        <w:t xml:space="preserve">30. Роль сімейних цінностей у формуванні </w:t>
      </w:r>
      <w:proofErr w:type="spellStart"/>
      <w:r>
        <w:t>здоров</w:t>
      </w:r>
      <w:proofErr w:type="spellEnd"/>
      <w:r w:rsidRPr="00E57427">
        <w:rPr>
          <w:lang w:val="ru-RU"/>
        </w:rPr>
        <w:t>’</w:t>
      </w:r>
      <w:r>
        <w:t>я</w:t>
      </w:r>
    </w:p>
    <w:sectPr w:rsidR="00E57427" w:rsidRPr="00E57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34"/>
    <w:rsid w:val="002643FC"/>
    <w:rsid w:val="003C66BB"/>
    <w:rsid w:val="00D40F34"/>
    <w:rsid w:val="00E5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39FC"/>
  <w15:chartTrackingRefBased/>
  <w15:docId w15:val="{B3B4F0C4-B81E-4311-B6B9-8C2539B1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2024-11-07T21:16:00Z</dcterms:created>
  <dcterms:modified xsi:type="dcterms:W3CDTF">2024-11-07T21:37:00Z</dcterms:modified>
</cp:coreProperties>
</file>