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A6" w:rsidRDefault="00A36FA6" w:rsidP="00A36FA6">
      <w:pPr>
        <w:jc w:val="center"/>
        <w:rPr>
          <w:b/>
          <w:sz w:val="28"/>
          <w:szCs w:val="28"/>
          <w:lang w:val="uk-UA"/>
        </w:rPr>
      </w:pPr>
      <w:r w:rsidRPr="008C1D38">
        <w:rPr>
          <w:b/>
          <w:sz w:val="28"/>
          <w:szCs w:val="28"/>
          <w:lang w:val="uk-UA"/>
        </w:rPr>
        <w:t>Зміст тем лекційного курсу</w:t>
      </w:r>
    </w:p>
    <w:p w:rsidR="00A36FA6" w:rsidRPr="008C1D38" w:rsidRDefault="00A36FA6" w:rsidP="00A36FA6">
      <w:pPr>
        <w:jc w:val="center"/>
        <w:rPr>
          <w:b/>
          <w:sz w:val="28"/>
          <w:szCs w:val="28"/>
          <w:lang w:val="uk-UA"/>
        </w:rPr>
      </w:pPr>
    </w:p>
    <w:p w:rsidR="000D34F5" w:rsidRDefault="000D34F5" w:rsidP="000D34F5">
      <w:pPr>
        <w:ind w:left="113" w:right="113" w:firstLine="0"/>
        <w:jc w:val="center"/>
        <w:rPr>
          <w:lang w:val="uk-UA"/>
        </w:rPr>
      </w:pPr>
      <w:r w:rsidRPr="008C1D38">
        <w:rPr>
          <w:b/>
          <w:lang w:val="uk-UA"/>
        </w:rPr>
        <w:t xml:space="preserve">Модуль 2. </w:t>
      </w:r>
      <w:r w:rsidRPr="008C1D38">
        <w:rPr>
          <w:lang w:val="uk-UA"/>
        </w:rPr>
        <w:t>ЖІНКА В ТРАДИЦІЙНІЙ УКРАЇНСЬКІЙ НАРОДНІЙ КУЛЬТУРІ</w:t>
      </w:r>
    </w:p>
    <w:p w:rsidR="000D34F5" w:rsidRPr="00E354AF" w:rsidRDefault="000D34F5" w:rsidP="000D34F5">
      <w:pPr>
        <w:ind w:left="1260" w:hanging="1260"/>
        <w:jc w:val="both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Тема 1 (4</w:t>
      </w:r>
      <w:r w:rsidRPr="00E354AF">
        <w:rPr>
          <w:b/>
          <w:snapToGrid w:val="0"/>
          <w:lang w:val="uk-UA"/>
        </w:rPr>
        <w:t xml:space="preserve">). </w:t>
      </w:r>
      <w:r w:rsidRPr="00CF45A2">
        <w:rPr>
          <w:b/>
          <w:i/>
          <w:lang w:val="uk-UA"/>
        </w:rPr>
        <w:t>Конструювання образу жінки в народному світогляді</w:t>
      </w:r>
      <w:r w:rsidRPr="00E354AF">
        <w:rPr>
          <w:b/>
          <w:i/>
          <w:snapToGrid w:val="0"/>
          <w:lang w:val="uk-UA"/>
        </w:rPr>
        <w:t xml:space="preserve"> (</w:t>
      </w:r>
      <w:r>
        <w:rPr>
          <w:b/>
          <w:i/>
          <w:snapToGrid w:val="0"/>
          <w:lang w:val="uk-UA"/>
        </w:rPr>
        <w:t>4 </w:t>
      </w:r>
      <w:r w:rsidRPr="00E354AF">
        <w:rPr>
          <w:b/>
          <w:i/>
          <w:snapToGrid w:val="0"/>
          <w:lang w:val="uk-UA"/>
        </w:rPr>
        <w:t>год.)</w:t>
      </w:r>
    </w:p>
    <w:p w:rsidR="000D34F5" w:rsidRPr="00E354AF" w:rsidRDefault="000D34F5" w:rsidP="000D34F5">
      <w:pPr>
        <w:ind w:firstLine="0"/>
        <w:jc w:val="both"/>
        <w:rPr>
          <w:snapToGrid w:val="0"/>
          <w:lang w:val="uk-UA"/>
        </w:rPr>
      </w:pPr>
      <w:r w:rsidRPr="00E354AF">
        <w:rPr>
          <w:snapToGrid w:val="0"/>
          <w:lang w:val="uk-UA"/>
        </w:rPr>
        <w:t>План лекції:</w:t>
      </w:r>
    </w:p>
    <w:p w:rsidR="000D34F5" w:rsidRPr="00DB0C88" w:rsidRDefault="000D34F5" w:rsidP="000D34F5">
      <w:pPr>
        <w:ind w:firstLine="539"/>
        <w:jc w:val="both"/>
        <w:rPr>
          <w:snapToGrid w:val="0"/>
          <w:lang w:val="uk-UA"/>
        </w:rPr>
      </w:pPr>
      <w:r>
        <w:rPr>
          <w:lang w:val="uk-UA"/>
        </w:rPr>
        <w:t xml:space="preserve">1. </w:t>
      </w:r>
      <w:proofErr w:type="spellStart"/>
      <w:r w:rsidRPr="00DB0C88">
        <w:t>Дискусія</w:t>
      </w:r>
      <w:proofErr w:type="spellEnd"/>
      <w:r w:rsidRPr="00DB0C88">
        <w:t xml:space="preserve"> </w:t>
      </w:r>
      <w:proofErr w:type="spellStart"/>
      <w:r w:rsidRPr="00DB0C88">
        <w:t>навколо</w:t>
      </w:r>
      <w:proofErr w:type="spellEnd"/>
      <w:r w:rsidRPr="00DB0C88">
        <w:t xml:space="preserve"> </w:t>
      </w:r>
      <w:proofErr w:type="spellStart"/>
      <w:r w:rsidRPr="00DB0C88">
        <w:t>теорії</w:t>
      </w:r>
      <w:proofErr w:type="spellEnd"/>
      <w:r w:rsidRPr="00DB0C88">
        <w:t xml:space="preserve"> «</w:t>
      </w:r>
      <w:proofErr w:type="spellStart"/>
      <w:r w:rsidRPr="00DB0C88">
        <w:t>матріархату</w:t>
      </w:r>
      <w:proofErr w:type="spellEnd"/>
      <w:r w:rsidRPr="00DB0C88">
        <w:t>».</w:t>
      </w:r>
    </w:p>
    <w:p w:rsidR="000D34F5" w:rsidRPr="00DB0C88" w:rsidRDefault="000D34F5" w:rsidP="000D34F5">
      <w:pPr>
        <w:ind w:firstLine="539"/>
        <w:jc w:val="both"/>
        <w:rPr>
          <w:snapToGrid w:val="0"/>
          <w:lang w:val="uk-UA"/>
        </w:rPr>
      </w:pPr>
      <w:r>
        <w:rPr>
          <w:lang w:val="uk-UA"/>
        </w:rPr>
        <w:t>2. Чолов</w:t>
      </w:r>
      <w:r w:rsidRPr="00DB0C88">
        <w:rPr>
          <w:lang w:val="uk-UA"/>
        </w:rPr>
        <w:t>ічий контроль над жіночою сексуальністю</w:t>
      </w:r>
      <w:r>
        <w:rPr>
          <w:lang w:val="uk-UA"/>
        </w:rPr>
        <w:t>.</w:t>
      </w:r>
    </w:p>
    <w:p w:rsidR="000D34F5" w:rsidRPr="00DB0C88" w:rsidRDefault="000D34F5" w:rsidP="000D34F5">
      <w:pPr>
        <w:ind w:firstLine="539"/>
        <w:jc w:val="both"/>
        <w:rPr>
          <w:snapToGrid w:val="0"/>
          <w:lang w:val="uk-UA"/>
        </w:rPr>
      </w:pPr>
      <w:r>
        <w:rPr>
          <w:lang w:val="uk-UA"/>
        </w:rPr>
        <w:t xml:space="preserve">3. </w:t>
      </w:r>
      <w:r w:rsidRPr="00DB0C88">
        <w:rPr>
          <w:lang w:val="uk-UA"/>
        </w:rPr>
        <w:t xml:space="preserve">Зміст стереотипу </w:t>
      </w:r>
      <w:proofErr w:type="spellStart"/>
      <w:r w:rsidRPr="00DB0C88">
        <w:rPr>
          <w:lang w:val="uk-UA"/>
        </w:rPr>
        <w:t>фемінінності</w:t>
      </w:r>
      <w:proofErr w:type="spellEnd"/>
      <w:r w:rsidRPr="00DB0C88">
        <w:rPr>
          <w:lang w:val="uk-UA"/>
        </w:rPr>
        <w:t xml:space="preserve"> українців</w:t>
      </w:r>
      <w:r>
        <w:rPr>
          <w:lang w:val="uk-UA"/>
        </w:rPr>
        <w:t>.</w:t>
      </w:r>
    </w:p>
    <w:p w:rsidR="000D34F5" w:rsidRPr="00D65D5D" w:rsidRDefault="000D34F5" w:rsidP="000D34F5">
      <w:pPr>
        <w:ind w:firstLine="540"/>
        <w:jc w:val="both"/>
        <w:rPr>
          <w:i/>
          <w:snapToGrid w:val="0"/>
          <w:lang w:val="uk-UA"/>
        </w:rPr>
      </w:pPr>
      <w:r w:rsidRPr="00D65D5D">
        <w:rPr>
          <w:i/>
          <w:snapToGrid w:val="0"/>
          <w:lang w:val="uk-UA"/>
        </w:rPr>
        <w:t>Рекомендована література:</w:t>
      </w:r>
    </w:p>
    <w:p w:rsidR="000D34F5" w:rsidRPr="001D355F" w:rsidRDefault="000D34F5" w:rsidP="000D34F5">
      <w:pPr>
        <w:ind w:firstLine="540"/>
        <w:jc w:val="both"/>
      </w:pPr>
      <w:proofErr w:type="spellStart"/>
      <w:r w:rsidRPr="001D355F">
        <w:t>Цивьян</w:t>
      </w:r>
      <w:proofErr w:type="spellEnd"/>
      <w:r w:rsidRPr="001D355F">
        <w:t xml:space="preserve"> Т.В. Оппозиция мужской/</w:t>
      </w:r>
      <w:proofErr w:type="gramStart"/>
      <w:r w:rsidRPr="001D355F">
        <w:t>женский</w:t>
      </w:r>
      <w:proofErr w:type="gramEnd"/>
      <w:r w:rsidRPr="001D355F">
        <w:t xml:space="preserve"> и ее классифицирующая роль в модели мира //</w:t>
      </w:r>
      <w:r>
        <w:rPr>
          <w:lang w:val="uk-UA"/>
        </w:rPr>
        <w:t xml:space="preserve"> </w:t>
      </w:r>
      <w:r w:rsidRPr="001D355F">
        <w:t>Этнические стереотипы мужского и женского поведения. –</w:t>
      </w:r>
      <w:r>
        <w:rPr>
          <w:lang w:val="uk-UA"/>
        </w:rPr>
        <w:t xml:space="preserve"> </w:t>
      </w:r>
      <w:r w:rsidRPr="001D355F">
        <w:t>СПб</w:t>
      </w:r>
      <w:proofErr w:type="gramStart"/>
      <w:r w:rsidRPr="001D355F">
        <w:t xml:space="preserve">., </w:t>
      </w:r>
      <w:proofErr w:type="gramEnd"/>
      <w:r w:rsidRPr="001D355F">
        <w:t xml:space="preserve">1991. – С.78-82 </w:t>
      </w:r>
    </w:p>
    <w:p w:rsidR="000D34F5" w:rsidRPr="001D355F" w:rsidRDefault="000D34F5" w:rsidP="000D34F5">
      <w:pPr>
        <w:ind w:firstLine="540"/>
        <w:jc w:val="both"/>
      </w:pPr>
      <w:proofErr w:type="spellStart"/>
      <w:r w:rsidRPr="001D355F">
        <w:t>Кісь</w:t>
      </w:r>
      <w:proofErr w:type="spellEnd"/>
      <w:r w:rsidRPr="001D355F">
        <w:t xml:space="preserve"> О. </w:t>
      </w:r>
      <w:proofErr w:type="spellStart"/>
      <w:r w:rsidRPr="001D355F">
        <w:t>Дівчина</w:t>
      </w:r>
      <w:proofErr w:type="spellEnd"/>
      <w:r w:rsidRPr="001D355F">
        <w:t xml:space="preserve">-русалка: </w:t>
      </w:r>
      <w:proofErr w:type="spellStart"/>
      <w:r w:rsidRPr="001D355F">
        <w:t>зваба</w:t>
      </w:r>
      <w:proofErr w:type="spellEnd"/>
      <w:r w:rsidRPr="001D355F">
        <w:t xml:space="preserve"> </w:t>
      </w:r>
      <w:proofErr w:type="spellStart"/>
      <w:r w:rsidRPr="001D355F">
        <w:t>безодні</w:t>
      </w:r>
      <w:proofErr w:type="spellEnd"/>
      <w:r w:rsidRPr="001D355F">
        <w:t xml:space="preserve"> (</w:t>
      </w:r>
      <w:proofErr w:type="spellStart"/>
      <w:r w:rsidRPr="001D355F">
        <w:t>імпліцитний</w:t>
      </w:r>
      <w:proofErr w:type="spellEnd"/>
      <w:r w:rsidRPr="001D355F">
        <w:t xml:space="preserve"> код) // </w:t>
      </w:r>
      <w:proofErr w:type="spellStart"/>
      <w:proofErr w:type="gramStart"/>
      <w:r w:rsidRPr="001D355F">
        <w:t>Студ</w:t>
      </w:r>
      <w:proofErr w:type="gramEnd"/>
      <w:r w:rsidRPr="001D355F">
        <w:t>ії</w:t>
      </w:r>
      <w:proofErr w:type="spellEnd"/>
      <w:r w:rsidRPr="001D355F">
        <w:t xml:space="preserve"> з </w:t>
      </w:r>
      <w:proofErr w:type="spellStart"/>
      <w:r w:rsidRPr="001D355F">
        <w:t>Інтегральної</w:t>
      </w:r>
      <w:proofErr w:type="spellEnd"/>
      <w:r w:rsidRPr="001D355F">
        <w:t xml:space="preserve"> </w:t>
      </w:r>
      <w:proofErr w:type="spellStart"/>
      <w:r w:rsidRPr="001D355F">
        <w:t>культурології</w:t>
      </w:r>
      <w:proofErr w:type="spellEnd"/>
      <w:r w:rsidRPr="001D355F">
        <w:t xml:space="preserve"> 1. THANATOS. – </w:t>
      </w:r>
      <w:proofErr w:type="spellStart"/>
      <w:r w:rsidRPr="001D355F">
        <w:t>Львів</w:t>
      </w:r>
      <w:proofErr w:type="spellEnd"/>
      <w:r w:rsidRPr="001D355F">
        <w:t xml:space="preserve">, 1997 . – С.105-112 </w:t>
      </w:r>
    </w:p>
    <w:p w:rsidR="000D34F5" w:rsidRPr="001D355F" w:rsidRDefault="000D34F5" w:rsidP="000D34F5">
      <w:pPr>
        <w:ind w:firstLine="540"/>
        <w:jc w:val="both"/>
      </w:pPr>
      <w:proofErr w:type="spellStart"/>
      <w:r w:rsidRPr="001D355F">
        <w:t>Кузеля</w:t>
      </w:r>
      <w:proofErr w:type="spellEnd"/>
      <w:r w:rsidRPr="001D355F">
        <w:t xml:space="preserve"> З. </w:t>
      </w:r>
      <w:proofErr w:type="spellStart"/>
      <w:r w:rsidRPr="001D355F">
        <w:t>Дитина</w:t>
      </w:r>
      <w:proofErr w:type="spellEnd"/>
      <w:r w:rsidRPr="001D355F">
        <w:t xml:space="preserve"> в </w:t>
      </w:r>
      <w:proofErr w:type="spellStart"/>
      <w:r w:rsidRPr="001D355F">
        <w:t>звичаях</w:t>
      </w:r>
      <w:proofErr w:type="spellEnd"/>
      <w:r w:rsidRPr="001D355F">
        <w:t xml:space="preserve"> і </w:t>
      </w:r>
      <w:proofErr w:type="spellStart"/>
      <w:r w:rsidRPr="001D355F">
        <w:t>віруваннях</w:t>
      </w:r>
      <w:proofErr w:type="spellEnd"/>
      <w:r w:rsidRPr="001D355F">
        <w:t xml:space="preserve"> </w:t>
      </w:r>
      <w:proofErr w:type="spellStart"/>
      <w:r w:rsidRPr="001D355F">
        <w:t>українського</w:t>
      </w:r>
      <w:proofErr w:type="spellEnd"/>
      <w:r w:rsidRPr="001D355F">
        <w:t xml:space="preserve"> народа. </w:t>
      </w:r>
      <w:proofErr w:type="spellStart"/>
      <w:proofErr w:type="gramStart"/>
      <w:r w:rsidRPr="001D355F">
        <w:t>Матеріали</w:t>
      </w:r>
      <w:proofErr w:type="spellEnd"/>
      <w:r w:rsidRPr="001D355F">
        <w:t xml:space="preserve"> з </w:t>
      </w:r>
      <w:proofErr w:type="spellStart"/>
      <w:r w:rsidRPr="001D355F">
        <w:t>полудневої</w:t>
      </w:r>
      <w:proofErr w:type="spellEnd"/>
      <w:r w:rsidRPr="001D355F">
        <w:t xml:space="preserve"> </w:t>
      </w:r>
      <w:proofErr w:type="spellStart"/>
      <w:r w:rsidRPr="001D355F">
        <w:t>Київщини</w:t>
      </w:r>
      <w:proofErr w:type="spellEnd"/>
      <w:r w:rsidRPr="001D355F">
        <w:t xml:space="preserve">// </w:t>
      </w:r>
      <w:proofErr w:type="spellStart"/>
      <w:r w:rsidRPr="001D355F">
        <w:t>Матер</w:t>
      </w:r>
      <w:proofErr w:type="gramEnd"/>
      <w:r w:rsidRPr="001D355F">
        <w:t>іали</w:t>
      </w:r>
      <w:proofErr w:type="spellEnd"/>
      <w:r w:rsidRPr="001D355F">
        <w:t xml:space="preserve"> до </w:t>
      </w:r>
      <w:proofErr w:type="spellStart"/>
      <w:r w:rsidRPr="001D355F">
        <w:t>українсько-руської</w:t>
      </w:r>
      <w:proofErr w:type="spellEnd"/>
      <w:r w:rsidRPr="001D355F">
        <w:t xml:space="preserve"> </w:t>
      </w:r>
      <w:proofErr w:type="spellStart"/>
      <w:r w:rsidRPr="001D355F">
        <w:t>етнології</w:t>
      </w:r>
      <w:proofErr w:type="spellEnd"/>
      <w:r w:rsidRPr="001D355F">
        <w:t>. –</w:t>
      </w:r>
      <w:r>
        <w:rPr>
          <w:lang w:val="uk-UA"/>
        </w:rPr>
        <w:t xml:space="preserve"> </w:t>
      </w:r>
      <w:r w:rsidRPr="001D355F">
        <w:t xml:space="preserve">Т.8. – </w:t>
      </w:r>
      <w:proofErr w:type="spellStart"/>
      <w:r w:rsidRPr="001D355F">
        <w:t>Львів</w:t>
      </w:r>
      <w:proofErr w:type="spellEnd"/>
      <w:r w:rsidRPr="001D355F">
        <w:t>, 19</w:t>
      </w:r>
      <w:r>
        <w:rPr>
          <w:lang w:val="uk-UA"/>
        </w:rPr>
        <w:t>9</w:t>
      </w:r>
      <w:r w:rsidRPr="001D355F">
        <w:t xml:space="preserve">6 </w:t>
      </w:r>
    </w:p>
    <w:p w:rsidR="000D34F5" w:rsidRPr="001D355F" w:rsidRDefault="000D34F5" w:rsidP="000D34F5">
      <w:pPr>
        <w:ind w:firstLine="540"/>
        <w:jc w:val="both"/>
      </w:pPr>
      <w:proofErr w:type="spellStart"/>
      <w:r w:rsidRPr="001D355F">
        <w:t>Маєрчик</w:t>
      </w:r>
      <w:proofErr w:type="spellEnd"/>
      <w:r w:rsidRPr="001D355F">
        <w:t xml:space="preserve"> М. </w:t>
      </w:r>
      <w:proofErr w:type="spellStart"/>
      <w:r w:rsidRPr="001D355F">
        <w:t>Орнітомовфні</w:t>
      </w:r>
      <w:proofErr w:type="spellEnd"/>
      <w:r w:rsidRPr="001D355F">
        <w:t xml:space="preserve"> </w:t>
      </w:r>
      <w:proofErr w:type="spellStart"/>
      <w:r w:rsidRPr="001D355F">
        <w:t>уявлення</w:t>
      </w:r>
      <w:proofErr w:type="spellEnd"/>
      <w:r w:rsidRPr="001D355F">
        <w:t xml:space="preserve"> про душу // </w:t>
      </w:r>
      <w:proofErr w:type="spellStart"/>
      <w:proofErr w:type="gramStart"/>
      <w:r w:rsidRPr="001D355F">
        <w:t>Студ</w:t>
      </w:r>
      <w:proofErr w:type="gramEnd"/>
      <w:r>
        <w:t>ії</w:t>
      </w:r>
      <w:proofErr w:type="spellEnd"/>
      <w:r>
        <w:t xml:space="preserve"> з </w:t>
      </w:r>
      <w:proofErr w:type="spellStart"/>
      <w:r>
        <w:t>Інтегральної</w:t>
      </w:r>
      <w:proofErr w:type="spellEnd"/>
      <w:r>
        <w:t xml:space="preserve"> </w:t>
      </w:r>
      <w:proofErr w:type="spellStart"/>
      <w:r>
        <w:t>культурології</w:t>
      </w:r>
      <w:proofErr w:type="spellEnd"/>
      <w:r>
        <w:rPr>
          <w:lang w:val="uk-UA"/>
        </w:rPr>
        <w:t> </w:t>
      </w:r>
      <w:r w:rsidRPr="001D355F">
        <w:t xml:space="preserve">1. THANATOS. – </w:t>
      </w:r>
      <w:proofErr w:type="spellStart"/>
      <w:r w:rsidRPr="001D355F">
        <w:t>Львів</w:t>
      </w:r>
      <w:proofErr w:type="spellEnd"/>
      <w:r w:rsidRPr="001D355F">
        <w:t xml:space="preserve">, 1997 . – С. 92-104 </w:t>
      </w:r>
    </w:p>
    <w:p w:rsidR="000D34F5" w:rsidRDefault="000D34F5" w:rsidP="000D34F5">
      <w:pPr>
        <w:ind w:firstLine="540"/>
        <w:jc w:val="both"/>
        <w:rPr>
          <w:snapToGrid w:val="0"/>
          <w:lang w:val="uk-UA"/>
        </w:rPr>
      </w:pPr>
    </w:p>
    <w:p w:rsidR="000D34F5" w:rsidRPr="00E354AF" w:rsidRDefault="000D34F5" w:rsidP="000D34F5">
      <w:pPr>
        <w:ind w:left="1260" w:hanging="1260"/>
        <w:jc w:val="both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Тема 2 (5</w:t>
      </w:r>
      <w:r w:rsidRPr="00E354AF">
        <w:rPr>
          <w:b/>
          <w:snapToGrid w:val="0"/>
          <w:lang w:val="uk-UA"/>
        </w:rPr>
        <w:t xml:space="preserve">). </w:t>
      </w:r>
      <w:r w:rsidRPr="0050406C">
        <w:rPr>
          <w:b/>
          <w:i/>
          <w:lang w:val="uk-UA"/>
        </w:rPr>
        <w:t>Гендерна соціалізація української жінки</w:t>
      </w:r>
      <w:r w:rsidRPr="00E354AF">
        <w:rPr>
          <w:b/>
          <w:i/>
          <w:snapToGrid w:val="0"/>
          <w:lang w:val="uk-UA"/>
        </w:rPr>
        <w:t xml:space="preserve"> (</w:t>
      </w:r>
      <w:r>
        <w:rPr>
          <w:b/>
          <w:i/>
          <w:snapToGrid w:val="0"/>
          <w:lang w:val="uk-UA"/>
        </w:rPr>
        <w:t>4 </w:t>
      </w:r>
      <w:r w:rsidRPr="00E354AF">
        <w:rPr>
          <w:b/>
          <w:i/>
          <w:snapToGrid w:val="0"/>
          <w:lang w:val="uk-UA"/>
        </w:rPr>
        <w:t>год.)</w:t>
      </w:r>
    </w:p>
    <w:p w:rsidR="000D34F5" w:rsidRPr="00E354AF" w:rsidRDefault="000D34F5" w:rsidP="000D34F5">
      <w:pPr>
        <w:ind w:firstLine="0"/>
        <w:jc w:val="both"/>
        <w:rPr>
          <w:snapToGrid w:val="0"/>
          <w:lang w:val="uk-UA"/>
        </w:rPr>
      </w:pPr>
      <w:r w:rsidRPr="00E354AF">
        <w:rPr>
          <w:snapToGrid w:val="0"/>
          <w:lang w:val="uk-UA"/>
        </w:rPr>
        <w:t>План лекції:</w:t>
      </w:r>
    </w:p>
    <w:p w:rsidR="000D34F5" w:rsidRDefault="000D34F5" w:rsidP="000D34F5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1. Етапи життєвого циклу жінки.</w:t>
      </w:r>
    </w:p>
    <w:p w:rsidR="000D34F5" w:rsidRPr="00426CC2" w:rsidRDefault="000D34F5" w:rsidP="000D34F5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2. </w:t>
      </w:r>
      <w:r w:rsidRPr="00426CC2">
        <w:rPr>
          <w:lang w:val="uk-UA"/>
        </w:rPr>
        <w:t>Проблеми структурної типології української сім'ї: статус жінки у великій (патріархальній) та малій (</w:t>
      </w:r>
      <w:proofErr w:type="spellStart"/>
      <w:r w:rsidRPr="00426CC2">
        <w:rPr>
          <w:lang w:val="uk-UA"/>
        </w:rPr>
        <w:t>нуклеарній</w:t>
      </w:r>
      <w:proofErr w:type="spellEnd"/>
      <w:r w:rsidRPr="00426CC2">
        <w:rPr>
          <w:lang w:val="uk-UA"/>
        </w:rPr>
        <w:t>) сім’ї.</w:t>
      </w:r>
    </w:p>
    <w:p w:rsidR="000D34F5" w:rsidRPr="00D65D5D" w:rsidRDefault="000D34F5" w:rsidP="000D34F5">
      <w:pPr>
        <w:ind w:firstLine="540"/>
        <w:jc w:val="both"/>
        <w:rPr>
          <w:i/>
          <w:snapToGrid w:val="0"/>
          <w:lang w:val="uk-UA"/>
        </w:rPr>
      </w:pPr>
      <w:r w:rsidRPr="00D65D5D">
        <w:rPr>
          <w:i/>
          <w:snapToGrid w:val="0"/>
          <w:lang w:val="uk-UA"/>
        </w:rPr>
        <w:t>Рекомендована література:</w:t>
      </w:r>
    </w:p>
    <w:p w:rsidR="000D34F5" w:rsidRPr="007449C2" w:rsidRDefault="000D34F5" w:rsidP="000D34F5">
      <w:pPr>
        <w:ind w:firstLine="540"/>
        <w:rPr>
          <w:lang w:val="uk-UA"/>
        </w:rPr>
      </w:pPr>
      <w:r w:rsidRPr="007449C2">
        <w:t xml:space="preserve">Пушкарева Н.Л. Женщины Древней Руси. </w:t>
      </w:r>
      <w:r>
        <w:t xml:space="preserve">– М., 1989. </w:t>
      </w:r>
    </w:p>
    <w:p w:rsidR="000D34F5" w:rsidRPr="007449C2" w:rsidRDefault="000D34F5" w:rsidP="000D34F5">
      <w:pPr>
        <w:ind w:firstLine="540"/>
        <w:jc w:val="both"/>
        <w:rPr>
          <w:lang w:val="uk-UA"/>
        </w:rPr>
      </w:pPr>
      <w:proofErr w:type="spellStart"/>
      <w:r w:rsidRPr="007449C2">
        <w:t>Козуля</w:t>
      </w:r>
      <w:proofErr w:type="spellEnd"/>
      <w:r w:rsidRPr="007449C2">
        <w:t xml:space="preserve"> О. </w:t>
      </w:r>
      <w:proofErr w:type="spellStart"/>
      <w:r w:rsidRPr="007449C2">
        <w:t>Жінки</w:t>
      </w:r>
      <w:proofErr w:type="spellEnd"/>
      <w:r w:rsidRPr="007449C2">
        <w:t xml:space="preserve"> в </w:t>
      </w:r>
      <w:proofErr w:type="spellStart"/>
      <w:r w:rsidRPr="007449C2">
        <w:t>історії</w:t>
      </w:r>
      <w:proofErr w:type="spellEnd"/>
      <w:r w:rsidRPr="007449C2">
        <w:t xml:space="preserve"> </w:t>
      </w:r>
      <w:proofErr w:type="spellStart"/>
      <w:r w:rsidRPr="007449C2">
        <w:t>України</w:t>
      </w:r>
      <w:proofErr w:type="spellEnd"/>
      <w:r w:rsidRPr="007449C2">
        <w:t>.</w:t>
      </w:r>
      <w:r>
        <w:rPr>
          <w:lang w:val="uk-UA"/>
        </w:rPr>
        <w:t xml:space="preserve"> </w:t>
      </w:r>
      <w:r>
        <w:t xml:space="preserve">– К., 1993. </w:t>
      </w:r>
    </w:p>
    <w:p w:rsidR="000D34F5" w:rsidRPr="007449C2" w:rsidRDefault="000D34F5" w:rsidP="000D34F5">
      <w:pPr>
        <w:ind w:firstLine="540"/>
        <w:jc w:val="both"/>
        <w:rPr>
          <w:lang w:val="uk-UA"/>
        </w:rPr>
      </w:pPr>
      <w:proofErr w:type="spellStart"/>
      <w:r w:rsidRPr="007449C2">
        <w:t>Кривоший</w:t>
      </w:r>
      <w:proofErr w:type="spellEnd"/>
      <w:r w:rsidRPr="007449C2">
        <w:t xml:space="preserve"> О. Роль </w:t>
      </w:r>
      <w:proofErr w:type="spellStart"/>
      <w:r w:rsidRPr="007449C2">
        <w:t>жінок</w:t>
      </w:r>
      <w:proofErr w:type="spellEnd"/>
      <w:r w:rsidRPr="007449C2">
        <w:t xml:space="preserve"> у </w:t>
      </w:r>
      <w:proofErr w:type="spellStart"/>
      <w:r w:rsidRPr="007449C2">
        <w:t>суспільному</w:t>
      </w:r>
      <w:proofErr w:type="spellEnd"/>
      <w:r w:rsidRPr="007449C2">
        <w:t xml:space="preserve"> </w:t>
      </w:r>
      <w:proofErr w:type="spellStart"/>
      <w:r w:rsidRPr="007449C2">
        <w:t>житті</w:t>
      </w:r>
      <w:proofErr w:type="spellEnd"/>
      <w:r w:rsidRPr="007449C2">
        <w:t xml:space="preserve"> </w:t>
      </w:r>
      <w:proofErr w:type="spellStart"/>
      <w:r w:rsidRPr="007449C2">
        <w:t>України</w:t>
      </w:r>
      <w:proofErr w:type="spellEnd"/>
      <w:r w:rsidRPr="007449C2">
        <w:t xml:space="preserve"> за </w:t>
      </w:r>
      <w:proofErr w:type="spellStart"/>
      <w:r w:rsidRPr="007449C2">
        <w:t>козацької</w:t>
      </w:r>
      <w:proofErr w:type="spellEnd"/>
      <w:r w:rsidRPr="007449C2">
        <w:t xml:space="preserve"> </w:t>
      </w:r>
      <w:proofErr w:type="spellStart"/>
      <w:r w:rsidRPr="007449C2">
        <w:t>доби</w:t>
      </w:r>
      <w:proofErr w:type="spellEnd"/>
      <w:r w:rsidRPr="007449C2">
        <w:t xml:space="preserve"> // </w:t>
      </w:r>
      <w:proofErr w:type="spellStart"/>
      <w:r w:rsidRPr="007449C2">
        <w:t>Жіночі</w:t>
      </w:r>
      <w:proofErr w:type="spellEnd"/>
      <w:r w:rsidRPr="007449C2">
        <w:t xml:space="preserve"> </w:t>
      </w:r>
      <w:proofErr w:type="spellStart"/>
      <w:r w:rsidRPr="007449C2">
        <w:t>студії</w:t>
      </w:r>
      <w:proofErr w:type="spellEnd"/>
      <w:r w:rsidRPr="007449C2">
        <w:t xml:space="preserve"> в </w:t>
      </w:r>
      <w:proofErr w:type="spellStart"/>
      <w:r w:rsidRPr="007449C2">
        <w:t>Україні</w:t>
      </w:r>
      <w:proofErr w:type="spellEnd"/>
      <w:r w:rsidRPr="007449C2">
        <w:t xml:space="preserve">. </w:t>
      </w:r>
      <w:proofErr w:type="spellStart"/>
      <w:r w:rsidRPr="007449C2">
        <w:t>Жінка</w:t>
      </w:r>
      <w:proofErr w:type="spellEnd"/>
      <w:r w:rsidRPr="007449C2">
        <w:t xml:space="preserve"> в </w:t>
      </w:r>
      <w:proofErr w:type="spellStart"/>
      <w:r w:rsidRPr="007449C2">
        <w:t>історії</w:t>
      </w:r>
      <w:proofErr w:type="spellEnd"/>
      <w:r w:rsidRPr="007449C2">
        <w:t xml:space="preserve"> та </w:t>
      </w:r>
      <w:proofErr w:type="spellStart"/>
      <w:r w:rsidRPr="007449C2">
        <w:t>сьогодн</w:t>
      </w:r>
      <w:proofErr w:type="gramStart"/>
      <w:r w:rsidRPr="007449C2">
        <w:t>і</w:t>
      </w:r>
      <w:proofErr w:type="spellEnd"/>
      <w:r w:rsidRPr="007449C2">
        <w:t xml:space="preserve"> // З</w:t>
      </w:r>
      <w:proofErr w:type="gramEnd"/>
      <w:r w:rsidRPr="007449C2">
        <w:t xml:space="preserve">а </w:t>
      </w:r>
      <w:proofErr w:type="spellStart"/>
      <w:r w:rsidRPr="007449C2">
        <w:t>заг</w:t>
      </w:r>
      <w:proofErr w:type="spellEnd"/>
      <w:r w:rsidRPr="007449C2">
        <w:t xml:space="preserve"> ред. </w:t>
      </w:r>
      <w:proofErr w:type="spellStart"/>
      <w:r w:rsidRPr="007449C2">
        <w:t>Л.Смол</w:t>
      </w:r>
      <w:r>
        <w:t>яр</w:t>
      </w:r>
      <w:proofErr w:type="spellEnd"/>
      <w:r>
        <w:t>. – Одеса, 1999. – С.60-74</w:t>
      </w:r>
      <w:r>
        <w:rPr>
          <w:lang w:val="uk-UA"/>
        </w:rPr>
        <w:t>.</w:t>
      </w:r>
    </w:p>
    <w:p w:rsidR="000D34F5" w:rsidRPr="007449C2" w:rsidRDefault="000D34F5" w:rsidP="000D34F5">
      <w:pPr>
        <w:ind w:firstLine="540"/>
        <w:jc w:val="both"/>
        <w:rPr>
          <w:snapToGrid w:val="0"/>
          <w:lang w:val="uk-UA"/>
        </w:rPr>
      </w:pPr>
      <w:proofErr w:type="spellStart"/>
      <w:r w:rsidRPr="007449C2">
        <w:t>Чмелик</w:t>
      </w:r>
      <w:proofErr w:type="spellEnd"/>
      <w:r w:rsidRPr="007449C2">
        <w:t xml:space="preserve"> Р. Мала </w:t>
      </w:r>
      <w:proofErr w:type="spellStart"/>
      <w:r w:rsidRPr="007449C2">
        <w:t>україн</w:t>
      </w:r>
      <w:r>
        <w:t>ська</w:t>
      </w:r>
      <w:proofErr w:type="spellEnd"/>
      <w:r>
        <w:t xml:space="preserve"> </w:t>
      </w:r>
      <w:proofErr w:type="spellStart"/>
      <w:r>
        <w:t>селянська</w:t>
      </w:r>
      <w:proofErr w:type="spellEnd"/>
      <w:r>
        <w:t xml:space="preserve"> </w:t>
      </w:r>
      <w:proofErr w:type="spellStart"/>
      <w:r>
        <w:t>сі</w:t>
      </w:r>
      <w:proofErr w:type="gramStart"/>
      <w:r>
        <w:t>м’я</w:t>
      </w:r>
      <w:proofErr w:type="spellEnd"/>
      <w:proofErr w:type="gramEnd"/>
      <w:r>
        <w:t xml:space="preserve"> </w:t>
      </w:r>
      <w:proofErr w:type="spellStart"/>
      <w:r>
        <w:t>другої</w:t>
      </w:r>
      <w:proofErr w:type="spellEnd"/>
      <w:r>
        <w:t xml:space="preserve"> пол</w:t>
      </w:r>
      <w:proofErr w:type="spellStart"/>
      <w:r>
        <w:rPr>
          <w:lang w:val="uk-UA"/>
        </w:rPr>
        <w:t>овини</w:t>
      </w:r>
      <w:proofErr w:type="spellEnd"/>
      <w:r>
        <w:rPr>
          <w:lang w:val="uk-UA"/>
        </w:rPr>
        <w:t xml:space="preserve"> </w:t>
      </w:r>
      <w:r w:rsidRPr="007449C2">
        <w:t xml:space="preserve">XIX – </w:t>
      </w:r>
      <w:proofErr w:type="spellStart"/>
      <w:r w:rsidRPr="007449C2">
        <w:t>поч</w:t>
      </w:r>
      <w:r>
        <w:rPr>
          <w:lang w:val="uk-UA"/>
        </w:rPr>
        <w:t>атку</w:t>
      </w:r>
      <w:proofErr w:type="spellEnd"/>
      <w:r>
        <w:rPr>
          <w:lang w:val="uk-UA"/>
        </w:rPr>
        <w:t xml:space="preserve"> </w:t>
      </w:r>
      <w:r>
        <w:t xml:space="preserve">ХХ ст. – </w:t>
      </w:r>
      <w:proofErr w:type="spellStart"/>
      <w:r>
        <w:t>Львів</w:t>
      </w:r>
      <w:proofErr w:type="spellEnd"/>
      <w:r>
        <w:t xml:space="preserve">, 1999. </w:t>
      </w:r>
    </w:p>
    <w:p w:rsidR="000D34F5" w:rsidRPr="007449C2" w:rsidRDefault="000D34F5" w:rsidP="000D34F5">
      <w:pPr>
        <w:ind w:firstLine="540"/>
        <w:jc w:val="both"/>
        <w:rPr>
          <w:lang w:val="uk-UA"/>
        </w:rPr>
      </w:pPr>
      <w:proofErr w:type="spellStart"/>
      <w:r w:rsidRPr="007449C2">
        <w:t>Жіночі</w:t>
      </w:r>
      <w:proofErr w:type="spellEnd"/>
      <w:r w:rsidRPr="007449C2">
        <w:t xml:space="preserve"> </w:t>
      </w:r>
      <w:proofErr w:type="spellStart"/>
      <w:r w:rsidRPr="007449C2">
        <w:t>студії</w:t>
      </w:r>
      <w:proofErr w:type="spellEnd"/>
      <w:r w:rsidRPr="007449C2">
        <w:t xml:space="preserve"> в </w:t>
      </w:r>
      <w:proofErr w:type="spellStart"/>
      <w:r w:rsidRPr="007449C2">
        <w:t>Україні</w:t>
      </w:r>
      <w:proofErr w:type="spellEnd"/>
      <w:r w:rsidRPr="007449C2">
        <w:t xml:space="preserve">. </w:t>
      </w:r>
      <w:proofErr w:type="spellStart"/>
      <w:r w:rsidRPr="007449C2">
        <w:t>Жінка</w:t>
      </w:r>
      <w:proofErr w:type="spellEnd"/>
      <w:r w:rsidRPr="007449C2">
        <w:t xml:space="preserve"> в </w:t>
      </w:r>
      <w:proofErr w:type="spellStart"/>
      <w:r w:rsidRPr="007449C2">
        <w:t>історії</w:t>
      </w:r>
      <w:proofErr w:type="spellEnd"/>
      <w:r w:rsidRPr="007449C2">
        <w:t xml:space="preserve"> та </w:t>
      </w:r>
      <w:proofErr w:type="spellStart"/>
      <w:r w:rsidRPr="007449C2">
        <w:t>сьогодн</w:t>
      </w:r>
      <w:proofErr w:type="gramStart"/>
      <w:r w:rsidRPr="007449C2">
        <w:t>і</w:t>
      </w:r>
      <w:proofErr w:type="spellEnd"/>
      <w:r w:rsidRPr="007449C2">
        <w:t xml:space="preserve"> // З</w:t>
      </w:r>
      <w:proofErr w:type="gramEnd"/>
      <w:r w:rsidRPr="007449C2">
        <w:t xml:space="preserve">а </w:t>
      </w:r>
      <w:proofErr w:type="spellStart"/>
      <w:r w:rsidRPr="007449C2">
        <w:t>з</w:t>
      </w:r>
      <w:r>
        <w:t>аг</w:t>
      </w:r>
      <w:proofErr w:type="spellEnd"/>
      <w:r>
        <w:t xml:space="preserve"> ред. </w:t>
      </w:r>
      <w:proofErr w:type="spellStart"/>
      <w:r>
        <w:t>Л.Смоляр</w:t>
      </w:r>
      <w:proofErr w:type="spellEnd"/>
      <w:r>
        <w:t>. – Одеса, 1999</w:t>
      </w:r>
      <w:r>
        <w:rPr>
          <w:lang w:val="uk-UA"/>
        </w:rPr>
        <w:t>.</w:t>
      </w:r>
    </w:p>
    <w:p w:rsidR="000D34F5" w:rsidRPr="007449C2" w:rsidRDefault="000D34F5" w:rsidP="000D34F5">
      <w:pPr>
        <w:ind w:firstLine="540"/>
        <w:jc w:val="both"/>
        <w:rPr>
          <w:lang w:val="uk-UA"/>
        </w:rPr>
      </w:pPr>
      <w:proofErr w:type="spellStart"/>
      <w:r w:rsidRPr="007449C2">
        <w:t>Луговий</w:t>
      </w:r>
      <w:proofErr w:type="spellEnd"/>
      <w:r w:rsidRPr="007449C2">
        <w:t xml:space="preserve"> О. </w:t>
      </w:r>
      <w:proofErr w:type="spellStart"/>
      <w:r w:rsidRPr="007449C2">
        <w:t>Визначне</w:t>
      </w:r>
      <w:proofErr w:type="spellEnd"/>
      <w:r w:rsidRPr="007449C2">
        <w:t xml:space="preserve"> </w:t>
      </w:r>
      <w:proofErr w:type="spellStart"/>
      <w:r w:rsidRPr="007449C2">
        <w:t>жіноцтв</w:t>
      </w:r>
      <w:r>
        <w:t>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– К., 1994. </w:t>
      </w:r>
    </w:p>
    <w:p w:rsidR="000D34F5" w:rsidRDefault="000D34F5" w:rsidP="000D34F5">
      <w:pPr>
        <w:ind w:firstLine="540"/>
        <w:jc w:val="both"/>
        <w:rPr>
          <w:snapToGrid w:val="0"/>
          <w:lang w:val="uk-UA"/>
        </w:rPr>
      </w:pPr>
    </w:p>
    <w:p w:rsidR="005A4C2A" w:rsidRDefault="005A4C2A">
      <w:bookmarkStart w:id="0" w:name="_GoBack"/>
      <w:bookmarkEnd w:id="0"/>
    </w:p>
    <w:sectPr w:rsidR="005A4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B6"/>
    <w:rsid w:val="000D34F5"/>
    <w:rsid w:val="003E1CB6"/>
    <w:rsid w:val="005A4C2A"/>
    <w:rsid w:val="00A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2016-04-16T16:55:00Z</dcterms:created>
  <dcterms:modified xsi:type="dcterms:W3CDTF">2016-04-16T16:57:00Z</dcterms:modified>
</cp:coreProperties>
</file>