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B5" w:rsidRDefault="00F02EB5" w:rsidP="00F02EB5">
      <w:pPr>
        <w:pStyle w:val="a7"/>
      </w:pPr>
      <w:bookmarkStart w:id="0" w:name="_GoBack"/>
      <w:bookmarkEnd w:id="0"/>
      <w:proofErr w:type="spellStart"/>
      <w:r>
        <w:t>Анотація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 "Гендерна </w:t>
      </w:r>
      <w:proofErr w:type="spellStart"/>
      <w:r>
        <w:t>компетентність</w:t>
      </w:r>
      <w:proofErr w:type="spellEnd"/>
      <w:r>
        <w:t xml:space="preserve"> </w:t>
      </w:r>
      <w:proofErr w:type="spellStart"/>
      <w:r>
        <w:t>організатора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":</w:t>
      </w:r>
    </w:p>
    <w:p w:rsidR="00F02EB5" w:rsidRDefault="00F02EB5" w:rsidP="00F02EB5">
      <w:pPr>
        <w:pStyle w:val="a7"/>
      </w:pPr>
      <w:proofErr w:type="spellStart"/>
      <w:r>
        <w:t>Дисципліна</w:t>
      </w:r>
      <w:proofErr w:type="spellEnd"/>
      <w:r>
        <w:t xml:space="preserve"> "Гендерна </w:t>
      </w:r>
      <w:proofErr w:type="spellStart"/>
      <w:r>
        <w:t>компетентність</w:t>
      </w:r>
      <w:proofErr w:type="spellEnd"/>
      <w:r>
        <w:t xml:space="preserve"> </w:t>
      </w:r>
      <w:proofErr w:type="spellStart"/>
      <w:r>
        <w:t>організатора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"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магістерських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гендерних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 xml:space="preserve"> 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 У </w:t>
      </w:r>
      <w:proofErr w:type="spellStart"/>
      <w:r>
        <w:t>курсі</w:t>
      </w:r>
      <w:proofErr w:type="spellEnd"/>
      <w:r>
        <w:t xml:space="preserve"> </w:t>
      </w:r>
      <w:proofErr w:type="spellStart"/>
      <w:r>
        <w:t>розглядаються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соціалізації</w:t>
      </w:r>
      <w:proofErr w:type="spellEnd"/>
      <w:r>
        <w:t xml:space="preserve"> в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інтеграції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чутливості</w:t>
      </w:r>
      <w:proofErr w:type="spellEnd"/>
      <w:r>
        <w:t xml:space="preserve"> у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практики.</w:t>
      </w:r>
    </w:p>
    <w:p w:rsidR="00F02EB5" w:rsidRDefault="00F02EB5" w:rsidP="00F02EB5">
      <w:pPr>
        <w:pStyle w:val="a7"/>
      </w:pPr>
      <w:proofErr w:type="spellStart"/>
      <w:r>
        <w:t>Студенти</w:t>
      </w:r>
      <w:proofErr w:type="spellEnd"/>
      <w:r>
        <w:t xml:space="preserve"> </w:t>
      </w:r>
      <w:proofErr w:type="spellStart"/>
      <w:r>
        <w:t>ознайомляться</w:t>
      </w:r>
      <w:proofErr w:type="spellEnd"/>
      <w:r>
        <w:t xml:space="preserve"> з </w:t>
      </w:r>
      <w:proofErr w:type="spellStart"/>
      <w:r>
        <w:t>актуальними</w:t>
      </w:r>
      <w:proofErr w:type="spellEnd"/>
      <w:r>
        <w:t xml:space="preserve"> </w:t>
      </w:r>
      <w:proofErr w:type="spellStart"/>
      <w:r>
        <w:t>дослідженнями</w:t>
      </w:r>
      <w:proofErr w:type="spellEnd"/>
      <w:r>
        <w:t xml:space="preserve"> в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набиратимуть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та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практик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гендерних</w:t>
      </w:r>
      <w:proofErr w:type="spellEnd"/>
      <w:r>
        <w:t xml:space="preserve"> </w:t>
      </w:r>
      <w:proofErr w:type="spellStart"/>
      <w:r>
        <w:t>вимірів</w:t>
      </w:r>
      <w:proofErr w:type="spellEnd"/>
      <w:r>
        <w:t xml:space="preserve">. </w:t>
      </w:r>
      <w:proofErr w:type="spellStart"/>
      <w:r>
        <w:t>Особлива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критичного </w:t>
      </w:r>
      <w:proofErr w:type="spellStart"/>
      <w:r>
        <w:t>мислення</w:t>
      </w:r>
      <w:proofErr w:type="spellEnd"/>
      <w:r>
        <w:t xml:space="preserve">, </w:t>
      </w:r>
      <w:proofErr w:type="spellStart"/>
      <w:r>
        <w:t>умінню</w:t>
      </w:r>
      <w:proofErr w:type="spellEnd"/>
      <w:r>
        <w:t xml:space="preserve"> </w:t>
      </w:r>
      <w:proofErr w:type="spellStart"/>
      <w:r>
        <w:t>виявляти</w:t>
      </w:r>
      <w:proofErr w:type="spellEnd"/>
      <w:r>
        <w:t xml:space="preserve"> та </w:t>
      </w:r>
      <w:proofErr w:type="spellStart"/>
      <w:r>
        <w:t>долати</w:t>
      </w:r>
      <w:proofErr w:type="spellEnd"/>
      <w:r>
        <w:t xml:space="preserve"> </w:t>
      </w:r>
      <w:proofErr w:type="spellStart"/>
      <w:r>
        <w:t>гендерні</w:t>
      </w:r>
      <w:proofErr w:type="spellEnd"/>
      <w:r>
        <w:t xml:space="preserve"> </w:t>
      </w:r>
      <w:proofErr w:type="spellStart"/>
      <w:r>
        <w:t>стереотипи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створенню</w:t>
      </w:r>
      <w:proofErr w:type="spellEnd"/>
      <w:r>
        <w:t xml:space="preserve"> </w:t>
      </w:r>
      <w:proofErr w:type="spellStart"/>
      <w:r>
        <w:t>інклюзивного</w:t>
      </w:r>
      <w:proofErr w:type="spellEnd"/>
      <w:r>
        <w:t xml:space="preserve"> та </w:t>
      </w:r>
      <w:proofErr w:type="spellStart"/>
      <w:r>
        <w:t>безпечного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>.</w:t>
      </w:r>
    </w:p>
    <w:p w:rsidR="00F02EB5" w:rsidRDefault="00F02EB5" w:rsidP="00F02EB5">
      <w:pPr>
        <w:pStyle w:val="a7"/>
      </w:pPr>
      <w:r>
        <w:t xml:space="preserve">Курс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підвищенню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</w:t>
      </w:r>
      <w:proofErr w:type="spellStart"/>
      <w:r>
        <w:t>організаторів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дозволить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реалізовувати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та </w:t>
      </w:r>
      <w:proofErr w:type="spellStart"/>
      <w:r>
        <w:t>впливати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гендерно </w:t>
      </w:r>
      <w:proofErr w:type="spellStart"/>
      <w:r>
        <w:t>чутливого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>.</w:t>
      </w:r>
    </w:p>
    <w:sectPr w:rsidR="00F0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EE"/>
    <w:rsid w:val="00110824"/>
    <w:rsid w:val="00161665"/>
    <w:rsid w:val="001B014C"/>
    <w:rsid w:val="00A74CEE"/>
    <w:rsid w:val="00CB4229"/>
    <w:rsid w:val="00F0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313E"/>
  <w15:chartTrackingRefBased/>
  <w15:docId w15:val="{75BDF836-A961-4C5E-94B4-E966B46D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F02EB5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2024-10-29T09:50:00Z</dcterms:created>
  <dcterms:modified xsi:type="dcterms:W3CDTF">2024-10-29T09:51:00Z</dcterms:modified>
</cp:coreProperties>
</file>