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FA9E" w14:textId="77777777" w:rsidR="00097C11" w:rsidRPr="00EF5BEC" w:rsidRDefault="00097C11" w:rsidP="00844E18">
      <w:pPr>
        <w:jc w:val="center"/>
        <w:rPr>
          <w:b/>
          <w:bCs/>
          <w:color w:val="000000"/>
          <w:sz w:val="28"/>
          <w:lang w:val="uk-UA"/>
        </w:rPr>
      </w:pPr>
    </w:p>
    <w:p w14:paraId="602157F6" w14:textId="2350BCC9" w:rsidR="00BA282F" w:rsidRDefault="009A2924" w:rsidP="00844E18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Нейромережі у</w:t>
      </w:r>
      <w:r w:rsidR="002D7D3F">
        <w:rPr>
          <w:b/>
          <w:bCs/>
          <w:color w:val="000000"/>
          <w:sz w:val="28"/>
          <w:lang w:val="uk-UA"/>
        </w:rPr>
        <w:t xml:space="preserve"> маркетингу</w:t>
      </w:r>
    </w:p>
    <w:p w14:paraId="7A386D07" w14:textId="77777777" w:rsidR="00B51726" w:rsidRPr="00EF5BEC" w:rsidRDefault="00B51726" w:rsidP="00844E18">
      <w:pPr>
        <w:jc w:val="center"/>
        <w:rPr>
          <w:b/>
          <w:bCs/>
          <w:color w:val="000000"/>
          <w:lang w:val="uk-UA"/>
        </w:rPr>
      </w:pPr>
    </w:p>
    <w:p w14:paraId="61BB9EA0" w14:textId="77777777" w:rsidR="00716DBA" w:rsidRPr="00716DBA" w:rsidRDefault="00A42289" w:rsidP="00A42289">
      <w:pPr>
        <w:rPr>
          <w:i/>
          <w:iCs/>
          <w:lang w:val="uk-UA"/>
        </w:rPr>
      </w:pPr>
      <w:r w:rsidRPr="005D3580">
        <w:rPr>
          <w:b/>
          <w:lang w:val="uk-UA"/>
        </w:rPr>
        <w:t>Викладач:</w:t>
      </w:r>
      <w:r w:rsidR="00716DBA">
        <w:rPr>
          <w:b/>
          <w:lang w:val="uk-UA"/>
        </w:rPr>
        <w:t xml:space="preserve"> </w:t>
      </w:r>
      <w:r w:rsidR="00716DBA">
        <w:rPr>
          <w:lang w:val="uk-UA"/>
        </w:rPr>
        <w:t>викладач Прокоф’єв Ігор Сергійович</w:t>
      </w:r>
    </w:p>
    <w:p w14:paraId="75C14E57" w14:textId="77777777" w:rsidR="00A42289" w:rsidRPr="005D3580" w:rsidRDefault="00716DBA" w:rsidP="00A42289">
      <w:pPr>
        <w:rPr>
          <w:lang w:val="uk-UA"/>
        </w:rPr>
      </w:pPr>
      <w:r w:rsidRPr="005D3580">
        <w:rPr>
          <w:b/>
          <w:lang w:val="uk-UA"/>
        </w:rPr>
        <w:t xml:space="preserve"> </w:t>
      </w:r>
      <w:r w:rsidR="00A42289"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>кафедра управління персоналом і маркетингу</w:t>
      </w:r>
    </w:p>
    <w:p w14:paraId="13E7673B" w14:textId="77777777" w:rsidR="00A42289" w:rsidRPr="00A32B6A" w:rsidRDefault="00A42289" w:rsidP="00716DBA">
      <w:pPr>
        <w:tabs>
          <w:tab w:val="left" w:pos="4098"/>
        </w:tabs>
      </w:pPr>
      <w:r w:rsidRPr="005D3580">
        <w:rPr>
          <w:b/>
          <w:lang w:val="uk-UA"/>
        </w:rPr>
        <w:t>E</w:t>
      </w:r>
      <w:r w:rsidR="00AE5D68">
        <w:rPr>
          <w:b/>
          <w:lang w:val="uk-UA"/>
        </w:rPr>
        <w:t>-</w:t>
      </w:r>
      <w:r w:rsidRPr="005D3580">
        <w:rPr>
          <w:b/>
          <w:lang w:val="uk-UA"/>
        </w:rPr>
        <w:t xml:space="preserve">mail: </w:t>
      </w:r>
      <w:r w:rsidR="00716DBA" w:rsidRPr="00716DBA">
        <w:t>mr.provkofiev.mi@gmail.com</w:t>
      </w:r>
      <w:r w:rsidR="00716DBA">
        <w:rPr>
          <w:iCs/>
          <w:lang w:val="uk-UA"/>
        </w:rPr>
        <w:tab/>
      </w:r>
    </w:p>
    <w:p w14:paraId="2F6FED38" w14:textId="77777777" w:rsidR="00E42FA1" w:rsidRDefault="00C27B7C" w:rsidP="00C27B7C">
      <w:pPr>
        <w:rPr>
          <w:b/>
          <w:lang w:val="uk-UA"/>
        </w:rPr>
      </w:pPr>
      <w:r w:rsidRPr="005D3580">
        <w:rPr>
          <w:b/>
          <w:lang w:val="uk-UA"/>
        </w:rPr>
        <w:t>Телефон:</w:t>
      </w:r>
      <w:r w:rsidR="0089343B" w:rsidRPr="0089343B">
        <w:rPr>
          <w:lang w:val="uk-UA"/>
        </w:rPr>
        <w:t xml:space="preserve"> </w:t>
      </w:r>
      <w:r w:rsidR="00716DBA">
        <w:rPr>
          <w:lang w:val="uk-UA"/>
        </w:rPr>
        <w:t>099 175 86 42</w:t>
      </w:r>
    </w:p>
    <w:p w14:paraId="73EC4C51" w14:textId="77777777" w:rsidR="00E42FA1" w:rsidRDefault="00E42FA1" w:rsidP="00C27B7C">
      <w:pPr>
        <w:rPr>
          <w:i/>
          <w:iCs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 w:rsidR="0089343B">
        <w:rPr>
          <w:i/>
          <w:iCs/>
        </w:rPr>
        <w:t>Moodle</w:t>
      </w:r>
      <w:r w:rsidR="0089343B">
        <w:rPr>
          <w:i/>
          <w:iCs/>
          <w:lang w:val="uk-UA"/>
        </w:rPr>
        <w:t xml:space="preserve"> (форум курсу, приватні повідомлення)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8"/>
        <w:gridCol w:w="141"/>
        <w:gridCol w:w="1134"/>
        <w:gridCol w:w="1276"/>
        <w:gridCol w:w="963"/>
        <w:gridCol w:w="709"/>
        <w:gridCol w:w="1178"/>
        <w:gridCol w:w="1544"/>
      </w:tblGrid>
      <w:tr w:rsidR="00290D98" w:rsidRPr="00793DDE" w14:paraId="6F6E19FC" w14:textId="77777777" w:rsidTr="00290D98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A7F" w14:textId="77777777" w:rsidR="00290D98" w:rsidRPr="00290D98" w:rsidRDefault="00290D98" w:rsidP="00CA3681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B9B4" w14:textId="77777777" w:rsidR="00290D98" w:rsidRPr="00290D98" w:rsidRDefault="00290D98" w:rsidP="00290D98">
            <w:pPr>
              <w:rPr>
                <w:i/>
                <w:iCs/>
                <w:lang w:val="uk-UA"/>
              </w:rPr>
            </w:pPr>
            <w:r w:rsidRPr="00290D98">
              <w:rPr>
                <w:i/>
                <w:iCs/>
                <w:lang w:val="uk-UA"/>
              </w:rPr>
              <w:t>Маркетинг, магістр</w:t>
            </w:r>
          </w:p>
        </w:tc>
      </w:tr>
      <w:tr w:rsidR="00290D98" w:rsidRPr="006331B8" w14:paraId="140B9CC2" w14:textId="77777777" w:rsidTr="00290D98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D274" w14:textId="77777777" w:rsidR="00290D98" w:rsidRPr="00290D98" w:rsidRDefault="00290D98" w:rsidP="00CA3681">
            <w:pPr>
              <w:rPr>
                <w:b/>
                <w:lang w:val="uk-UA"/>
              </w:rPr>
            </w:pPr>
            <w:r w:rsidRPr="00290D98">
              <w:rPr>
                <w:b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9A5C" w14:textId="77777777" w:rsidR="00290D98" w:rsidRPr="00290D98" w:rsidRDefault="00290D98" w:rsidP="00290D98">
            <w:pPr>
              <w:rPr>
                <w:i/>
                <w:iCs/>
                <w:lang w:val="uk-UA"/>
              </w:rPr>
            </w:pPr>
            <w:r w:rsidRPr="00290D98">
              <w:rPr>
                <w:i/>
                <w:iCs/>
                <w:lang w:val="uk-UA"/>
              </w:rPr>
              <w:t>Вільного вибору студентів</w:t>
            </w:r>
          </w:p>
        </w:tc>
      </w:tr>
      <w:tr w:rsidR="00290D98" w:rsidRPr="006331B8" w14:paraId="1FE89C45" w14:textId="77777777" w:rsidTr="00CA3681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7028" w14:textId="77777777" w:rsidR="00290D98" w:rsidRPr="006331B8" w:rsidRDefault="00290D98" w:rsidP="00CA3681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726A" w14:textId="77777777"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3C14" w14:textId="77777777" w:rsidR="00290D98" w:rsidRPr="006331B8" w:rsidRDefault="00290D98" w:rsidP="00CA3681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Навч.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9080" w14:textId="7207119D"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202</w:t>
            </w:r>
            <w:r w:rsidR="002D7D3F">
              <w:rPr>
                <w:rFonts w:eastAsia="Times New Roman"/>
                <w:lang w:val="uk-UA"/>
              </w:rPr>
              <w:t>5</w:t>
            </w:r>
            <w:r w:rsidRPr="006331B8">
              <w:rPr>
                <w:rFonts w:eastAsia="Times New Roman"/>
                <w:lang w:val="uk-UA"/>
              </w:rPr>
              <w:t>-202</w:t>
            </w:r>
            <w:r w:rsidR="002D7D3F">
              <w:rPr>
                <w:rFonts w:eastAsia="Times New Roman"/>
                <w:lang w:val="uk-UA"/>
              </w:rPr>
              <w:t>4</w:t>
            </w:r>
            <w:r w:rsidR="00B50378">
              <w:rPr>
                <w:rFonts w:eastAsia="Times New Roman"/>
                <w:lang w:val="uk-UA"/>
              </w:rPr>
              <w:t xml:space="preserve"> </w:t>
            </w:r>
            <w:r>
              <w:rPr>
                <w:rFonts w:eastAsia="Times New Roman"/>
                <w:lang w:val="uk-UA"/>
              </w:rPr>
              <w:t>1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520C" w14:textId="77777777" w:rsidR="00290D98" w:rsidRPr="006331B8" w:rsidRDefault="00290D98" w:rsidP="00CA3681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rFonts w:eastAsia="Times New Roman"/>
                <w:b/>
              </w:rPr>
              <w:t>Рік навчання</w:t>
            </w:r>
            <w:r w:rsidRPr="006331B8">
              <w:rPr>
                <w:rFonts w:eastAsia="Times New Roman"/>
                <w:b/>
                <w:lang w:val="uk-UA"/>
              </w:rPr>
              <w:t xml:space="preserve"> - </w:t>
            </w:r>
            <w:r>
              <w:rPr>
                <w:rFonts w:eastAsia="Times New Roman"/>
                <w:b/>
                <w:lang w:val="uk-UA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B5E24" w14:textId="77777777"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7655E" w14:textId="77777777"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1</w:t>
            </w:r>
            <w:r>
              <w:rPr>
                <w:rFonts w:eastAsia="Times New Roman"/>
                <w:lang w:val="uk-UA"/>
              </w:rPr>
              <w:t>1</w:t>
            </w:r>
          </w:p>
        </w:tc>
      </w:tr>
      <w:tr w:rsidR="00290D98" w:rsidRPr="006331B8" w14:paraId="518C582A" w14:textId="77777777" w:rsidTr="00CA3681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C3BB" w14:textId="77777777" w:rsidR="00290D98" w:rsidRPr="006331B8" w:rsidRDefault="00290D98" w:rsidP="00CA3681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AD69" w14:textId="77777777"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4BC4" w14:textId="77777777" w:rsidR="00290D98" w:rsidRPr="006331B8" w:rsidRDefault="00290D98" w:rsidP="00CA3681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  <w:r w:rsidRPr="006331B8">
              <w:rPr>
                <w:rStyle w:val="ae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8800" w14:textId="77777777" w:rsidR="00290D98" w:rsidRPr="006331B8" w:rsidRDefault="00290D98" w:rsidP="00CA368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5420" w14:textId="77777777" w:rsidR="00290D98" w:rsidRPr="006331B8" w:rsidRDefault="00290D98" w:rsidP="00CA3681">
            <w:pPr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заняття–</w:t>
            </w:r>
            <w:r>
              <w:rPr>
                <w:b/>
                <w:bCs/>
                <w:lang w:val="uk-UA"/>
              </w:rPr>
              <w:t>14</w:t>
            </w:r>
            <w:r w:rsidRPr="006331B8">
              <w:rPr>
                <w:b/>
                <w:bCs/>
                <w:lang w:val="uk-UA"/>
              </w:rPr>
              <w:t xml:space="preserve"> год</w:t>
            </w:r>
          </w:p>
          <w:p w14:paraId="41AE074C" w14:textId="77777777" w:rsidR="00290D98" w:rsidRPr="006331B8" w:rsidRDefault="00290D98" w:rsidP="00CA3681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Практичні заняття–</w:t>
            </w:r>
            <w:r>
              <w:rPr>
                <w:b/>
                <w:bCs/>
                <w:lang w:val="uk-UA"/>
              </w:rPr>
              <w:t>14</w:t>
            </w:r>
            <w:r w:rsidRPr="006331B8">
              <w:rPr>
                <w:b/>
                <w:bCs/>
                <w:lang w:val="uk-UA"/>
              </w:rPr>
              <w:t xml:space="preserve"> год</w:t>
            </w:r>
          </w:p>
          <w:p w14:paraId="4C5AC6E0" w14:textId="77777777"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 –</w:t>
            </w:r>
            <w:r>
              <w:rPr>
                <w:rFonts w:eastAsia="Times New Roman"/>
                <w:b/>
                <w:lang w:val="uk-UA"/>
              </w:rPr>
              <w:t>62</w:t>
            </w:r>
            <w:r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290D98" w:rsidRPr="006331B8" w14:paraId="39627E6F" w14:textId="77777777" w:rsidTr="00CA3681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2677" w14:textId="77777777" w:rsidR="00290D98" w:rsidRPr="006331B8" w:rsidRDefault="00290D98" w:rsidP="00CA3681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6997" w14:textId="77777777" w:rsidR="00290D98" w:rsidRPr="006331B8" w:rsidRDefault="00290D98" w:rsidP="00CA3681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Екзамен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8ED7" w14:textId="77777777" w:rsidR="00290D98" w:rsidRPr="006331B8" w:rsidRDefault="00290D98" w:rsidP="00CA3681">
            <w:pPr>
              <w:rPr>
                <w:b/>
                <w:bCs/>
                <w:lang w:val="uk-UA"/>
              </w:rPr>
            </w:pPr>
          </w:p>
        </w:tc>
      </w:tr>
      <w:tr w:rsidR="004B0F24" w:rsidRPr="00E16781" w14:paraId="2D127B4B" w14:textId="77777777">
        <w:trPr>
          <w:trHeight w:val="250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483D" w14:textId="77777777" w:rsidR="004B0F24" w:rsidRPr="00EF5BEC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>Посилання на курс в Moodle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0376" w14:textId="77777777" w:rsidR="004B0F24" w:rsidRPr="00EF5BEC" w:rsidRDefault="00543201" w:rsidP="00AD2666">
            <w:pPr>
              <w:rPr>
                <w:rFonts w:eastAsia="Times New Roman"/>
                <w:lang w:val="uk-UA"/>
              </w:rPr>
            </w:pPr>
            <w:r w:rsidRPr="00543201">
              <w:rPr>
                <w:rFonts w:eastAsia="Times New Roman"/>
                <w:lang w:val="uk-UA"/>
              </w:rPr>
              <w:t>https://moodle.znu.edu.ua/course/view.php?id=16357</w:t>
            </w:r>
          </w:p>
        </w:tc>
      </w:tr>
      <w:tr w:rsidR="004B0F24" w:rsidRPr="00E16781" w14:paraId="1E91A723" w14:textId="77777777">
        <w:trPr>
          <w:trHeight w:val="250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B347" w14:textId="77777777" w:rsidR="004B0F24" w:rsidRPr="005D3580" w:rsidRDefault="004B0F24" w:rsidP="004B0F24">
            <w:pPr>
              <w:rPr>
                <w:rStyle w:val="s1"/>
                <w:b/>
                <w:lang w:val="uk-UA"/>
              </w:rPr>
            </w:pPr>
            <w:r w:rsidRPr="00AE5D68">
              <w:rPr>
                <w:b/>
                <w:iCs/>
                <w:lang w:val="uk-UA"/>
              </w:rPr>
              <w:t>Консультації:</w:t>
            </w:r>
          </w:p>
          <w:p w14:paraId="50BA8C20" w14:textId="77777777" w:rsidR="004B0F24" w:rsidRPr="00EF5BEC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7F98" w14:textId="77777777" w:rsidR="004B0F24" w:rsidRPr="00EF5BEC" w:rsidRDefault="004B0F24" w:rsidP="004275C6">
            <w:pPr>
              <w:rPr>
                <w:rFonts w:eastAsia="Times New Roman"/>
                <w:lang w:val="uk-UA"/>
              </w:rPr>
            </w:pPr>
            <w:r>
              <w:rPr>
                <w:bCs/>
                <w:i/>
                <w:lang w:val="uk-UA"/>
              </w:rPr>
              <w:t>за домовленістю,</w:t>
            </w:r>
            <w:r w:rsidR="00F91410">
              <w:rPr>
                <w:bCs/>
                <w:i/>
                <w:lang w:val="uk-UA"/>
              </w:rPr>
              <w:t xml:space="preserve"> за потреби -</w:t>
            </w:r>
            <w:r>
              <w:rPr>
                <w:bCs/>
                <w:i/>
                <w:lang w:val="uk-UA"/>
              </w:rPr>
              <w:t xml:space="preserve"> особисто</w:t>
            </w:r>
            <w:r w:rsidR="00F91410">
              <w:rPr>
                <w:bCs/>
                <w:i/>
                <w:lang w:val="uk-UA"/>
              </w:rPr>
              <w:t xml:space="preserve"> згідно графіка консультацій</w:t>
            </w:r>
            <w:r w:rsidR="00543627">
              <w:rPr>
                <w:bCs/>
                <w:i/>
                <w:lang w:val="uk-UA"/>
              </w:rPr>
              <w:t xml:space="preserve"> (</w:t>
            </w:r>
            <w:r w:rsidR="004275C6">
              <w:rPr>
                <w:bCs/>
                <w:i/>
                <w:lang w:val="uk-UA"/>
              </w:rPr>
              <w:t>ауд.</w:t>
            </w:r>
            <w:r w:rsidR="00543201">
              <w:rPr>
                <w:bCs/>
                <w:i/>
                <w:lang w:val="uk-UA"/>
              </w:rPr>
              <w:t xml:space="preserve"> 218а</w:t>
            </w:r>
            <w:r w:rsidR="004275C6">
              <w:rPr>
                <w:bCs/>
                <w:i/>
                <w:lang w:val="uk-UA"/>
              </w:rPr>
              <w:t xml:space="preserve">, </w:t>
            </w:r>
            <w:r w:rsidR="00543201">
              <w:rPr>
                <w:bCs/>
                <w:i/>
                <w:lang w:val="uk-UA"/>
              </w:rPr>
              <w:t>5</w:t>
            </w:r>
            <w:r w:rsidR="00543627">
              <w:rPr>
                <w:bCs/>
                <w:i/>
                <w:lang w:val="uk-UA"/>
              </w:rPr>
              <w:t xml:space="preserve"> корп</w:t>
            </w:r>
            <w:r w:rsidR="004275C6">
              <w:rPr>
                <w:bCs/>
                <w:i/>
                <w:lang w:val="uk-UA"/>
              </w:rPr>
              <w:t>.</w:t>
            </w:r>
            <w:r w:rsidR="00543627">
              <w:rPr>
                <w:bCs/>
                <w:i/>
                <w:lang w:val="uk-UA"/>
              </w:rPr>
              <w:t>)</w:t>
            </w:r>
            <w:r>
              <w:rPr>
                <w:bCs/>
                <w:i/>
                <w:lang w:val="uk-UA"/>
              </w:rPr>
              <w:t xml:space="preserve"> чи дистанційно</w:t>
            </w:r>
            <w:r w:rsidR="00F91410">
              <w:rPr>
                <w:bCs/>
                <w:i/>
                <w:lang w:val="uk-UA"/>
              </w:rPr>
              <w:t xml:space="preserve"> (платформа </w:t>
            </w:r>
            <w:r w:rsidR="00F91410">
              <w:rPr>
                <w:bCs/>
                <w:i/>
              </w:rPr>
              <w:t>Zoom</w:t>
            </w:r>
            <w:r>
              <w:rPr>
                <w:bCs/>
                <w:i/>
                <w:lang w:val="uk-UA"/>
              </w:rPr>
              <w:t>)</w:t>
            </w:r>
            <w:r w:rsidR="004275C6">
              <w:rPr>
                <w:bCs/>
                <w:i/>
                <w:lang w:val="uk-UA"/>
              </w:rPr>
              <w:t>.</w:t>
            </w:r>
          </w:p>
        </w:tc>
      </w:tr>
    </w:tbl>
    <w:p w14:paraId="54C5B70A" w14:textId="77777777" w:rsidR="004B0F24" w:rsidRDefault="004B0F24" w:rsidP="004B0F24">
      <w:pPr>
        <w:rPr>
          <w:b/>
          <w:sz w:val="28"/>
          <w:lang w:val="uk-UA"/>
        </w:rPr>
      </w:pPr>
    </w:p>
    <w:p w14:paraId="400BE5DB" w14:textId="77777777" w:rsidR="004B0F24" w:rsidRPr="00EF5BEC" w:rsidRDefault="004B0F24" w:rsidP="004B0F24">
      <w:pPr>
        <w:rPr>
          <w:lang w:val="uk-UA"/>
        </w:rPr>
      </w:pPr>
      <w:r w:rsidRPr="00EF5BEC">
        <w:rPr>
          <w:b/>
          <w:sz w:val="28"/>
          <w:lang w:val="uk-UA"/>
        </w:rPr>
        <w:t xml:space="preserve">ОПИС КУРСУ </w:t>
      </w:r>
    </w:p>
    <w:p w14:paraId="508F9FB3" w14:textId="77777777" w:rsidR="00366985" w:rsidRDefault="00366985" w:rsidP="00F6397B">
      <w:pPr>
        <w:spacing w:line="360" w:lineRule="auto"/>
        <w:ind w:firstLine="720"/>
        <w:jc w:val="both"/>
        <w:rPr>
          <w:lang w:val="ru-RU"/>
        </w:rPr>
      </w:pPr>
      <w:r w:rsidRPr="00366985">
        <w:rPr>
          <w:lang w:val="ru-RU"/>
        </w:rPr>
        <w:t>Курс "Нейромережі у маркетингу" націлений на вивчення базових та сучасних методів застосування нейромереж і штучного інтелекту в галузі маркетингу. Студенти отримають знання щодо аналізу великих масивів даних, побудови та використання моделей нейромереж для автоматизації та оптимізації маркетингових процесів, таких як персоналізація пропозицій, прогнозування поведінки споживачів, аналіз трендів і поведінкових патернів. Вивчення інструментів і технік у цьому курсі допоможе студентам зрозуміти, як нейромережі можуть підвищити ефективність маркетингових стратегій і створити конкурентні переваги.</w:t>
      </w:r>
    </w:p>
    <w:p w14:paraId="2E12AB83" w14:textId="4720CE1A" w:rsidR="009D77A7" w:rsidRPr="00EF5BEC" w:rsidRDefault="00EF5BEC" w:rsidP="00F6397B">
      <w:pPr>
        <w:spacing w:line="360" w:lineRule="auto"/>
        <w:ind w:firstLine="720"/>
        <w:jc w:val="both"/>
        <w:rPr>
          <w:lang w:val="uk-UA"/>
        </w:rPr>
      </w:pPr>
      <w:r w:rsidRPr="00EF5BEC">
        <w:rPr>
          <w:b/>
          <w:sz w:val="28"/>
          <w:lang w:val="uk-UA"/>
        </w:rPr>
        <w:t>ОЧІКУВАНІ РЕЗУЛЬТАТИ НАВЧАННЯ</w:t>
      </w:r>
    </w:p>
    <w:p w14:paraId="1D4A9902" w14:textId="77777777" w:rsidR="005436D8" w:rsidRPr="005436D8" w:rsidRDefault="00494EB5" w:rsidP="005436D8">
      <w:pPr>
        <w:jc w:val="both"/>
        <w:rPr>
          <w:lang w:val="ru-RU"/>
        </w:rPr>
      </w:pPr>
      <w:r>
        <w:rPr>
          <w:b/>
          <w:lang w:val="uk-UA"/>
        </w:rPr>
        <w:tab/>
      </w:r>
      <w:r w:rsidR="005436D8" w:rsidRPr="005436D8">
        <w:rPr>
          <w:lang w:val="ru-RU"/>
        </w:rPr>
        <w:t>Курс призначений для розвитку компетенцій у галузі веб-технологій та їх застосування в маркетингових стратегіях, що включає:</w:t>
      </w:r>
    </w:p>
    <w:p w14:paraId="4D7524A2" w14:textId="7F559CD0" w:rsidR="00366985" w:rsidRPr="00366985" w:rsidRDefault="00366985" w:rsidP="00366985">
      <w:pPr>
        <w:pStyle w:val="af1"/>
        <w:numPr>
          <w:ilvl w:val="0"/>
          <w:numId w:val="10"/>
        </w:numPr>
        <w:rPr>
          <w:rFonts w:eastAsia="Times New Roman"/>
          <w:lang w:val="uk-UA" w:eastAsia="uk-UA"/>
        </w:rPr>
      </w:pPr>
      <w:r w:rsidRPr="00366985">
        <w:rPr>
          <w:rFonts w:eastAsia="Times New Roman"/>
          <w:lang w:val="uk-UA" w:eastAsia="uk-UA"/>
        </w:rPr>
        <w:t>Знання основних принципів роботи нейромереж, їх архітектур та застосувань у маркетингу.</w:t>
      </w:r>
    </w:p>
    <w:p w14:paraId="220B2901" w14:textId="5AEF4733" w:rsidR="00366985" w:rsidRPr="00366985" w:rsidRDefault="00366985" w:rsidP="00366985">
      <w:pPr>
        <w:pStyle w:val="af1"/>
        <w:numPr>
          <w:ilvl w:val="0"/>
          <w:numId w:val="10"/>
        </w:numPr>
        <w:rPr>
          <w:rFonts w:eastAsia="Times New Roman"/>
          <w:lang w:val="uk-UA" w:eastAsia="uk-UA"/>
        </w:rPr>
      </w:pPr>
      <w:r w:rsidRPr="00366985">
        <w:rPr>
          <w:rFonts w:eastAsia="Times New Roman"/>
          <w:lang w:val="uk-UA" w:eastAsia="uk-UA"/>
        </w:rPr>
        <w:t>Здатність налаштовувати нейромережеві моделі для аналізу споживчої поведінки.</w:t>
      </w:r>
    </w:p>
    <w:p w14:paraId="2130D026" w14:textId="02F58351" w:rsidR="00366985" w:rsidRPr="00366985" w:rsidRDefault="00366985" w:rsidP="00366985">
      <w:pPr>
        <w:pStyle w:val="af1"/>
        <w:numPr>
          <w:ilvl w:val="0"/>
          <w:numId w:val="10"/>
        </w:numPr>
        <w:rPr>
          <w:rFonts w:eastAsia="Times New Roman"/>
          <w:lang w:val="uk-UA" w:eastAsia="uk-UA"/>
        </w:rPr>
      </w:pPr>
      <w:r w:rsidRPr="00366985">
        <w:rPr>
          <w:rFonts w:eastAsia="Times New Roman"/>
          <w:lang w:val="uk-UA" w:eastAsia="uk-UA"/>
        </w:rPr>
        <w:t>Вміння використовувати дані та аналітику для покращення маркетингових кампаній, включно з індивідуалізацією контенту і прогнозуванням попиту.</w:t>
      </w:r>
    </w:p>
    <w:p w14:paraId="4B565163" w14:textId="79C0EBCB" w:rsidR="002D7D3F" w:rsidRPr="00366985" w:rsidRDefault="00366985" w:rsidP="00366985">
      <w:pPr>
        <w:pStyle w:val="af1"/>
        <w:numPr>
          <w:ilvl w:val="0"/>
          <w:numId w:val="10"/>
        </w:numPr>
        <w:jc w:val="both"/>
        <w:rPr>
          <w:lang w:val="uk-UA"/>
        </w:rPr>
      </w:pPr>
      <w:r w:rsidRPr="00366985">
        <w:rPr>
          <w:rFonts w:eastAsia="Times New Roman"/>
          <w:lang w:val="uk-UA" w:eastAsia="uk-UA"/>
        </w:rPr>
        <w:t>Навички розпізнавання маркетингових завдань, які можуть бути вирішені за допомогою штучного інтелекту та нейромереж.</w:t>
      </w:r>
    </w:p>
    <w:p w14:paraId="5EB5C8CB" w14:textId="7EE4F500" w:rsidR="002D7D3F" w:rsidRDefault="002D7D3F" w:rsidP="002D7D3F">
      <w:pPr>
        <w:jc w:val="both"/>
        <w:rPr>
          <w:lang w:val="uk-UA"/>
        </w:rPr>
      </w:pPr>
    </w:p>
    <w:p w14:paraId="3097F85D" w14:textId="511FC8E6" w:rsidR="002D7D3F" w:rsidRDefault="002D7D3F" w:rsidP="002D7D3F">
      <w:pPr>
        <w:jc w:val="both"/>
        <w:rPr>
          <w:lang w:val="uk-UA"/>
        </w:rPr>
      </w:pPr>
    </w:p>
    <w:p w14:paraId="4B6AF379" w14:textId="610B5394" w:rsidR="002D7D3F" w:rsidRDefault="002D7D3F" w:rsidP="002D7D3F">
      <w:pPr>
        <w:jc w:val="both"/>
        <w:rPr>
          <w:lang w:val="uk-UA"/>
        </w:rPr>
      </w:pPr>
    </w:p>
    <w:p w14:paraId="0A9240D1" w14:textId="27CD428E" w:rsidR="002D7D3F" w:rsidRDefault="002D7D3F" w:rsidP="002D7D3F">
      <w:pPr>
        <w:jc w:val="both"/>
        <w:rPr>
          <w:lang w:val="uk-UA"/>
        </w:rPr>
      </w:pPr>
    </w:p>
    <w:p w14:paraId="087F1702" w14:textId="77777777" w:rsidR="002D7D3F" w:rsidRPr="000B7448" w:rsidRDefault="002D7D3F" w:rsidP="002D7D3F">
      <w:pPr>
        <w:jc w:val="both"/>
        <w:rPr>
          <w:lang w:val="ru-RU"/>
        </w:rPr>
      </w:pPr>
    </w:p>
    <w:p w14:paraId="098CF4E5" w14:textId="77777777" w:rsidR="00844E18" w:rsidRPr="00A075DE" w:rsidRDefault="00566A39" w:rsidP="00844E18">
      <w:pPr>
        <w:outlineLvl w:val="0"/>
        <w:rPr>
          <w:b/>
          <w:bCs/>
          <w:color w:val="000000"/>
          <w:kern w:val="36"/>
          <w:sz w:val="28"/>
          <w:lang w:val="uk-UA"/>
        </w:rPr>
      </w:pPr>
      <w:r w:rsidRPr="00A075DE">
        <w:rPr>
          <w:b/>
          <w:bCs/>
          <w:color w:val="000000"/>
          <w:kern w:val="36"/>
          <w:sz w:val="28"/>
          <w:lang w:val="uk-UA"/>
        </w:rPr>
        <w:t>ОСНОВНІ НАВЧАЛЬНІ</w:t>
      </w:r>
      <w:r w:rsidR="006C4032" w:rsidRPr="00A075DE">
        <w:rPr>
          <w:b/>
          <w:bCs/>
          <w:color w:val="000000"/>
          <w:kern w:val="36"/>
          <w:sz w:val="28"/>
          <w:lang w:val="uk-UA"/>
        </w:rPr>
        <w:t>РЕСУРСИ</w:t>
      </w:r>
    </w:p>
    <w:p w14:paraId="7F9BA571" w14:textId="0930EAEB" w:rsidR="00385C8D" w:rsidRPr="00385C8D" w:rsidRDefault="00E26644" w:rsidP="00385C8D">
      <w:pPr>
        <w:pStyle w:val="af1"/>
        <w:tabs>
          <w:tab w:val="left" w:pos="284"/>
        </w:tabs>
        <w:ind w:left="0"/>
        <w:jc w:val="both"/>
        <w:rPr>
          <w:rFonts w:eastAsia="Times New Roman"/>
          <w:bCs/>
          <w:kern w:val="36"/>
          <w:sz w:val="28"/>
          <w:lang w:val="uk-UA"/>
        </w:rPr>
      </w:pPr>
      <w:r w:rsidRPr="002D7D3F">
        <w:rPr>
          <w:lang w:val="ru-RU"/>
        </w:rPr>
        <w:t xml:space="preserve">Відображені на сторінці курсу </w:t>
      </w:r>
      <w:r w:rsidR="002D7D3F" w:rsidRPr="002D7D3F">
        <w:rPr>
          <w:rFonts w:eastAsia="Times New Roman"/>
          <w:lang w:val="uk-UA"/>
        </w:rPr>
        <w:t>https://moodle.znu.edu.ua/course/view.php?id=17195</w:t>
      </w:r>
    </w:p>
    <w:p w14:paraId="1126DF5B" w14:textId="77777777" w:rsidR="00BD552C" w:rsidRPr="00A075DE" w:rsidRDefault="00577A1B" w:rsidP="00376D36">
      <w:pPr>
        <w:rPr>
          <w:b/>
          <w:bCs/>
          <w:color w:val="000000"/>
          <w:sz w:val="28"/>
          <w:lang w:val="uk-UA"/>
        </w:rPr>
      </w:pPr>
      <w:r w:rsidRPr="00A075DE">
        <w:rPr>
          <w:b/>
          <w:bCs/>
          <w:color w:val="000000"/>
          <w:sz w:val="28"/>
          <w:lang w:val="uk-UA"/>
        </w:rPr>
        <w:t>РОЗКЛАД КУРСУ ЗА ТЕМАМИ</w:t>
      </w:r>
      <w:r w:rsidR="00C81538" w:rsidRPr="00A075DE">
        <w:rPr>
          <w:b/>
          <w:bCs/>
          <w:color w:val="000000"/>
          <w:sz w:val="28"/>
          <w:lang w:val="uk-UA"/>
        </w:rPr>
        <w:t xml:space="preserve"> І </w:t>
      </w:r>
      <w:r w:rsidR="00D87B34" w:rsidRPr="00A075DE">
        <w:rPr>
          <w:b/>
          <w:bCs/>
          <w:color w:val="000000"/>
          <w:sz w:val="28"/>
          <w:lang w:val="uk-UA"/>
        </w:rPr>
        <w:t>КОНТРОЛЬНІ ЗАВДАННЯ</w:t>
      </w:r>
    </w:p>
    <w:p w14:paraId="1B5370EA" w14:textId="77777777" w:rsidR="00E80C91" w:rsidRDefault="00376D36" w:rsidP="00E80C91">
      <w:pPr>
        <w:jc w:val="both"/>
        <w:rPr>
          <w:lang w:val="uk-UA"/>
        </w:rPr>
      </w:pPr>
      <w:r w:rsidRPr="00A075DE">
        <w:rPr>
          <w:b/>
          <w:i/>
          <w:u w:val="single"/>
          <w:lang w:val="uk-UA"/>
        </w:rPr>
        <w:t>Поточні контрольні заходи</w:t>
      </w:r>
      <w:r w:rsidR="00E80C91">
        <w:rPr>
          <w:b/>
          <w:i/>
          <w:u w:val="single"/>
          <w:lang w:val="uk-UA"/>
        </w:rPr>
        <w:t xml:space="preserve"> </w:t>
      </w:r>
      <w:r w:rsidR="00E80C91" w:rsidRPr="002D7D3F">
        <w:rPr>
          <w:lang w:val="ru-RU"/>
        </w:rPr>
        <w:t xml:space="preserve">Поточний контроль передбачає такі теоретичні завдання: </w:t>
      </w:r>
    </w:p>
    <w:p w14:paraId="6B1F8617" w14:textId="77777777" w:rsidR="00E80C91" w:rsidRDefault="00E80C91" w:rsidP="00E80C91">
      <w:pPr>
        <w:jc w:val="both"/>
        <w:rPr>
          <w:lang w:val="uk-UA"/>
        </w:rPr>
      </w:pPr>
      <w:r w:rsidRPr="002D7D3F">
        <w:rPr>
          <w:lang w:val="ru-RU"/>
        </w:rPr>
        <w:t xml:space="preserve">- Усне опитування і обговорення лекції; </w:t>
      </w:r>
    </w:p>
    <w:p w14:paraId="33680C54" w14:textId="77777777" w:rsidR="00E80C91" w:rsidRDefault="00E80C91" w:rsidP="00E80C91">
      <w:pPr>
        <w:jc w:val="both"/>
        <w:rPr>
          <w:lang w:val="uk-UA"/>
        </w:rPr>
      </w:pPr>
      <w:r w:rsidRPr="002D7D3F">
        <w:rPr>
          <w:lang w:val="ru-RU"/>
        </w:rPr>
        <w:t xml:space="preserve">- Короткі тести/контрольні роботи за пройденим матеріалом; </w:t>
      </w:r>
    </w:p>
    <w:p w14:paraId="39ADC29D" w14:textId="77777777" w:rsidR="00E80C91" w:rsidRDefault="00E80C91" w:rsidP="00E80C91">
      <w:pPr>
        <w:jc w:val="both"/>
        <w:rPr>
          <w:lang w:val="uk-UA"/>
        </w:rPr>
      </w:pPr>
      <w:r w:rsidRPr="002D7D3F">
        <w:rPr>
          <w:lang w:val="ru-RU"/>
        </w:rPr>
        <w:t xml:space="preserve">Поточний контроль передбачає такі практичні завдання: </w:t>
      </w:r>
    </w:p>
    <w:p w14:paraId="5A0FE18B" w14:textId="77777777" w:rsidR="00E80C91" w:rsidRDefault="00E80C91" w:rsidP="00E80C91">
      <w:pPr>
        <w:jc w:val="both"/>
        <w:rPr>
          <w:lang w:val="uk-UA"/>
        </w:rPr>
      </w:pPr>
      <w:r w:rsidRPr="002D7D3F">
        <w:rPr>
          <w:lang w:val="ru-RU"/>
        </w:rPr>
        <w:t xml:space="preserve">- Розв’язання практичних завдань. </w:t>
      </w:r>
    </w:p>
    <w:p w14:paraId="2E4C698A" w14:textId="77777777" w:rsidR="00E80C91" w:rsidRDefault="00E80C91" w:rsidP="00E80C91">
      <w:pPr>
        <w:jc w:val="both"/>
        <w:rPr>
          <w:lang w:val="uk-UA"/>
        </w:rPr>
      </w:pPr>
      <w:r w:rsidRPr="002D7D3F">
        <w:rPr>
          <w:lang w:val="ru-RU"/>
        </w:rPr>
        <w:t xml:space="preserve">- Розв’язання задач. </w:t>
      </w:r>
    </w:p>
    <w:p w14:paraId="44799705" w14:textId="77777777" w:rsidR="00E80C91" w:rsidRDefault="00E80C91" w:rsidP="00E80C91">
      <w:pPr>
        <w:jc w:val="both"/>
        <w:rPr>
          <w:lang w:val="uk-UA"/>
        </w:rPr>
      </w:pPr>
      <w:r w:rsidRPr="002D7D3F">
        <w:rPr>
          <w:lang w:val="ru-RU"/>
        </w:rPr>
        <w:t xml:space="preserve">- Тестові завдання. </w:t>
      </w:r>
    </w:p>
    <w:p w14:paraId="07A36406" w14:textId="77777777" w:rsidR="00E80C91" w:rsidRDefault="00E80C91" w:rsidP="00E80C91">
      <w:pPr>
        <w:jc w:val="both"/>
        <w:rPr>
          <w:lang w:val="uk-UA"/>
        </w:rPr>
      </w:pPr>
      <w:r w:rsidRPr="002D7D3F">
        <w:rPr>
          <w:lang w:val="ru-RU"/>
        </w:rPr>
        <w:t>- Презентація власних досліджень.</w:t>
      </w:r>
    </w:p>
    <w:p w14:paraId="2240FF6A" w14:textId="77777777" w:rsidR="00B50378" w:rsidRDefault="00376D36" w:rsidP="00B50378">
      <w:pPr>
        <w:jc w:val="both"/>
        <w:rPr>
          <w:b/>
          <w:i/>
          <w:u w:val="single"/>
          <w:lang w:val="uk-UA"/>
        </w:rPr>
      </w:pPr>
      <w:r w:rsidRPr="00A075DE">
        <w:rPr>
          <w:b/>
          <w:i/>
          <w:u w:val="single"/>
          <w:lang w:val="uk-UA"/>
        </w:rPr>
        <w:t>Підсумков</w:t>
      </w:r>
      <w:r w:rsidR="00AC520F">
        <w:rPr>
          <w:b/>
          <w:i/>
          <w:u w:val="single"/>
          <w:lang w:val="uk-UA"/>
        </w:rPr>
        <w:t>і</w:t>
      </w:r>
      <w:r w:rsidRPr="00A075DE">
        <w:rPr>
          <w:b/>
          <w:i/>
          <w:u w:val="single"/>
          <w:lang w:val="uk-UA"/>
        </w:rPr>
        <w:t xml:space="preserve"> контрольні заходи</w:t>
      </w:r>
      <w:r w:rsidR="00E80C91">
        <w:rPr>
          <w:b/>
          <w:i/>
          <w:u w:val="single"/>
          <w:lang w:val="uk-UA"/>
        </w:rPr>
        <w:t xml:space="preserve"> </w:t>
      </w:r>
    </w:p>
    <w:p w14:paraId="3293590E" w14:textId="77777777" w:rsidR="00B50378" w:rsidRDefault="00B50378" w:rsidP="00B50378">
      <w:pPr>
        <w:jc w:val="both"/>
        <w:rPr>
          <w:lang w:val="uk-UA"/>
        </w:rPr>
      </w:pPr>
      <w:r w:rsidRPr="00A14EBB">
        <w:rPr>
          <w:b/>
          <w:i/>
          <w:lang w:val="uk-UA"/>
        </w:rPr>
        <w:t>Підсумковим контрольним заходом</w:t>
      </w:r>
      <w:r>
        <w:rPr>
          <w:lang w:val="uk-UA"/>
        </w:rPr>
        <w:t xml:space="preserve"> є </w:t>
      </w:r>
      <w:r>
        <w:rPr>
          <w:b/>
          <w:lang w:val="uk-UA"/>
        </w:rPr>
        <w:t>екзамен</w:t>
      </w:r>
      <w:r>
        <w:rPr>
          <w:lang w:val="uk-UA"/>
        </w:rPr>
        <w:t>.</w:t>
      </w:r>
    </w:p>
    <w:p w14:paraId="59CC35DE" w14:textId="77777777" w:rsidR="00B50378" w:rsidRDefault="00B50378" w:rsidP="00B50378">
      <w:pPr>
        <w:jc w:val="both"/>
        <w:rPr>
          <w:lang w:val="uk-UA"/>
        </w:rPr>
      </w:pPr>
      <w:r w:rsidRPr="005036B3">
        <w:rPr>
          <w:lang w:val="uk-UA"/>
        </w:rPr>
        <w:t xml:space="preserve">Критерії оцінювання </w:t>
      </w:r>
      <w:r>
        <w:rPr>
          <w:lang w:val="uk-UA"/>
        </w:rPr>
        <w:t xml:space="preserve">екзамену. </w:t>
      </w:r>
      <w:r w:rsidRPr="00A14EBB">
        <w:rPr>
          <w:lang w:val="uk-UA"/>
        </w:rPr>
        <w:t xml:space="preserve">Максимальна оцінка, яку студент може отримати за </w:t>
      </w:r>
      <w:r>
        <w:rPr>
          <w:lang w:val="uk-UA"/>
        </w:rPr>
        <w:t>екзамен</w:t>
      </w:r>
      <w:r w:rsidRPr="00A14EBB">
        <w:rPr>
          <w:lang w:val="uk-UA"/>
        </w:rPr>
        <w:t xml:space="preserve"> складає 40 балів. </w:t>
      </w:r>
      <w:r>
        <w:rPr>
          <w:lang w:val="uk-UA"/>
        </w:rPr>
        <w:t>Екзамен</w:t>
      </w:r>
      <w:r w:rsidRPr="00A14EBB">
        <w:rPr>
          <w:lang w:val="uk-UA"/>
        </w:rPr>
        <w:t xml:space="preserve"> містить два завдання: теоретичне і практичне, кожне з яких оцінюється в 20 балів. </w:t>
      </w:r>
    </w:p>
    <w:p w14:paraId="0A3B5FF1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Результат виконання студентом кожного теоретичного завдання оцінюється за такою шкалою:</w:t>
      </w:r>
    </w:p>
    <w:p w14:paraId="22DC4F4F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 xml:space="preserve">- 20 балів </w:t>
      </w:r>
      <w:r>
        <w:rPr>
          <w:lang w:val="uk-UA"/>
        </w:rPr>
        <w:t xml:space="preserve">( </w:t>
      </w:r>
      <w:r w:rsidRPr="00A14EBB">
        <w:rPr>
          <w:lang w:val="uk-UA"/>
        </w:rPr>
        <w:t>максимальна оцінка</w:t>
      </w:r>
      <w:r>
        <w:rPr>
          <w:lang w:val="uk-UA"/>
        </w:rPr>
        <w:t>)</w:t>
      </w:r>
      <w:r w:rsidRPr="00A14EBB">
        <w:rPr>
          <w:lang w:val="uk-UA"/>
        </w:rPr>
        <w:t>: студент правильно відповів на теоретичне питання;</w:t>
      </w:r>
    </w:p>
    <w:p w14:paraId="78DB4A5C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- 19-15 балів: студент дав не повну відповідь без суттєвих помилок або з незначними помилками;</w:t>
      </w:r>
    </w:p>
    <w:p w14:paraId="0FC0A243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- 14-9 балів: студент отримує у випадку, якщо він відповідає не менше ніж на 30 % питання, зокрема знає тільки визначення понять та з загальних рисах може відповісти на поставлене запитання;</w:t>
      </w:r>
    </w:p>
    <w:p w14:paraId="6C1D9B1C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- 8-3 бали: студент отримує у випадку, якщо він знає тільки визначення понять;</w:t>
      </w:r>
    </w:p>
    <w:p w14:paraId="46D478E8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- 0 балів: студент не відповів на питання або дав не правильну відповідь.</w:t>
      </w:r>
    </w:p>
    <w:p w14:paraId="602F404F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 xml:space="preserve">Результат виконання </w:t>
      </w:r>
      <w:r>
        <w:rPr>
          <w:lang w:val="uk-UA"/>
        </w:rPr>
        <w:t>практичногозавдання на комп’ютері</w:t>
      </w:r>
      <w:r w:rsidRPr="00A14EBB">
        <w:rPr>
          <w:lang w:val="uk-UA"/>
        </w:rPr>
        <w:t>оцінюється за такою шкалою:</w:t>
      </w:r>
    </w:p>
    <w:p w14:paraId="0FC30359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 xml:space="preserve">- 20 балів </w:t>
      </w:r>
      <w:r w:rsidRPr="00A14EBB">
        <w:rPr>
          <w:lang w:val="ru-RU"/>
        </w:rPr>
        <w:t>(</w:t>
      </w:r>
      <w:r>
        <w:rPr>
          <w:lang w:val="uk-UA"/>
        </w:rPr>
        <w:t>максимальна оцінка</w:t>
      </w:r>
      <w:r w:rsidRPr="00A14EBB">
        <w:rPr>
          <w:lang w:val="uk-UA"/>
        </w:rPr>
        <w:t>): студент правильно та у повному обсязі розв’язав задачу</w:t>
      </w:r>
      <w:r>
        <w:rPr>
          <w:lang w:val="uk-UA"/>
        </w:rPr>
        <w:t>і зробив висновки</w:t>
      </w:r>
      <w:r w:rsidRPr="00A14EBB">
        <w:rPr>
          <w:lang w:val="uk-UA"/>
        </w:rPr>
        <w:t>;</w:t>
      </w:r>
    </w:p>
    <w:p w14:paraId="47642F58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- 19-12 балів: студент розв’язав задачу не в повному обсязі з незначними помилками;</w:t>
      </w:r>
    </w:p>
    <w:p w14:paraId="69791DC8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- 11-7 балів: студент розв’язав задачу не в повному обсязі із значними помилками;</w:t>
      </w:r>
    </w:p>
    <w:p w14:paraId="66786130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 xml:space="preserve">- 6-2 бали: студент не розв’язав задачу, але </w:t>
      </w:r>
      <w:r>
        <w:rPr>
          <w:lang w:val="uk-UA"/>
        </w:rPr>
        <w:t>допустив помилку у</w:t>
      </w:r>
      <w:r w:rsidRPr="00A14EBB">
        <w:rPr>
          <w:lang w:val="uk-UA"/>
        </w:rPr>
        <w:t xml:space="preserve"> формул</w:t>
      </w:r>
      <w:r>
        <w:rPr>
          <w:lang w:val="uk-UA"/>
        </w:rPr>
        <w:t>і</w:t>
      </w:r>
      <w:r w:rsidRPr="00A14EBB">
        <w:rPr>
          <w:lang w:val="uk-UA"/>
        </w:rPr>
        <w:t xml:space="preserve"> та зробив спробу </w:t>
      </w:r>
      <w:r>
        <w:rPr>
          <w:lang w:val="uk-UA"/>
        </w:rPr>
        <w:t>зробити висновки</w:t>
      </w:r>
      <w:r w:rsidRPr="00A14EBB">
        <w:rPr>
          <w:lang w:val="uk-UA"/>
        </w:rPr>
        <w:t>;</w:t>
      </w:r>
    </w:p>
    <w:p w14:paraId="33355EFB" w14:textId="77777777" w:rsidR="00B50378" w:rsidRDefault="00B50378" w:rsidP="00B50378">
      <w:pPr>
        <w:jc w:val="both"/>
        <w:rPr>
          <w:lang w:val="uk-UA"/>
        </w:rPr>
      </w:pPr>
      <w:r>
        <w:rPr>
          <w:lang w:val="uk-UA"/>
        </w:rPr>
        <w:t>- 0 балів</w:t>
      </w:r>
      <w:r w:rsidRPr="00A14EBB">
        <w:rPr>
          <w:lang w:val="uk-UA"/>
        </w:rPr>
        <w:t>: студент отримує у випадку, якщо він не розв’язав задачу.</w:t>
      </w:r>
    </w:p>
    <w:p w14:paraId="21899648" w14:textId="77777777" w:rsidR="00D87B34" w:rsidRDefault="00B50378" w:rsidP="00B50378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br w:type="page"/>
      </w:r>
    </w:p>
    <w:p w14:paraId="36570C7E" w14:textId="77777777" w:rsidR="00B50378" w:rsidRPr="006331B8" w:rsidRDefault="00B50378" w:rsidP="00B50378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lastRenderedPageBreak/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1923"/>
      </w:tblGrid>
      <w:tr w:rsidR="00B50378" w:rsidRPr="006331B8" w14:paraId="58AAAFEE" w14:textId="77777777" w:rsidTr="00CA3681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0A6D" w14:textId="77777777" w:rsidR="00B50378" w:rsidRPr="006331B8" w:rsidRDefault="00B50378" w:rsidP="00CA3681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0BA7CA79" w14:textId="77777777" w:rsidR="00B50378" w:rsidRPr="006331B8" w:rsidRDefault="00B50378" w:rsidP="00CA3681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3363" w14:textId="77777777" w:rsidR="00B50378" w:rsidRPr="006331B8" w:rsidRDefault="00B50378" w:rsidP="00CA3681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35FB" w14:textId="77777777" w:rsidR="00B50378" w:rsidRPr="006331B8" w:rsidRDefault="00B50378" w:rsidP="00CA3681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B50378" w:rsidRPr="006331B8" w14:paraId="7BA419BE" w14:textId="77777777" w:rsidTr="00CA3681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DD2" w14:textId="77777777" w:rsidR="00B50378" w:rsidRPr="006331B8" w:rsidRDefault="00B50378" w:rsidP="00CA3681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B64" w14:textId="77777777" w:rsidR="00B50378" w:rsidRPr="006331B8" w:rsidRDefault="00B50378" w:rsidP="00CA3681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ADD3" w14:textId="77777777" w:rsidR="00B50378" w:rsidRPr="006331B8" w:rsidRDefault="00B50378" w:rsidP="00CA3681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</w:tr>
      <w:tr w:rsidR="00B50378" w:rsidRPr="006331B8" w14:paraId="564A045B" w14:textId="77777777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80AA" w14:textId="77777777"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E73B" w14:textId="77777777"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845F" w14:textId="77777777" w:rsidR="00B50378" w:rsidRPr="006331B8" w:rsidRDefault="00B50378" w:rsidP="00CA3681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</w:tr>
      <w:tr w:rsidR="00B50378" w:rsidRPr="006331B8" w14:paraId="2C2CB175" w14:textId="77777777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0919" w14:textId="77777777"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EF74" w14:textId="77777777"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A1A38" w14:textId="77777777" w:rsidR="00B50378" w:rsidRPr="006331B8" w:rsidRDefault="00B50378" w:rsidP="00CA368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</w:tr>
      <w:tr w:rsidR="00B50378" w:rsidRPr="006331B8" w14:paraId="21C15B58" w14:textId="77777777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AA8C" w14:textId="77777777"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9CEB" w14:textId="77777777"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7F7" w14:textId="77777777" w:rsidR="00B50378" w:rsidRPr="006331B8" w:rsidRDefault="00B50378" w:rsidP="00CA368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B50378" w:rsidRPr="006331B8" w14:paraId="7A4F7C9E" w14:textId="77777777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05EE" w14:textId="77777777"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2F75" w14:textId="77777777"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39DF4" w14:textId="77777777" w:rsidR="00B50378" w:rsidRPr="006331B8" w:rsidRDefault="00B50378" w:rsidP="00CA368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121FD4">
              <w:rPr>
                <w:spacing w:val="-2"/>
                <w:lang w:val="uk-UA"/>
              </w:rPr>
              <w:t>3 (задовільно)</w:t>
            </w:r>
          </w:p>
        </w:tc>
      </w:tr>
      <w:tr w:rsidR="00B50378" w:rsidRPr="006331B8" w14:paraId="502EB622" w14:textId="77777777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B794" w14:textId="77777777"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7E1C" w14:textId="77777777"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CDBD" w14:textId="77777777" w:rsidR="00B50378" w:rsidRPr="006331B8" w:rsidRDefault="00B50378" w:rsidP="00CA368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B50378" w:rsidRPr="006331B8" w14:paraId="0A7AB01E" w14:textId="77777777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1477" w14:textId="77777777"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D21A" w14:textId="77777777"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041E" w14:textId="77777777" w:rsidR="00B50378" w:rsidRPr="006331B8" w:rsidRDefault="00B50378" w:rsidP="00CA3681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121FD4">
              <w:rPr>
                <w:spacing w:val="-2"/>
                <w:lang w:val="uk-UA"/>
              </w:rPr>
              <w:t>2 (незадовільно)</w:t>
            </w:r>
          </w:p>
        </w:tc>
      </w:tr>
      <w:tr w:rsidR="00B50378" w:rsidRPr="00E16781" w14:paraId="6114210A" w14:textId="77777777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31BD" w14:textId="77777777"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D40A" w14:textId="77777777"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35D6" w14:textId="77777777" w:rsidR="00B50378" w:rsidRPr="006331B8" w:rsidRDefault="00B50378" w:rsidP="00CA368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5C4475B7" w14:textId="77777777" w:rsidR="00A3571D" w:rsidRDefault="00A3571D" w:rsidP="00B50378">
      <w:pPr>
        <w:spacing w:after="120"/>
        <w:rPr>
          <w:b/>
          <w:bCs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5691"/>
        <w:gridCol w:w="1701"/>
        <w:gridCol w:w="1525"/>
      </w:tblGrid>
      <w:tr w:rsidR="00B50378" w:rsidRPr="006331B8" w14:paraId="2288675B" w14:textId="77777777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4964DBB3" w14:textId="77777777" w:rsidR="00B50378" w:rsidRPr="006331B8" w:rsidRDefault="00B50378" w:rsidP="00CA3681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D4349" w14:textId="77777777" w:rsidR="00B50378" w:rsidRPr="006331B8" w:rsidRDefault="00B50378" w:rsidP="00CA3681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81B1884" w14:textId="77777777" w:rsidR="00B50378" w:rsidRPr="006331B8" w:rsidRDefault="00B50378" w:rsidP="00CA3681">
            <w:pPr>
              <w:jc w:val="center"/>
              <w:rPr>
                <w:b/>
              </w:rPr>
            </w:pPr>
            <w:r w:rsidRPr="006331B8">
              <w:rPr>
                <w:b/>
              </w:rPr>
              <w:t>% від загальної оцінки</w:t>
            </w:r>
          </w:p>
        </w:tc>
      </w:tr>
      <w:tr w:rsidR="00B50378" w:rsidRPr="006331B8" w14:paraId="045E9038" w14:textId="77777777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14:paraId="65F1DB02" w14:textId="77777777" w:rsidR="00B50378" w:rsidRPr="006331B8" w:rsidRDefault="00B50378" w:rsidP="00CA3681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701" w:type="dxa"/>
            <w:shd w:val="clear" w:color="auto" w:fill="auto"/>
          </w:tcPr>
          <w:p w14:paraId="0A6BCA79" w14:textId="77777777" w:rsidR="00B50378" w:rsidRPr="006331B8" w:rsidRDefault="00B50378" w:rsidP="00CA3681"/>
        </w:tc>
        <w:tc>
          <w:tcPr>
            <w:tcW w:w="1525" w:type="dxa"/>
            <w:shd w:val="clear" w:color="auto" w:fill="auto"/>
          </w:tcPr>
          <w:p w14:paraId="64434944" w14:textId="77777777" w:rsidR="00B50378" w:rsidRPr="006331B8" w:rsidRDefault="00B50378" w:rsidP="00CA3681"/>
        </w:tc>
      </w:tr>
      <w:tr w:rsidR="00B50378" w:rsidRPr="006331B8" w14:paraId="416346D9" w14:textId="77777777" w:rsidTr="00B50378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3ACF7801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>Змістовий модуль 1</w:t>
            </w:r>
          </w:p>
        </w:tc>
        <w:tc>
          <w:tcPr>
            <w:tcW w:w="5691" w:type="dxa"/>
            <w:shd w:val="clear" w:color="auto" w:fill="auto"/>
          </w:tcPr>
          <w:p w14:paraId="443B9907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завдання: опитування</w:t>
            </w:r>
            <w:r>
              <w:rPr>
                <w:i/>
                <w:iCs/>
                <w:lang w:val="uk-UA"/>
              </w:rPr>
              <w:t xml:space="preserve"> на парі</w:t>
            </w:r>
          </w:p>
        </w:tc>
        <w:tc>
          <w:tcPr>
            <w:tcW w:w="1701" w:type="dxa"/>
            <w:shd w:val="clear" w:color="auto" w:fill="auto"/>
          </w:tcPr>
          <w:p w14:paraId="3D6A7324" w14:textId="77777777" w:rsidR="00B50378" w:rsidRPr="006331B8" w:rsidRDefault="00B50378" w:rsidP="00CA3681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1-</w:t>
            </w:r>
            <w:r w:rsidRPr="006331B8">
              <w:rPr>
                <w:iCs/>
                <w:lang w:val="uk-UA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14:paraId="37CFFE80" w14:textId="77777777" w:rsidR="00B50378" w:rsidRPr="006331B8" w:rsidRDefault="00B50378" w:rsidP="00CA3681">
            <w:pPr>
              <w:rPr>
                <w:lang w:val="ru-RU"/>
              </w:rPr>
            </w:pPr>
            <w:r>
              <w:rPr>
                <w:lang w:val="ru-RU"/>
              </w:rPr>
              <w:t>1%</w:t>
            </w:r>
          </w:p>
        </w:tc>
      </w:tr>
      <w:tr w:rsidR="00B50378" w:rsidRPr="006331B8" w14:paraId="62033CE7" w14:textId="77777777" w:rsidTr="00B50378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18A1BE36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691" w:type="dxa"/>
            <w:shd w:val="clear" w:color="auto" w:fill="auto"/>
          </w:tcPr>
          <w:p w14:paraId="100AED1F" w14:textId="082748DD" w:rsidR="00B50378" w:rsidRPr="00351C11" w:rsidRDefault="00B50378" w:rsidP="00CA3681">
            <w:pPr>
              <w:keepNext/>
              <w:jc w:val="both"/>
              <w:rPr>
                <w:i/>
                <w:i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351C11">
              <w:rPr>
                <w:lang w:val="ru-RU"/>
              </w:rPr>
              <w:t xml:space="preserve">Розгляд </w:t>
            </w:r>
            <w:r w:rsidR="00351C11" w:rsidRPr="00351C11">
              <w:rPr>
                <w:lang w:val="ru-RU"/>
              </w:rPr>
              <w:t xml:space="preserve"> базової нейромережі для маркетингових цілей</w:t>
            </w:r>
          </w:p>
        </w:tc>
        <w:tc>
          <w:tcPr>
            <w:tcW w:w="1701" w:type="dxa"/>
            <w:shd w:val="clear" w:color="auto" w:fill="auto"/>
          </w:tcPr>
          <w:p w14:paraId="0E376707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1-2</w:t>
            </w:r>
          </w:p>
        </w:tc>
        <w:tc>
          <w:tcPr>
            <w:tcW w:w="1525" w:type="dxa"/>
            <w:shd w:val="clear" w:color="auto" w:fill="auto"/>
          </w:tcPr>
          <w:p w14:paraId="7E7823D2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6331B8">
              <w:rPr>
                <w:lang w:val="uk-UA"/>
              </w:rPr>
              <w:t>%</w:t>
            </w:r>
          </w:p>
        </w:tc>
      </w:tr>
      <w:tr w:rsidR="00B50378" w:rsidRPr="006331B8" w14:paraId="6395EBA4" w14:textId="77777777" w:rsidTr="00B50378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31444F72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>Змістовий модуль 2</w:t>
            </w:r>
          </w:p>
        </w:tc>
        <w:tc>
          <w:tcPr>
            <w:tcW w:w="5691" w:type="dxa"/>
            <w:shd w:val="clear" w:color="auto" w:fill="auto"/>
          </w:tcPr>
          <w:p w14:paraId="24A8A6FA" w14:textId="77777777" w:rsidR="00B50378" w:rsidRPr="00BC6F87" w:rsidRDefault="00B50378" w:rsidP="00CA3681">
            <w:pPr>
              <w:rPr>
                <w:i/>
                <w:lang w:val="uk-UA"/>
              </w:rPr>
            </w:pPr>
            <w:r w:rsidRPr="00BC6F87">
              <w:rPr>
                <w:i/>
                <w:lang w:val="uk-UA"/>
              </w:rPr>
              <w:t>Вид теоретичного завдання: опитування на парі(Тестування за змістовими модулями 1-2 на платформі Moodle)</w:t>
            </w:r>
          </w:p>
        </w:tc>
        <w:tc>
          <w:tcPr>
            <w:tcW w:w="1701" w:type="dxa"/>
            <w:shd w:val="clear" w:color="auto" w:fill="auto"/>
          </w:tcPr>
          <w:p w14:paraId="751A8122" w14:textId="77777777" w:rsidR="00B50378" w:rsidRPr="006331B8" w:rsidRDefault="00B50378" w:rsidP="00CA3681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3-5</w:t>
            </w:r>
          </w:p>
        </w:tc>
        <w:tc>
          <w:tcPr>
            <w:tcW w:w="1525" w:type="dxa"/>
            <w:shd w:val="clear" w:color="auto" w:fill="auto"/>
          </w:tcPr>
          <w:p w14:paraId="14D8FE06" w14:textId="77777777" w:rsidR="00B50378" w:rsidRPr="006331B8" w:rsidRDefault="00B50378" w:rsidP="00CA36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6331B8">
              <w:rPr>
                <w:lang w:val="ru-RU"/>
              </w:rPr>
              <w:t>%</w:t>
            </w:r>
          </w:p>
        </w:tc>
      </w:tr>
      <w:tr w:rsidR="00B50378" w:rsidRPr="006331B8" w14:paraId="0B753492" w14:textId="77777777" w:rsidTr="00B50378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14:paraId="097DED04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691" w:type="dxa"/>
            <w:shd w:val="clear" w:color="auto" w:fill="auto"/>
          </w:tcPr>
          <w:p w14:paraId="3EFA5E49" w14:textId="68B5693F" w:rsidR="00B50378" w:rsidRPr="00351C11" w:rsidRDefault="00B50378" w:rsidP="00CA3681">
            <w:pPr>
              <w:rPr>
                <w:i/>
                <w:lang w:val="ru-RU"/>
              </w:rPr>
            </w:pPr>
            <w:r w:rsidRPr="00BC6F87">
              <w:rPr>
                <w:i/>
                <w:lang w:val="uk-UA"/>
              </w:rPr>
              <w:t xml:space="preserve">Вид практичного завдання: </w:t>
            </w:r>
            <w:r w:rsidR="00351C11" w:rsidRPr="00351C11">
              <w:rPr>
                <w:lang w:val="ru-RU"/>
              </w:rPr>
              <w:t>Аналіз споживчої поведінки на основі даних</w:t>
            </w:r>
          </w:p>
        </w:tc>
        <w:tc>
          <w:tcPr>
            <w:tcW w:w="1701" w:type="dxa"/>
            <w:shd w:val="clear" w:color="auto" w:fill="auto"/>
          </w:tcPr>
          <w:p w14:paraId="25FFFA53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3-5</w:t>
            </w:r>
          </w:p>
        </w:tc>
        <w:tc>
          <w:tcPr>
            <w:tcW w:w="1525" w:type="dxa"/>
            <w:shd w:val="clear" w:color="auto" w:fill="auto"/>
          </w:tcPr>
          <w:p w14:paraId="683319E4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6331B8">
              <w:rPr>
                <w:lang w:val="uk-UA"/>
              </w:rPr>
              <w:t>%</w:t>
            </w:r>
          </w:p>
        </w:tc>
      </w:tr>
      <w:tr w:rsidR="00B50378" w:rsidRPr="006331B8" w14:paraId="11545B70" w14:textId="77777777" w:rsidTr="00B50378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A6E785E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 xml:space="preserve">Змістовий модуль </w:t>
            </w:r>
            <w:r>
              <w:rPr>
                <w:i/>
                <w:iCs/>
                <w:lang w:val="uk-UA"/>
              </w:rPr>
              <w:t>3</w:t>
            </w:r>
          </w:p>
          <w:p w14:paraId="6B0C71E2" w14:textId="77777777" w:rsidR="00B50378" w:rsidRPr="006331B8" w:rsidRDefault="00B50378" w:rsidP="00CA3681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691" w:type="dxa"/>
            <w:shd w:val="clear" w:color="auto" w:fill="auto"/>
          </w:tcPr>
          <w:p w14:paraId="5779CCBB" w14:textId="77777777" w:rsidR="00B50378" w:rsidRPr="00BC6F87" w:rsidRDefault="00B50378" w:rsidP="00CA3681">
            <w:pPr>
              <w:rPr>
                <w:i/>
                <w:lang w:val="uk-UA"/>
              </w:rPr>
            </w:pPr>
            <w:r w:rsidRPr="00BC6F87">
              <w:rPr>
                <w:i/>
                <w:lang w:val="uk-UA"/>
              </w:rPr>
              <w:t>Вид теоретичного завдання: опитування на парі</w:t>
            </w:r>
          </w:p>
        </w:tc>
        <w:tc>
          <w:tcPr>
            <w:tcW w:w="1701" w:type="dxa"/>
            <w:shd w:val="clear" w:color="auto" w:fill="auto"/>
          </w:tcPr>
          <w:p w14:paraId="76B015D8" w14:textId="77777777" w:rsidR="00B50378" w:rsidRPr="006331B8" w:rsidRDefault="00B50378" w:rsidP="00CA3681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6</w:t>
            </w:r>
            <w:r>
              <w:rPr>
                <w:lang w:val="uk-UA"/>
              </w:rPr>
              <w:t>-7</w:t>
            </w:r>
          </w:p>
        </w:tc>
        <w:tc>
          <w:tcPr>
            <w:tcW w:w="1525" w:type="dxa"/>
            <w:shd w:val="clear" w:color="auto" w:fill="auto"/>
          </w:tcPr>
          <w:p w14:paraId="5C42FF98" w14:textId="77777777" w:rsidR="00B50378" w:rsidRPr="006331B8" w:rsidRDefault="00B50378" w:rsidP="00CA368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331B8">
              <w:rPr>
                <w:lang w:val="ru-RU"/>
              </w:rPr>
              <w:t>%</w:t>
            </w:r>
          </w:p>
        </w:tc>
      </w:tr>
      <w:tr w:rsidR="00B50378" w:rsidRPr="006331B8" w14:paraId="0673EF98" w14:textId="77777777" w:rsidTr="00B50378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6C449CC5" w14:textId="77777777" w:rsidR="00B50378" w:rsidRPr="006331B8" w:rsidRDefault="00B50378" w:rsidP="00CA3681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691" w:type="dxa"/>
            <w:shd w:val="clear" w:color="auto" w:fill="auto"/>
          </w:tcPr>
          <w:p w14:paraId="1F3F1D8A" w14:textId="033E7F42" w:rsidR="00B50378" w:rsidRPr="00351C11" w:rsidRDefault="00B50378" w:rsidP="00CA3681">
            <w:pPr>
              <w:rPr>
                <w:i/>
                <w:lang w:val="ru-RU"/>
              </w:rPr>
            </w:pPr>
            <w:r w:rsidRPr="00785440">
              <w:rPr>
                <w:i/>
                <w:lang w:val="uk-UA"/>
              </w:rPr>
              <w:t>Вид практичного завдання:</w:t>
            </w:r>
            <w:r w:rsidR="00EA6ED4" w:rsidRPr="002D7D3F">
              <w:rPr>
                <w:lang w:val="ru-RU"/>
              </w:rPr>
              <w:t xml:space="preserve"> </w:t>
            </w:r>
            <w:r w:rsidR="00351C11">
              <w:rPr>
                <w:lang w:val="ru-RU"/>
              </w:rPr>
              <w:t>Адаптування</w:t>
            </w:r>
            <w:r w:rsidR="00351C11" w:rsidRPr="00351C11">
              <w:rPr>
                <w:lang w:val="ru-RU"/>
              </w:rPr>
              <w:t xml:space="preserve"> нейромережевої моделі для персоналізації контенту</w:t>
            </w:r>
          </w:p>
        </w:tc>
        <w:tc>
          <w:tcPr>
            <w:tcW w:w="1701" w:type="dxa"/>
            <w:shd w:val="clear" w:color="auto" w:fill="auto"/>
          </w:tcPr>
          <w:p w14:paraId="535D073B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6-7</w:t>
            </w:r>
          </w:p>
        </w:tc>
        <w:tc>
          <w:tcPr>
            <w:tcW w:w="1525" w:type="dxa"/>
            <w:shd w:val="clear" w:color="auto" w:fill="auto"/>
          </w:tcPr>
          <w:p w14:paraId="32EB42F1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6331B8">
              <w:rPr>
                <w:lang w:val="uk-UA"/>
              </w:rPr>
              <w:t>%</w:t>
            </w:r>
          </w:p>
        </w:tc>
      </w:tr>
      <w:tr w:rsidR="00B50378" w:rsidRPr="006331B8" w14:paraId="1048D74F" w14:textId="77777777" w:rsidTr="00B50378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8BB5E1B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 xml:space="preserve">Змістовий модуль </w:t>
            </w:r>
            <w:r w:rsidRPr="006331B8">
              <w:rPr>
                <w:i/>
                <w:iCs/>
              </w:rPr>
              <w:t>4</w:t>
            </w:r>
          </w:p>
          <w:p w14:paraId="3715FB04" w14:textId="77777777" w:rsidR="00B50378" w:rsidRPr="006331B8" w:rsidRDefault="00B50378" w:rsidP="00CA3681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691" w:type="dxa"/>
            <w:shd w:val="clear" w:color="auto" w:fill="auto"/>
          </w:tcPr>
          <w:p w14:paraId="614B8DAF" w14:textId="77777777" w:rsidR="00B50378" w:rsidRPr="00BC6F87" w:rsidRDefault="00B50378" w:rsidP="00CA3681">
            <w:pPr>
              <w:rPr>
                <w:i/>
                <w:lang w:val="uk-UA"/>
              </w:rPr>
            </w:pPr>
            <w:r w:rsidRPr="00BC6F87">
              <w:rPr>
                <w:i/>
                <w:lang w:val="uk-UA"/>
              </w:rPr>
              <w:t>Вид теоретичного завдання: опитування на парі(Тестування за змістовими модулями 3-4 на платформі Moodle)</w:t>
            </w:r>
          </w:p>
        </w:tc>
        <w:tc>
          <w:tcPr>
            <w:tcW w:w="1701" w:type="dxa"/>
            <w:shd w:val="clear" w:color="auto" w:fill="auto"/>
          </w:tcPr>
          <w:p w14:paraId="2A876C7C" w14:textId="77777777" w:rsidR="00B50378" w:rsidRPr="006331B8" w:rsidRDefault="00B50378" w:rsidP="00CA3681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</w:t>
            </w:r>
            <w:r w:rsidRPr="006331B8">
              <w:rPr>
                <w:iCs/>
                <w:lang w:val="uk-UA"/>
              </w:rPr>
              <w:t>иждень</w:t>
            </w:r>
            <w:r>
              <w:rPr>
                <w:iCs/>
                <w:lang w:val="uk-UA"/>
              </w:rPr>
              <w:t>8-10</w:t>
            </w:r>
          </w:p>
        </w:tc>
        <w:tc>
          <w:tcPr>
            <w:tcW w:w="1525" w:type="dxa"/>
            <w:shd w:val="clear" w:color="auto" w:fill="auto"/>
          </w:tcPr>
          <w:p w14:paraId="285998D4" w14:textId="77777777" w:rsidR="00B50378" w:rsidRPr="006331B8" w:rsidRDefault="00B50378" w:rsidP="00CA36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6331B8">
              <w:rPr>
                <w:lang w:val="ru-RU"/>
              </w:rPr>
              <w:t>%</w:t>
            </w:r>
          </w:p>
        </w:tc>
      </w:tr>
      <w:tr w:rsidR="00B50378" w:rsidRPr="006331B8" w14:paraId="44D34344" w14:textId="77777777" w:rsidTr="00B50378">
        <w:trPr>
          <w:trHeight w:val="562"/>
          <w:jc w:val="center"/>
        </w:trPr>
        <w:tc>
          <w:tcPr>
            <w:tcW w:w="1505" w:type="dxa"/>
            <w:vMerge/>
            <w:shd w:val="clear" w:color="auto" w:fill="auto"/>
          </w:tcPr>
          <w:p w14:paraId="5578A074" w14:textId="77777777" w:rsidR="00B50378" w:rsidRPr="006331B8" w:rsidRDefault="00B50378" w:rsidP="00CA3681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691" w:type="dxa"/>
            <w:shd w:val="clear" w:color="auto" w:fill="auto"/>
          </w:tcPr>
          <w:p w14:paraId="0FB0692C" w14:textId="484E583E" w:rsidR="00B50378" w:rsidRPr="00062594" w:rsidRDefault="00B50378" w:rsidP="00CA3681">
            <w:pPr>
              <w:rPr>
                <w:i/>
                <w:lang w:val="ru-RU"/>
              </w:rPr>
            </w:pPr>
            <w:r w:rsidRPr="00785440">
              <w:rPr>
                <w:i/>
                <w:lang w:val="uk-UA"/>
              </w:rPr>
              <w:t>Вид практичного завдання:</w:t>
            </w:r>
            <w:r w:rsidR="000843C7" w:rsidRPr="002D7D3F">
              <w:rPr>
                <w:lang w:val="ru-RU"/>
              </w:rPr>
              <w:t xml:space="preserve"> </w:t>
            </w:r>
            <w:r w:rsidR="00062594" w:rsidRPr="00062594">
              <w:rPr>
                <w:lang w:val="ru-RU"/>
              </w:rPr>
              <w:t>Оптимізація маркетингових кампаній за допомогою нейромереж</w:t>
            </w:r>
          </w:p>
        </w:tc>
        <w:tc>
          <w:tcPr>
            <w:tcW w:w="1701" w:type="dxa"/>
            <w:shd w:val="clear" w:color="auto" w:fill="auto"/>
          </w:tcPr>
          <w:p w14:paraId="7DBF6717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6331B8">
              <w:rPr>
                <w:lang w:val="uk-UA"/>
              </w:rPr>
              <w:t>иждень</w:t>
            </w:r>
            <w:r>
              <w:rPr>
                <w:lang w:val="uk-UA"/>
              </w:rPr>
              <w:t>8-10</w:t>
            </w:r>
          </w:p>
        </w:tc>
        <w:tc>
          <w:tcPr>
            <w:tcW w:w="1525" w:type="dxa"/>
            <w:shd w:val="clear" w:color="auto" w:fill="auto"/>
          </w:tcPr>
          <w:p w14:paraId="32E2E0B5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6331B8">
              <w:rPr>
                <w:lang w:val="uk-UA"/>
              </w:rPr>
              <w:t>%</w:t>
            </w:r>
          </w:p>
        </w:tc>
      </w:tr>
      <w:tr w:rsidR="00B50378" w:rsidRPr="006331B8" w14:paraId="61B4C7B3" w14:textId="77777777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14:paraId="77C8546D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701" w:type="dxa"/>
            <w:shd w:val="clear" w:color="auto" w:fill="auto"/>
          </w:tcPr>
          <w:p w14:paraId="5B5BD9CC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14:paraId="6DBF5F38" w14:textId="77777777" w:rsidR="00B50378" w:rsidRPr="006331B8" w:rsidRDefault="00B50378" w:rsidP="00CA3681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B50378" w:rsidRPr="006331B8" w14:paraId="0B478052" w14:textId="77777777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14:paraId="6F5E0EA4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теоретичне завдання: </w:t>
            </w:r>
            <w:r>
              <w:rPr>
                <w:b/>
                <w:i/>
                <w:iCs/>
                <w:lang w:val="uk-UA"/>
              </w:rPr>
              <w:t>екзамен</w:t>
            </w:r>
            <w:r w:rsidRPr="006331B8">
              <w:rPr>
                <w:b/>
                <w:i/>
                <w:iCs/>
                <w:lang w:val="uk-UA"/>
              </w:rPr>
              <w:t xml:space="preserve">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664AA02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1</w:t>
            </w:r>
            <w:r>
              <w:rPr>
                <w:lang w:val="uk-UA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14:paraId="5EDACF17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B50378" w:rsidRPr="006331B8" w14:paraId="2C8CE30E" w14:textId="77777777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14:paraId="511290E5" w14:textId="77777777" w:rsidR="00B50378" w:rsidRPr="006331B8" w:rsidRDefault="00B50378" w:rsidP="00CA3681">
            <w:pPr>
              <w:jc w:val="both"/>
              <w:rPr>
                <w:b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r>
              <w:rPr>
                <w:b/>
                <w:i/>
                <w:iCs/>
                <w:lang w:val="uk-UA"/>
              </w:rPr>
              <w:t>екзамен</w:t>
            </w:r>
            <w:r w:rsidRPr="006331B8">
              <w:rPr>
                <w:b/>
                <w:i/>
                <w:iCs/>
                <w:lang w:val="uk-UA"/>
              </w:rPr>
              <w:t xml:space="preserve">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04D897E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1</w:t>
            </w:r>
            <w:r>
              <w:rPr>
                <w:lang w:val="uk-UA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14:paraId="49A07A9E" w14:textId="77777777" w:rsidR="00B50378" w:rsidRPr="006331B8" w:rsidRDefault="00B50378" w:rsidP="00CA3681">
            <w:pPr>
              <w:jc w:val="both"/>
              <w:rPr>
                <w:b/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B50378" w:rsidRPr="006331B8" w14:paraId="0D2769D8" w14:textId="77777777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14:paraId="33EF59E4" w14:textId="77777777" w:rsidR="00B50378" w:rsidRPr="006331B8" w:rsidRDefault="00B50378" w:rsidP="00CA3681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0585673" w14:textId="77777777" w:rsidR="00B50378" w:rsidRPr="006331B8" w:rsidRDefault="00B50378" w:rsidP="00CA3681">
            <w:pPr>
              <w:jc w:val="both"/>
              <w:rPr>
                <w:b/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14:paraId="57F92C5A" w14:textId="77777777" w:rsidR="00B50378" w:rsidRPr="006331B8" w:rsidRDefault="00B50378" w:rsidP="00CA3681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14:paraId="3C14299C" w14:textId="77777777" w:rsidR="000F7C5E" w:rsidRDefault="000F7C5E" w:rsidP="000F7C5E">
      <w:pPr>
        <w:rPr>
          <w:b/>
          <w:bCs/>
          <w:szCs w:val="28"/>
          <w:lang w:val="uk-UA"/>
        </w:rPr>
      </w:pPr>
    </w:p>
    <w:p w14:paraId="6C8D0A9A" w14:textId="77777777" w:rsidR="00B50378" w:rsidRDefault="00B50378" w:rsidP="000F7C5E">
      <w:pPr>
        <w:rPr>
          <w:b/>
          <w:bCs/>
          <w:color w:val="000000"/>
          <w:sz w:val="28"/>
          <w:lang w:val="uk-UA"/>
        </w:rPr>
      </w:pPr>
    </w:p>
    <w:p w14:paraId="79DCBA57" w14:textId="77777777" w:rsidR="00B50378" w:rsidRDefault="00B50378" w:rsidP="000F7C5E">
      <w:pPr>
        <w:rPr>
          <w:b/>
          <w:bCs/>
          <w:color w:val="000000"/>
          <w:sz w:val="28"/>
          <w:lang w:val="uk-UA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2713"/>
        <w:gridCol w:w="3960"/>
        <w:gridCol w:w="1711"/>
      </w:tblGrid>
      <w:tr w:rsidR="009A537A" w:rsidRPr="00D53DC2" w14:paraId="0BAED4E3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9A50" w14:textId="77777777" w:rsidR="009A537A" w:rsidRPr="00D53DC2" w:rsidRDefault="009A537A" w:rsidP="00CA3681">
            <w:pPr>
              <w:rPr>
                <w:b/>
                <w:bCs/>
                <w:lang w:val="uk-UA"/>
              </w:rPr>
            </w:pPr>
            <w:r w:rsidRPr="00D53DC2">
              <w:rPr>
                <w:b/>
                <w:bCs/>
                <w:lang w:val="uk-UA"/>
              </w:rPr>
              <w:t>Тиждень</w:t>
            </w:r>
          </w:p>
          <w:p w14:paraId="3A5DA888" w14:textId="77777777" w:rsidR="009A537A" w:rsidRPr="00D53DC2" w:rsidRDefault="009A537A" w:rsidP="00CA3681">
            <w:pPr>
              <w:rPr>
                <w:b/>
                <w:bCs/>
                <w:lang w:val="uk-UA"/>
              </w:rPr>
            </w:pPr>
            <w:r w:rsidRPr="00D53DC2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4F76" w14:textId="77777777" w:rsidR="009A537A" w:rsidRPr="00D53DC2" w:rsidRDefault="009A537A" w:rsidP="00CA3681">
            <w:pPr>
              <w:rPr>
                <w:b/>
                <w:bCs/>
                <w:lang w:val="uk-UA"/>
              </w:rPr>
            </w:pPr>
            <w:r w:rsidRPr="00D53DC2">
              <w:rPr>
                <w:b/>
                <w:bCs/>
                <w:lang w:val="uk-UA"/>
              </w:rPr>
              <w:t>Тема заняття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247B" w14:textId="77777777" w:rsidR="009A537A" w:rsidRPr="00D53DC2" w:rsidRDefault="009A537A" w:rsidP="00CA3681">
            <w:pPr>
              <w:rPr>
                <w:b/>
                <w:bCs/>
                <w:lang w:val="uk-UA"/>
              </w:rPr>
            </w:pPr>
            <w:r w:rsidRPr="00D53DC2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4885" w14:textId="77777777" w:rsidR="009A537A" w:rsidRPr="00D53DC2" w:rsidRDefault="009A537A" w:rsidP="00CA3681">
            <w:pPr>
              <w:rPr>
                <w:b/>
              </w:rPr>
            </w:pPr>
            <w:r w:rsidRPr="00D53DC2">
              <w:rPr>
                <w:b/>
              </w:rPr>
              <w:t>Кількість балів</w:t>
            </w:r>
          </w:p>
        </w:tc>
      </w:tr>
      <w:tr w:rsidR="009A537A" w:rsidRPr="00D53DC2" w14:paraId="53361414" w14:textId="77777777" w:rsidTr="00CA3681">
        <w:trPr>
          <w:trHeight w:val="201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AF47" w14:textId="77777777" w:rsidR="009A537A" w:rsidRPr="00D53DC2" w:rsidRDefault="009A537A" w:rsidP="00CA3681">
            <w:pPr>
              <w:jc w:val="center"/>
              <w:rPr>
                <w:lang w:val="uk-UA"/>
              </w:rPr>
            </w:pPr>
            <w:r w:rsidRPr="00D53DC2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1</w:t>
            </w:r>
          </w:p>
        </w:tc>
      </w:tr>
      <w:tr w:rsidR="009A537A" w:rsidRPr="00D53DC2" w14:paraId="0D22186C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2293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3D09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8818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C415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236157" w14:paraId="7F2D61DF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A2F3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3B91" w14:textId="77777777" w:rsidR="009A537A" w:rsidRPr="009A537A" w:rsidRDefault="009A537A" w:rsidP="00CA3681">
            <w:pPr>
              <w:rPr>
                <w:lang w:val="uk-UA"/>
              </w:rPr>
            </w:pPr>
            <w:r w:rsidRPr="002D7D3F">
              <w:rPr>
                <w:lang w:val="ru-RU"/>
              </w:rPr>
              <w:t xml:space="preserve">Основи мови гіпертекстової розмітки </w:t>
            </w:r>
            <w:r>
              <w:lastRenderedPageBreak/>
              <w:t>HTML</w:t>
            </w:r>
            <w:r w:rsidRPr="002D7D3F">
              <w:rPr>
                <w:lang w:val="ru-RU"/>
              </w:rPr>
              <w:t xml:space="preserve">. </w:t>
            </w:r>
            <w:r>
              <w:t>Основи створення web – сторінок.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E3BF" w14:textId="77777777" w:rsidR="009A537A" w:rsidRPr="008C1BE1" w:rsidRDefault="009A537A" w:rsidP="00CA3681">
            <w:pPr>
              <w:jc w:val="both"/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E776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D53DC2" w14:paraId="465CCBD7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9735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9503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55E1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5EA5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6D503F" w14:paraId="2C64A365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C028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Практична робота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C28E" w14:textId="7ED6E1C7" w:rsidR="009A537A" w:rsidRPr="00BA2901" w:rsidRDefault="00951D6A" w:rsidP="00CA3681">
            <w:pPr>
              <w:rPr>
                <w:lang w:val="uk-UA"/>
              </w:rPr>
            </w:pPr>
            <w:r>
              <w:rPr>
                <w:lang w:val="ru-RU"/>
              </w:rPr>
              <w:t xml:space="preserve">Розгляд </w:t>
            </w:r>
            <w:r w:rsidRPr="00351C11">
              <w:rPr>
                <w:lang w:val="ru-RU"/>
              </w:rPr>
              <w:t xml:space="preserve"> базової нейромережі для маркетингових цілей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9D86" w14:textId="77777777"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1. Проаналізувати о</w:t>
            </w:r>
            <w:r>
              <w:rPr>
                <w:iCs/>
                <w:lang w:val="uk-UA"/>
              </w:rPr>
              <w:t>тримані результати.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F2A5" w14:textId="77777777"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A537A" w:rsidRPr="00E16781" w14:paraId="07DB5191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327C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7BE3" w14:textId="4210924E" w:rsidR="009A537A" w:rsidRPr="00951D6A" w:rsidRDefault="00951D6A" w:rsidP="00CA3681">
            <w:pPr>
              <w:rPr>
                <w:iCs/>
                <w:lang w:val="ru-RU"/>
              </w:rPr>
            </w:pPr>
            <w:r w:rsidRPr="00951D6A">
              <w:rPr>
                <w:lang w:val="ru-RU"/>
              </w:rPr>
              <w:t>Вступ до нейромереж у маркетингу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A030" w14:textId="77777777" w:rsidR="009A537A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1A6B" w14:textId="77777777" w:rsidR="009A537A" w:rsidRDefault="009A537A" w:rsidP="00CA3681">
            <w:pPr>
              <w:rPr>
                <w:lang w:val="uk-UA"/>
              </w:rPr>
            </w:pPr>
          </w:p>
        </w:tc>
      </w:tr>
      <w:tr w:rsidR="009A537A" w:rsidRPr="006D503F" w14:paraId="18D10E5E" w14:textId="77777777" w:rsidTr="00CA3681"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E13A" w14:textId="77777777" w:rsidR="009A537A" w:rsidRPr="009A537A" w:rsidRDefault="009A537A" w:rsidP="00CA3681">
            <w:pPr>
              <w:jc w:val="center"/>
              <w:rPr>
                <w:lang w:val="uk-UA"/>
              </w:rPr>
            </w:pPr>
            <w:r w:rsidRPr="009A537A">
              <w:rPr>
                <w:lang w:val="uk-UA"/>
              </w:rPr>
              <w:t>Змістовий модуль 2</w:t>
            </w:r>
          </w:p>
        </w:tc>
      </w:tr>
      <w:tr w:rsidR="009A537A" w:rsidRPr="00D53DC2" w14:paraId="5E7FEB90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EAA4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5BC9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0F6E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A787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366985" w14:paraId="42D77235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E786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F552" w14:textId="3257290D" w:rsidR="009A537A" w:rsidRPr="00BA2901" w:rsidRDefault="00951D6A" w:rsidP="00CA3681">
            <w:pPr>
              <w:rPr>
                <w:lang w:val="uk-UA"/>
              </w:rPr>
            </w:pPr>
            <w:r>
              <w:t>Типи та архітектури нейромереж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0529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BC7A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512F7C" w14:paraId="022329EA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2595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Практична робота2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A62A" w14:textId="086A0310" w:rsidR="009A537A" w:rsidRPr="00BA2901" w:rsidRDefault="00951D6A" w:rsidP="00CA3681">
            <w:pPr>
              <w:rPr>
                <w:lang w:val="ru-RU"/>
              </w:rPr>
            </w:pPr>
            <w:r w:rsidRPr="00351C11">
              <w:rPr>
                <w:lang w:val="ru-RU"/>
              </w:rPr>
              <w:t>Аналіз споживчої поведінки на основі даних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5559" w14:textId="77777777"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62098C">
              <w:rPr>
                <w:lang w:val="uk-UA"/>
              </w:rPr>
              <w:t xml:space="preserve"> Проаналізувати о</w:t>
            </w:r>
            <w:r w:rsidRPr="0062098C">
              <w:rPr>
                <w:iCs/>
                <w:lang w:val="uk-UA"/>
              </w:rPr>
              <w:t>тримані результати.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2B18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D53DC2" w14:paraId="7F2E276A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A298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579E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344C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10AA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E16781" w14:paraId="77E0EA14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0FA9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8D80" w14:textId="6909D1C3" w:rsidR="009A537A" w:rsidRPr="00951D6A" w:rsidRDefault="00951D6A" w:rsidP="00CA3681">
            <w:pPr>
              <w:rPr>
                <w:lang w:val="ru-RU"/>
              </w:rPr>
            </w:pPr>
            <w:r w:rsidRPr="00951D6A">
              <w:rPr>
                <w:lang w:val="uk-UA"/>
              </w:rPr>
              <w:t>Збір і підготовка даних для нейромережевих моделей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4FCE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3F51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D53DC2" w14:paraId="0FBB0605" w14:textId="77777777" w:rsidTr="00CA3681"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F170" w14:textId="77777777" w:rsidR="009A537A" w:rsidRPr="009A537A" w:rsidRDefault="009A537A" w:rsidP="00CA3681">
            <w:pPr>
              <w:jc w:val="center"/>
              <w:rPr>
                <w:lang w:val="uk-UA"/>
              </w:rPr>
            </w:pPr>
            <w:r w:rsidRPr="009A537A">
              <w:rPr>
                <w:lang w:val="uk-UA"/>
              </w:rPr>
              <w:t>Змістовий модуль 3</w:t>
            </w:r>
          </w:p>
        </w:tc>
      </w:tr>
      <w:tr w:rsidR="009A537A" w:rsidRPr="00D53DC2" w14:paraId="4C034ED1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A75D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6171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10E8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5A7D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E16781" w14:paraId="629050CE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86DC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8514" w14:textId="6B8CB14B" w:rsidR="009A537A" w:rsidRPr="00951D6A" w:rsidRDefault="00951D6A" w:rsidP="00CA3681">
            <w:pPr>
              <w:jc w:val="both"/>
              <w:rPr>
                <w:lang w:val="ru-RU"/>
              </w:rPr>
            </w:pPr>
            <w:r w:rsidRPr="00951D6A">
              <w:rPr>
                <w:lang w:val="ru-RU"/>
              </w:rPr>
              <w:t>Аналіз і прогнозування поведінки споживачів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4454" w14:textId="77777777" w:rsidR="009A537A" w:rsidRPr="00D53DC2" w:rsidRDefault="009A537A" w:rsidP="00CA3681">
            <w:pPr>
              <w:jc w:val="center"/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3238" w14:textId="77777777" w:rsidR="009A537A" w:rsidRPr="00D53DC2" w:rsidRDefault="009A537A" w:rsidP="00CA3681">
            <w:pPr>
              <w:jc w:val="center"/>
              <w:rPr>
                <w:lang w:val="uk-UA"/>
              </w:rPr>
            </w:pPr>
          </w:p>
        </w:tc>
      </w:tr>
      <w:tr w:rsidR="009A537A" w:rsidRPr="00852252" w14:paraId="2BDF61B5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CD18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t>Практична робота 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FEE4" w14:textId="428B9B09" w:rsidR="009A537A" w:rsidRPr="00BA2901" w:rsidRDefault="00951D6A" w:rsidP="00CA3681">
            <w:pPr>
              <w:rPr>
                <w:lang w:val="ru-RU"/>
              </w:rPr>
            </w:pPr>
            <w:r>
              <w:rPr>
                <w:lang w:val="ru-RU"/>
              </w:rPr>
              <w:t>Адаптування</w:t>
            </w:r>
            <w:r w:rsidRPr="00351C11">
              <w:rPr>
                <w:lang w:val="ru-RU"/>
              </w:rPr>
              <w:t xml:space="preserve"> нейромережевої моделі для персоналізації контенту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3D42" w14:textId="77777777" w:rsidR="009A537A" w:rsidRPr="00FA1AD8" w:rsidRDefault="009A537A" w:rsidP="00CA3681">
            <w:pPr>
              <w:tabs>
                <w:tab w:val="left" w:pos="171"/>
              </w:tabs>
              <w:ind w:left="-113" w:firstLine="94"/>
              <w:rPr>
                <w:lang w:val="uk-UA"/>
              </w:rPr>
            </w:pPr>
            <w:r w:rsidRPr="00DD7390">
              <w:t>1. Проаналізувати отримані результати.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CAF2" w14:textId="77777777"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A537A" w:rsidRPr="001A5806" w14:paraId="0B16295A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34A5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7A41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E10F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E74B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E16781" w14:paraId="5FB9895E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13F8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0CB9" w14:textId="0F83E028" w:rsidR="009A537A" w:rsidRPr="00951D6A" w:rsidRDefault="00951D6A" w:rsidP="00CA3681">
            <w:pPr>
              <w:rPr>
                <w:lang w:val="ru-RU"/>
              </w:rPr>
            </w:pPr>
            <w:r w:rsidRPr="00951D6A">
              <w:rPr>
                <w:lang w:val="ru-RU"/>
              </w:rPr>
              <w:t>Персоналізація маркетингових кампаній за допомогою нейромереж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0A52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C207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D53DC2" w14:paraId="4E2195C1" w14:textId="77777777" w:rsidTr="00CA3681"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BAAE" w14:textId="77777777" w:rsidR="009A537A" w:rsidRPr="009A537A" w:rsidRDefault="009A537A" w:rsidP="00CA3681">
            <w:pPr>
              <w:jc w:val="center"/>
              <w:rPr>
                <w:lang w:val="uk-UA"/>
              </w:rPr>
            </w:pPr>
            <w:r w:rsidRPr="009A537A">
              <w:rPr>
                <w:lang w:val="uk-UA"/>
              </w:rPr>
              <w:t>Змістовий модуль 4</w:t>
            </w:r>
          </w:p>
        </w:tc>
      </w:tr>
      <w:tr w:rsidR="009A537A" w:rsidRPr="001A5806" w14:paraId="0E5CB316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05B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FBB1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A03A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8C56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E16781" w14:paraId="2D63C9FC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FF6D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C76D" w14:textId="722128A4" w:rsidR="009A537A" w:rsidRPr="00951D6A" w:rsidRDefault="00951D6A" w:rsidP="00CA3681">
            <w:pPr>
              <w:rPr>
                <w:lang w:val="ru-RU"/>
              </w:rPr>
            </w:pPr>
            <w:r w:rsidRPr="00951D6A">
              <w:rPr>
                <w:lang w:val="ru-RU"/>
              </w:rPr>
              <w:t>Оптимізація рекламних стратегій з використанням нейромереж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5760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A8E2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1A5806" w14:paraId="2FFEA895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80E4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9B72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3E7A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B4E5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CB022D" w14:paraId="6CB75E81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2B7A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Практична робота4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CEDF" w14:textId="3D68A0AB" w:rsidR="009A537A" w:rsidRPr="00BA2901" w:rsidRDefault="00951D6A" w:rsidP="00CA3681">
            <w:pPr>
              <w:rPr>
                <w:lang w:val="uk-UA"/>
              </w:rPr>
            </w:pPr>
            <w:r w:rsidRPr="00062594">
              <w:rPr>
                <w:lang w:val="ru-RU"/>
              </w:rPr>
              <w:t>Оптимізація маркетингових кампаній за допомогою нейромереж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1BE6" w14:textId="77777777"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FA1AD8">
              <w:rPr>
                <w:lang w:val="uk-UA"/>
              </w:rPr>
              <w:t xml:space="preserve">. Проаналізувати отримані результати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2D0F" w14:textId="77777777"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A537A" w:rsidRPr="00C435DE" w14:paraId="108EBC9F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74B2" w14:textId="77777777" w:rsidR="009A537A" w:rsidRDefault="009A537A" w:rsidP="00CA3681">
            <w:pPr>
              <w:rPr>
                <w:lang w:val="uk-U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B7FE" w14:textId="77777777" w:rsidR="009A537A" w:rsidRPr="00472876" w:rsidRDefault="009A537A" w:rsidP="00CA3681">
            <w:pPr>
              <w:rPr>
                <w:lang w:val="uk-UA"/>
              </w:rPr>
            </w:pPr>
            <w:r w:rsidRPr="00FD3D54">
              <w:rPr>
                <w:lang w:val="uk-UA"/>
              </w:rPr>
              <w:t xml:space="preserve">Підсумковий </w:t>
            </w:r>
            <w:r>
              <w:rPr>
                <w:lang w:val="uk-UA"/>
              </w:rPr>
              <w:t xml:space="preserve">півсеместровий </w:t>
            </w:r>
            <w:r w:rsidRPr="00FD3D54">
              <w:rPr>
                <w:lang w:val="uk-UA"/>
              </w:rPr>
              <w:t>контроль (теоретичний)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5143" w14:textId="77777777" w:rsidR="009A537A" w:rsidRPr="00D53DC2" w:rsidRDefault="009A537A" w:rsidP="00CA3681">
            <w:pPr>
              <w:rPr>
                <w:lang w:val="uk-UA"/>
              </w:rPr>
            </w:pPr>
            <w:r w:rsidRPr="00547026">
              <w:rPr>
                <w:lang w:val="uk-UA"/>
              </w:rPr>
              <w:t>Тестування за змістовими модулями</w:t>
            </w:r>
            <w:r>
              <w:rPr>
                <w:lang w:val="uk-UA"/>
              </w:rPr>
              <w:t xml:space="preserve"> 3-4 </w:t>
            </w:r>
            <w:r w:rsidRPr="00547026">
              <w:rPr>
                <w:lang w:val="uk-UA"/>
              </w:rPr>
              <w:t>на платформі Moodle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1D7B" w14:textId="77777777"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</w:tbl>
    <w:p w14:paraId="4EE6D76F" w14:textId="77777777" w:rsidR="009A537A" w:rsidRDefault="009A537A" w:rsidP="000F7C5E">
      <w:pPr>
        <w:rPr>
          <w:b/>
          <w:bCs/>
          <w:color w:val="000000"/>
          <w:sz w:val="28"/>
          <w:lang w:val="uk-UA"/>
        </w:rPr>
      </w:pPr>
    </w:p>
    <w:p w14:paraId="17C17436" w14:textId="77777777" w:rsidR="00226E88" w:rsidRDefault="00226E88" w:rsidP="0031048A">
      <w:pPr>
        <w:rPr>
          <w:b/>
          <w:bCs/>
          <w:color w:val="000000"/>
          <w:sz w:val="28"/>
          <w:lang w:val="uk-UA"/>
        </w:rPr>
      </w:pPr>
    </w:p>
    <w:p w14:paraId="08E39598" w14:textId="7120F0C4" w:rsidR="00AD4D5B" w:rsidRDefault="00AD4D5B" w:rsidP="0031048A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lastRenderedPageBreak/>
        <w:t xml:space="preserve">ОСНОВНІ ДЖЕРЕЛА </w:t>
      </w:r>
    </w:p>
    <w:p w14:paraId="46EA2757" w14:textId="77777777" w:rsidR="00226E88" w:rsidRPr="00226E88" w:rsidRDefault="00226E88" w:rsidP="00226E88">
      <w:pPr>
        <w:pStyle w:val="af1"/>
        <w:numPr>
          <w:ilvl w:val="0"/>
          <w:numId w:val="13"/>
        </w:numPr>
        <w:rPr>
          <w:lang w:val="uk-UA"/>
        </w:rPr>
      </w:pPr>
      <w:r w:rsidRPr="00226E88">
        <w:rPr>
          <w:lang w:val="uk-UA"/>
        </w:rPr>
        <w:t>Goodfellow, I., Bengio, Y., &amp; Courville, A. (2016). Deep Learning. MIT Press.</w:t>
      </w:r>
    </w:p>
    <w:p w14:paraId="1FF4138B" w14:textId="77777777" w:rsidR="00226E88" w:rsidRPr="00226E88" w:rsidRDefault="00226E88" w:rsidP="00226E88">
      <w:pPr>
        <w:pStyle w:val="af1"/>
        <w:numPr>
          <w:ilvl w:val="0"/>
          <w:numId w:val="13"/>
        </w:numPr>
        <w:rPr>
          <w:lang w:val="uk-UA"/>
        </w:rPr>
      </w:pPr>
      <w:r w:rsidRPr="00226E88">
        <w:rPr>
          <w:lang w:val="uk-UA"/>
        </w:rPr>
        <w:t>Chollet, F. (2017). Deep Learning with Python. Manning Publications.</w:t>
      </w:r>
    </w:p>
    <w:p w14:paraId="719E744A" w14:textId="77777777" w:rsidR="00226E88" w:rsidRPr="00226E88" w:rsidRDefault="00226E88" w:rsidP="00226E88">
      <w:pPr>
        <w:pStyle w:val="af1"/>
        <w:numPr>
          <w:ilvl w:val="0"/>
          <w:numId w:val="13"/>
        </w:numPr>
        <w:rPr>
          <w:lang w:val="uk-UA"/>
        </w:rPr>
      </w:pPr>
      <w:r w:rsidRPr="00226E88">
        <w:rPr>
          <w:lang w:val="uk-UA"/>
        </w:rPr>
        <w:t>Brownlee, J. (2019). Deep Learning for Computer Vision: Image Classification, Object Detection, and Face Recognition in Python. Machine Learning Mastery.</w:t>
      </w:r>
    </w:p>
    <w:p w14:paraId="66E02EF2" w14:textId="77777777" w:rsidR="00226E88" w:rsidRPr="00226E88" w:rsidRDefault="00226E88" w:rsidP="00226E88">
      <w:pPr>
        <w:pStyle w:val="af1"/>
        <w:numPr>
          <w:ilvl w:val="0"/>
          <w:numId w:val="13"/>
        </w:numPr>
        <w:rPr>
          <w:lang w:val="uk-UA"/>
        </w:rPr>
      </w:pPr>
      <w:r w:rsidRPr="00226E88">
        <w:rPr>
          <w:lang w:val="uk-UA"/>
        </w:rPr>
        <w:t>Alpaydin, E. (2020). Introduction to Machine Learning. MIT Press.</w:t>
      </w:r>
    </w:p>
    <w:p w14:paraId="5CFD281A" w14:textId="4175E1B1" w:rsidR="00B50378" w:rsidRPr="00226E88" w:rsidRDefault="00226E88" w:rsidP="00226E88">
      <w:pPr>
        <w:pStyle w:val="af1"/>
        <w:numPr>
          <w:ilvl w:val="0"/>
          <w:numId w:val="13"/>
        </w:numPr>
        <w:rPr>
          <w:lang w:val="ru-RU"/>
        </w:rPr>
      </w:pPr>
      <w:r w:rsidRPr="00226E88">
        <w:rPr>
          <w:lang w:val="uk-UA"/>
        </w:rPr>
        <w:t>Russell, S., &amp; Norvig, P. (2021). Artificial Intelligence: A Modern Approach. Pearson.</w:t>
      </w:r>
    </w:p>
    <w:p w14:paraId="76F85A77" w14:textId="77777777" w:rsidR="00566A39" w:rsidRDefault="00566A39" w:rsidP="0031048A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РЕГУЛЯЦІЇ І </w:t>
      </w:r>
      <w:r w:rsidR="00EF5BEC" w:rsidRPr="00A808DE">
        <w:rPr>
          <w:b/>
          <w:bCs/>
          <w:color w:val="000000"/>
          <w:sz w:val="28"/>
          <w:lang w:val="uk-UA"/>
        </w:rPr>
        <w:t>ПОЛІТИКИ</w:t>
      </w:r>
      <w:r>
        <w:rPr>
          <w:b/>
          <w:bCs/>
          <w:color w:val="000000"/>
          <w:sz w:val="28"/>
          <w:lang w:val="uk-UA"/>
        </w:rPr>
        <w:t xml:space="preserve"> КУРСУ</w:t>
      </w:r>
    </w:p>
    <w:p w14:paraId="30B36C16" w14:textId="77777777" w:rsidR="001A3AC6" w:rsidRDefault="001A3AC6" w:rsidP="0031048A">
      <w:pPr>
        <w:rPr>
          <w:b/>
          <w:bCs/>
          <w:color w:val="000000"/>
          <w:highlight w:val="yellow"/>
          <w:lang w:val="uk-UA"/>
        </w:rPr>
      </w:pPr>
    </w:p>
    <w:p w14:paraId="6E464E59" w14:textId="77777777" w:rsidR="00B51726" w:rsidRPr="00404FEA" w:rsidRDefault="00B51726" w:rsidP="00B51726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1A389BAE" w14:textId="77777777" w:rsidR="00B51726" w:rsidRPr="00E54730" w:rsidRDefault="00B51726" w:rsidP="00B51726">
      <w:pPr>
        <w:jc w:val="both"/>
        <w:rPr>
          <w:bCs/>
          <w:color w:val="000000"/>
          <w:lang w:val="uk-UA"/>
        </w:rPr>
      </w:pPr>
      <w:r w:rsidRPr="009E6D2B">
        <w:rPr>
          <w:bCs/>
          <w:color w:val="000000"/>
          <w:lang w:val="uk-UA"/>
        </w:rPr>
        <w:t>Завдання мають бути виконанні як перед заняттями, так і в процесі самого заняття. 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відпрацювань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>дисципліни (див. посилання на Положення у додатку до силабусу).</w:t>
      </w:r>
    </w:p>
    <w:p w14:paraId="08B912B1" w14:textId="77777777" w:rsidR="00B51726" w:rsidRPr="00E54730" w:rsidRDefault="00B51726" w:rsidP="00B51726">
      <w:pPr>
        <w:rPr>
          <w:bCs/>
          <w:color w:val="000000"/>
          <w:lang w:val="uk-UA"/>
        </w:rPr>
      </w:pPr>
    </w:p>
    <w:p w14:paraId="3F0ED7C8" w14:textId="77777777" w:rsidR="00B51726" w:rsidRPr="00E54730" w:rsidRDefault="00B51726" w:rsidP="00B51726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14:paraId="3778F870" w14:textId="77777777" w:rsidR="00B51726" w:rsidRDefault="00B51726" w:rsidP="00B51726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</w:t>
      </w:r>
      <w:r>
        <w:rPr>
          <w:bCs/>
          <w:color w:val="000000"/>
          <w:lang w:val="uk-UA"/>
        </w:rPr>
        <w:t>Практичні</w:t>
      </w:r>
      <w:r w:rsidRPr="00E54730">
        <w:rPr>
          <w:bCs/>
          <w:color w:val="000000"/>
          <w:lang w:val="uk-UA"/>
        </w:rPr>
        <w:t xml:space="preserve"> завдання з використанням </w:t>
      </w:r>
      <w:r>
        <w:rPr>
          <w:bCs/>
          <w:color w:val="000000"/>
        </w:rPr>
        <w:t>Excel</w:t>
      </w:r>
      <w:r>
        <w:rPr>
          <w:bCs/>
          <w:color w:val="000000"/>
          <w:lang w:val="uk-UA"/>
        </w:rPr>
        <w:t xml:space="preserve">повинні бути самостійними </w:t>
      </w:r>
      <w:r w:rsidRPr="00E54730">
        <w:rPr>
          <w:bCs/>
          <w:color w:val="000000"/>
          <w:lang w:val="uk-UA"/>
        </w:rPr>
        <w:t xml:space="preserve">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>ку до силабусу).</w:t>
      </w:r>
    </w:p>
    <w:p w14:paraId="36DF9FEE" w14:textId="77777777" w:rsidR="00B51726" w:rsidRPr="0021546E" w:rsidRDefault="00B51726" w:rsidP="00B51726">
      <w:pPr>
        <w:rPr>
          <w:bCs/>
          <w:color w:val="000000"/>
          <w:lang w:val="uk-UA"/>
        </w:rPr>
      </w:pPr>
    </w:p>
    <w:p w14:paraId="3C072CA0" w14:textId="77777777" w:rsidR="00B51726" w:rsidRPr="008757C1" w:rsidRDefault="00B51726" w:rsidP="00B51726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7A47D4AE" w14:textId="77777777" w:rsidR="00B51726" w:rsidRPr="008757C1" w:rsidRDefault="00B51726" w:rsidP="00B51726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14:paraId="30B72042" w14:textId="77777777" w:rsidR="00B51726" w:rsidRPr="005D3580" w:rsidRDefault="00B51726" w:rsidP="00B51726">
      <w:pPr>
        <w:rPr>
          <w:rFonts w:eastAsia="Times New Roman"/>
          <w:highlight w:val="yellow"/>
          <w:lang w:val="uk-UA"/>
        </w:rPr>
      </w:pPr>
    </w:p>
    <w:p w14:paraId="7C5D3FFE" w14:textId="77777777" w:rsidR="00B51726" w:rsidRPr="008018DC" w:rsidRDefault="00B51726" w:rsidP="00B51726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14:paraId="206CE012" w14:textId="77777777" w:rsidR="00B51726" w:rsidRDefault="00B51726" w:rsidP="00B51726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 xml:space="preserve">Всі робочі оголошенняможуть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8018DC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справжнімім’ям і прізвищем</w:t>
      </w:r>
      <w:r>
        <w:rPr>
          <w:color w:val="000000"/>
          <w:lang w:val="uk-UA"/>
        </w:rPr>
        <w:t xml:space="preserve">. Адреси типу </w:t>
      </w:r>
      <w:hyperlink r:id="rId8" w:history="1">
        <w:r w:rsidRPr="00A13EB5">
          <w:rPr>
            <w:rStyle w:val="a3"/>
          </w:rPr>
          <w:t>user</w:t>
        </w:r>
        <w:r w:rsidRPr="00A13EB5">
          <w:rPr>
            <w:rStyle w:val="a3"/>
            <w:lang w:val="ru-RU"/>
          </w:rPr>
          <w:t>123@</w:t>
        </w:r>
        <w:r w:rsidRPr="00A13EB5">
          <w:rPr>
            <w:rStyle w:val="a3"/>
          </w:rPr>
          <w:t>gmail</w:t>
        </w:r>
        <w:r w:rsidRPr="00A13EB5">
          <w:rPr>
            <w:rStyle w:val="a3"/>
            <w:lang w:val="ru-RU"/>
          </w:rPr>
          <w:t>.</w:t>
        </w:r>
        <w:r w:rsidRPr="00A13EB5">
          <w:rPr>
            <w:rStyle w:val="a3"/>
          </w:rPr>
          <w:t>com</w:t>
        </w:r>
      </w:hyperlink>
      <w:r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14:paraId="0BDCE27E" w14:textId="77777777" w:rsidR="00C47403" w:rsidRPr="009411B6" w:rsidRDefault="00A90A11" w:rsidP="00CD5755">
      <w:pPr>
        <w:jc w:val="center"/>
        <w:rPr>
          <w:rFonts w:ascii="Cambria" w:hAnsi="Cambria"/>
          <w:b/>
          <w:i/>
          <w:color w:val="000000"/>
          <w:sz w:val="28"/>
          <w:lang w:val="uk-UA"/>
        </w:rPr>
      </w:pPr>
      <w:r>
        <w:rPr>
          <w:rFonts w:ascii="Cambria" w:hAnsi="Cambria"/>
          <w:b/>
          <w:color w:val="000000"/>
          <w:sz w:val="28"/>
          <w:lang w:val="uk-UA"/>
        </w:rPr>
        <w:br w:type="page"/>
      </w:r>
      <w:r w:rsidR="00C47403" w:rsidRPr="009411B6">
        <w:rPr>
          <w:rFonts w:ascii="Cambria" w:hAnsi="Cambria"/>
          <w:b/>
          <w:i/>
          <w:color w:val="000000"/>
          <w:sz w:val="28"/>
          <w:lang w:val="uk-UA"/>
        </w:rPr>
        <w:lastRenderedPageBreak/>
        <w:t>ДОДАТОК ДО СИЛАБУСУ</w:t>
      </w:r>
      <w:r w:rsidR="00E87D79">
        <w:rPr>
          <w:rFonts w:ascii="Cambria" w:hAnsi="Cambria"/>
          <w:b/>
          <w:i/>
          <w:color w:val="000000"/>
          <w:sz w:val="28"/>
          <w:lang w:val="uk-UA"/>
        </w:rPr>
        <w:t xml:space="preserve"> ЗНУ – 2024-2025</w:t>
      </w:r>
      <w:r w:rsidR="009E7399">
        <w:rPr>
          <w:rFonts w:ascii="Cambria" w:hAnsi="Cambria"/>
          <w:b/>
          <w:i/>
          <w:color w:val="000000"/>
          <w:sz w:val="28"/>
          <w:lang w:val="uk-UA"/>
        </w:rPr>
        <w:t xml:space="preserve"> рр.</w:t>
      </w:r>
    </w:p>
    <w:p w14:paraId="33E9A7FB" w14:textId="77777777" w:rsidR="00482603" w:rsidRDefault="00482603" w:rsidP="000363C2">
      <w:pPr>
        <w:jc w:val="both"/>
        <w:rPr>
          <w:rFonts w:ascii="Cambria" w:hAnsi="Cambria"/>
          <w:i/>
          <w:lang w:val="uk-UA"/>
        </w:rPr>
      </w:pPr>
    </w:p>
    <w:p w14:paraId="25DE2878" w14:textId="77777777" w:rsidR="00740D95" w:rsidRPr="009F6B92" w:rsidRDefault="00740D95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56C346BA" w14:textId="77777777" w:rsidR="000363C2" w:rsidRPr="00E42FA1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BD3C37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BD3C37">
        <w:rPr>
          <w:rFonts w:ascii="Cambria" w:hAnsi="Cambria"/>
          <w:b/>
          <w:sz w:val="20"/>
          <w:lang w:val="uk-UA"/>
        </w:rPr>
        <w:t>:</w:t>
      </w:r>
      <w:hyperlink r:id="rId9" w:history="1">
        <w:r w:rsidR="00494816" w:rsidRPr="00BD3C37">
          <w:rPr>
            <w:rStyle w:val="a3"/>
            <w:rFonts w:ascii="Cambria" w:hAnsi="Cambria"/>
            <w:sz w:val="20"/>
            <w:lang w:val="uk-UA"/>
          </w:rPr>
          <w:t>https://tinyurl.com/ya6yk4ad</w:t>
        </w:r>
      </w:hyperlink>
      <w:r w:rsidR="00BD3C37">
        <w:rPr>
          <w:rFonts w:ascii="Cambria" w:hAnsi="Cambria"/>
          <w:sz w:val="20"/>
          <w:lang w:val="uk-UA"/>
        </w:rPr>
        <w:t>.</w:t>
      </w:r>
      <w:r w:rsidRPr="00BD3C37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BD3C37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0" w:history="1">
        <w:r w:rsidR="00494816" w:rsidRPr="00BD3C37">
          <w:rPr>
            <w:rStyle w:val="a3"/>
            <w:rFonts w:ascii="Cambria" w:hAnsi="Cambria"/>
            <w:sz w:val="20"/>
            <w:lang w:val="uk-UA"/>
          </w:rPr>
          <w:t>https://tinyurl.com/y6wzzlu3</w:t>
        </w:r>
      </w:hyperlink>
      <w:r w:rsidR="00BD3C37" w:rsidRPr="00E42FA1">
        <w:rPr>
          <w:rFonts w:ascii="Cambria" w:hAnsi="Cambria"/>
          <w:sz w:val="20"/>
          <w:lang w:val="uk-UA"/>
        </w:rPr>
        <w:t>.</w:t>
      </w:r>
    </w:p>
    <w:p w14:paraId="1C7D442F" w14:textId="77777777" w:rsidR="000363C2" w:rsidRPr="009F6B92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14:paraId="0CAD8729" w14:textId="77777777" w:rsidR="00494816" w:rsidRPr="00BD3C37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BD3C37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BD3C37">
        <w:rPr>
          <w:rFonts w:ascii="Cambria" w:hAnsi="Cambria"/>
          <w:sz w:val="20"/>
          <w:lang w:val="uk-UA"/>
        </w:rPr>
        <w:t xml:space="preserve">: </w:t>
      </w:r>
      <w:hyperlink r:id="rId11" w:history="1"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https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://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tinyurl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.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com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/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y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9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tve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4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lk</w:t>
        </w:r>
      </w:hyperlink>
      <w:r w:rsidR="00BD3C37">
        <w:rPr>
          <w:rFonts w:ascii="Cambria" w:hAnsi="Cambria"/>
          <w:b/>
          <w:bCs/>
          <w:color w:val="000000"/>
          <w:sz w:val="20"/>
          <w:shd w:val="clear" w:color="auto" w:fill="FFFFFF"/>
          <w:lang w:val="uk-UA"/>
        </w:rPr>
        <w:t>.</w:t>
      </w:r>
    </w:p>
    <w:p w14:paraId="7826D954" w14:textId="77777777" w:rsidR="000363C2" w:rsidRPr="009F6B92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14:paraId="056C5684" w14:textId="77777777" w:rsidR="008C552B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BD3C37">
        <w:rPr>
          <w:rFonts w:ascii="Cambria" w:hAnsi="Cambria"/>
          <w:b/>
          <w:i/>
          <w:sz w:val="20"/>
          <w:lang w:val="uk-UA"/>
        </w:rPr>
        <w:t>, ВІДРАХУВАННЯ</w:t>
      </w:r>
      <w:r w:rsidR="008C552B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BD3C37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BD3C37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BD3C37">
        <w:rPr>
          <w:rFonts w:ascii="Cambria" w:hAnsi="Cambria"/>
          <w:sz w:val="20"/>
          <w:lang w:val="uk-UA"/>
        </w:rPr>
        <w:t xml:space="preserve">: </w:t>
      </w:r>
      <w:hyperlink r:id="rId12" w:history="1">
        <w:r w:rsidR="00BD3C37" w:rsidRPr="00BD3C37">
          <w:rPr>
            <w:rStyle w:val="a3"/>
            <w:rFonts w:ascii="Cambria" w:hAnsi="Cambria"/>
            <w:sz w:val="20"/>
            <w:lang w:val="uk-UA"/>
          </w:rPr>
          <w:t>https://tinyurl.com/y9pkmmp5</w:t>
        </w:r>
      </w:hyperlink>
      <w:r w:rsidR="00BD3C37">
        <w:rPr>
          <w:rFonts w:ascii="Cambria" w:hAnsi="Cambria"/>
          <w:sz w:val="20"/>
          <w:lang w:val="uk-UA"/>
        </w:rPr>
        <w:t xml:space="preserve">. </w:t>
      </w:r>
      <w:r w:rsidR="00BD3C37" w:rsidRPr="00BD3C37">
        <w:rPr>
          <w:rFonts w:ascii="Cambria" w:hAnsi="Cambria"/>
          <w:sz w:val="20"/>
          <w:lang w:val="uk-UA"/>
        </w:rPr>
        <w:t xml:space="preserve">Підстави та процедури відрахування студентів, у тому числі за невиконання навчального плану, регламентуються </w:t>
      </w:r>
      <w:r w:rsidR="00BD3C37" w:rsidRPr="00BD3C37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BD3C37">
        <w:rPr>
          <w:rFonts w:ascii="Cambria" w:hAnsi="Cambria"/>
          <w:sz w:val="20"/>
          <w:lang w:val="uk-UA"/>
        </w:rPr>
        <w:t xml:space="preserve">: </w:t>
      </w:r>
      <w:hyperlink r:id="rId13" w:history="1">
        <w:r w:rsidR="00BD3C37" w:rsidRPr="00BD3C37">
          <w:rPr>
            <w:rStyle w:val="a3"/>
            <w:rFonts w:ascii="Cambria" w:hAnsi="Cambria"/>
            <w:sz w:val="20"/>
            <w:lang w:val="uk-UA"/>
          </w:rPr>
          <w:t>https://tinyurl.com/ycds57la</w:t>
        </w:r>
      </w:hyperlink>
      <w:r w:rsidR="008C552B">
        <w:rPr>
          <w:rFonts w:ascii="Cambria" w:hAnsi="Cambria"/>
          <w:sz w:val="20"/>
          <w:lang w:val="uk-UA"/>
        </w:rPr>
        <w:t>.</w:t>
      </w:r>
    </w:p>
    <w:p w14:paraId="283FC81E" w14:textId="77777777" w:rsidR="008C552B" w:rsidRPr="009F6B92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31ECE949" w14:textId="77777777" w:rsidR="008C552B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b/>
          <w:i/>
          <w:sz w:val="20"/>
          <w:lang w:val="uk-UA"/>
        </w:rPr>
        <w:t>НЕФОРМАЛЬНА ОСВІТА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 xml:space="preserve">Порядок зарахування результатів </w:t>
      </w:r>
      <w:r>
        <w:rPr>
          <w:rFonts w:ascii="Cambria" w:hAnsi="Cambria"/>
          <w:sz w:val="20"/>
          <w:lang w:val="uk-UA"/>
        </w:rPr>
        <w:t>навчання</w:t>
      </w:r>
      <w:r w:rsidRPr="008C552B">
        <w:rPr>
          <w:rFonts w:ascii="Cambria" w:hAnsi="Cambria"/>
          <w:sz w:val="20"/>
          <w:lang w:val="uk-UA"/>
        </w:rPr>
        <w:t xml:space="preserve">, підтверджених сертифікатами, свідоцтвами, іншими документами, здобутими поза основним </w:t>
      </w:r>
      <w:r>
        <w:rPr>
          <w:rFonts w:ascii="Cambria" w:hAnsi="Cambria"/>
          <w:sz w:val="20"/>
          <w:lang w:val="uk-UA"/>
        </w:rPr>
        <w:t>місцем навчання,</w:t>
      </w:r>
      <w:r w:rsidRPr="008C552B">
        <w:rPr>
          <w:rFonts w:ascii="Cambria" w:hAnsi="Cambria"/>
          <w:sz w:val="20"/>
          <w:lang w:val="uk-UA"/>
        </w:rPr>
        <w:t xml:space="preserve"> регулюється </w:t>
      </w:r>
      <w:r w:rsidRPr="008C552B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4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https://tinyurl.com/y8gbt4xs</w:t>
        </w:r>
      </w:hyperlink>
      <w:r>
        <w:rPr>
          <w:rFonts w:ascii="Cambria" w:hAnsi="Cambria"/>
          <w:sz w:val="20"/>
          <w:lang w:val="uk-UA"/>
        </w:rPr>
        <w:t>.</w:t>
      </w:r>
    </w:p>
    <w:p w14:paraId="68BE6CCF" w14:textId="77777777" w:rsidR="008C552B" w:rsidRPr="009F6B92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6C61327D" w14:textId="77777777" w:rsidR="006F1B80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b/>
          <w:i/>
          <w:sz w:val="20"/>
          <w:lang w:val="uk-UA"/>
        </w:rPr>
        <w:t>ВИРІШЕННЯ КОНФЛІКТІВ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8C552B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8C552B">
        <w:rPr>
          <w:rFonts w:ascii="Cambria" w:hAnsi="Cambria"/>
          <w:sz w:val="20"/>
          <w:lang w:val="uk-UA"/>
        </w:rPr>
        <w:t>:</w:t>
      </w:r>
      <w:hyperlink r:id="rId15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https://tinyurl.com/ycyfws9v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Pr="006F1B80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</w:t>
      </w:r>
      <w:r w:rsidR="006F1B80" w:rsidRPr="006F1B80">
        <w:rPr>
          <w:rFonts w:ascii="Cambria" w:hAnsi="Cambria"/>
          <w:i/>
          <w:sz w:val="20"/>
          <w:lang w:val="uk-UA"/>
        </w:rPr>
        <w:t>дій у ЗНУ</w:t>
      </w:r>
      <w:r w:rsidRPr="008C552B">
        <w:rPr>
          <w:rFonts w:ascii="Cambria" w:hAnsi="Cambria"/>
          <w:sz w:val="20"/>
          <w:lang w:val="uk-UA"/>
        </w:rPr>
        <w:t>:</w:t>
      </w:r>
      <w:hyperlink r:id="rId16" w:history="1">
        <w:r w:rsidR="006F1B80" w:rsidRPr="007171E2">
          <w:rPr>
            <w:rStyle w:val="a3"/>
            <w:rFonts w:ascii="Cambria" w:hAnsi="Cambria"/>
            <w:sz w:val="20"/>
            <w:lang w:val="uk-UA"/>
          </w:rPr>
          <w:t>https://tinyurl.com/yd6bq6p9</w:t>
        </w:r>
      </w:hyperlink>
      <w:r w:rsidR="006F1B80">
        <w:rPr>
          <w:rFonts w:ascii="Cambria" w:hAnsi="Cambria"/>
          <w:sz w:val="20"/>
          <w:lang w:val="uk-UA"/>
        </w:rPr>
        <w:t xml:space="preserve">; </w:t>
      </w:r>
      <w:r w:rsidRPr="00253A8C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253A8C">
        <w:rPr>
          <w:rFonts w:ascii="Cambria" w:hAnsi="Cambria"/>
          <w:i/>
          <w:iCs/>
          <w:sz w:val="20"/>
          <w:lang w:val="uk-UA"/>
        </w:rPr>
        <w:t xml:space="preserve"> ЗНУ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7" w:history="1">
        <w:r w:rsidR="006F1B80" w:rsidRPr="007171E2">
          <w:rPr>
            <w:rStyle w:val="a3"/>
            <w:rFonts w:ascii="Cambria" w:hAnsi="Cambria"/>
            <w:sz w:val="20"/>
            <w:lang w:val="uk-UA"/>
          </w:rPr>
          <w:t>https://tinyurl.com/y9r5dpwh</w:t>
        </w:r>
      </w:hyperlink>
      <w:r w:rsidR="006F1B80">
        <w:rPr>
          <w:rFonts w:ascii="Cambria" w:hAnsi="Cambria"/>
          <w:sz w:val="20"/>
          <w:lang w:val="uk-UA"/>
        </w:rPr>
        <w:t xml:space="preserve">. </w:t>
      </w:r>
    </w:p>
    <w:p w14:paraId="67DAD7D3" w14:textId="77777777" w:rsidR="009F6B92" w:rsidRPr="009F6B92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5196A194" w14:textId="77777777" w:rsidR="008C552B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ПСИХОЛОГІЧНА ДОПОМОГА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="008C552B" w:rsidRPr="008C552B">
        <w:rPr>
          <w:rFonts w:ascii="Cambria" w:hAnsi="Cambria"/>
          <w:sz w:val="20"/>
          <w:lang w:val="uk-UA"/>
        </w:rPr>
        <w:t>Телефон до</w:t>
      </w:r>
      <w:r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8C552B">
        <w:rPr>
          <w:rFonts w:ascii="Cambria" w:hAnsi="Cambria"/>
          <w:sz w:val="20"/>
          <w:lang w:val="uk-UA"/>
        </w:rPr>
        <w:t>)</w:t>
      </w:r>
      <w:r>
        <w:rPr>
          <w:rFonts w:ascii="Cambria" w:hAnsi="Cambria"/>
          <w:sz w:val="20"/>
          <w:lang w:val="uk-UA"/>
        </w:rPr>
        <w:t>.</w:t>
      </w:r>
    </w:p>
    <w:p w14:paraId="1AC18222" w14:textId="77777777" w:rsidR="009F6B92" w:rsidRPr="009F6B92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0CAA2440" w14:textId="77777777" w:rsidR="006F1B80" w:rsidRPr="009D2288" w:rsidRDefault="009F6B92" w:rsidP="008C552B">
      <w:pPr>
        <w:jc w:val="both"/>
        <w:rPr>
          <w:rFonts w:ascii="Cambria" w:hAnsi="Cambria" w:cs="Arial"/>
          <w:color w:val="4D5156"/>
          <w:sz w:val="20"/>
          <w:szCs w:val="20"/>
          <w:shd w:val="clear" w:color="auto" w:fill="FFFFFF"/>
          <w:lang w:val="uk-UA"/>
        </w:rPr>
      </w:pPr>
      <w:r w:rsidRPr="009F6B92">
        <w:rPr>
          <w:rFonts w:ascii="Cambria" w:hAnsi="Cambria"/>
          <w:b/>
          <w:i/>
          <w:sz w:val="20"/>
          <w:szCs w:val="20"/>
          <w:lang w:val="uk-UA"/>
        </w:rPr>
        <w:t>ЗАПОБІГАННЯ КОРУПЦІЇ</w:t>
      </w:r>
      <w:r>
        <w:rPr>
          <w:rFonts w:ascii="Cambria" w:hAnsi="Cambria"/>
          <w:b/>
          <w:i/>
          <w:sz w:val="20"/>
          <w:szCs w:val="20"/>
          <w:lang w:val="uk-UA"/>
        </w:rPr>
        <w:t xml:space="preserve">. </w:t>
      </w:r>
      <w:r w:rsidR="009D2288" w:rsidRPr="009D228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з питань</w:t>
      </w:r>
      <w:r w:rsidR="00740D95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</w:t>
      </w:r>
      <w:r w:rsidR="009D2288"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запобігання та виявлення</w:t>
      </w:r>
      <w:r w:rsidR="00740D95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</w:t>
      </w:r>
      <w:r w:rsidR="009D2288"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корупції</w:t>
      </w:r>
      <w:r w:rsidR="009D2288"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 xml:space="preserve">(Воронков В. В., </w:t>
      </w:r>
      <w:r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 xml:space="preserve">1 корп., 29 каб., тел. </w:t>
      </w:r>
      <w:r w:rsidRPr="00580AE9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>+38 (061</w:t>
      </w:r>
      <w:r w:rsidR="009D2288" w:rsidRPr="00580AE9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>) 289-14-18).</w:t>
      </w:r>
    </w:p>
    <w:p w14:paraId="763D732E" w14:textId="77777777" w:rsidR="009D2288" w:rsidRPr="009F6B92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2E7893F0" w14:textId="77777777" w:rsidR="008C552B" w:rsidRPr="008C552B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РІВНІ МОЖЛИВОСТІ ТА ІНКЛЮЗИВНЕ ОСВІТНЄ СЕРЕДОВИЩЕ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="008C552B" w:rsidRPr="008C552B">
        <w:rPr>
          <w:rFonts w:ascii="Cambria" w:hAnsi="Cambria"/>
          <w:sz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>
        <w:rPr>
          <w:rFonts w:ascii="Cambria" w:hAnsi="Cambria"/>
          <w:sz w:val="20"/>
          <w:lang w:val="uk-UA"/>
        </w:rPr>
        <w:t>я у ЗНУ</w:t>
      </w:r>
      <w:r w:rsidR="008C552B" w:rsidRPr="008C552B">
        <w:rPr>
          <w:rFonts w:ascii="Cambria" w:hAnsi="Cambria"/>
          <w:sz w:val="20"/>
          <w:lang w:val="uk-UA"/>
        </w:rPr>
        <w:t xml:space="preserve">: </w:t>
      </w:r>
      <w:hyperlink r:id="rId18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https://tinyurl.com/ydhcsagx</w:t>
        </w:r>
      </w:hyperlink>
      <w:r>
        <w:rPr>
          <w:rFonts w:ascii="Cambria" w:hAnsi="Cambria"/>
          <w:sz w:val="20"/>
          <w:lang w:val="uk-UA"/>
        </w:rPr>
        <w:t xml:space="preserve">. </w:t>
      </w:r>
    </w:p>
    <w:p w14:paraId="62D02B23" w14:textId="77777777" w:rsidR="006F1B80" w:rsidRPr="009F6B92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6713CC75" w14:textId="77777777" w:rsidR="008C552B" w:rsidRPr="008C552B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РЕСУРСИ ДЛЯ НАВЧАННЯ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="008C552B" w:rsidRPr="006F1B80">
        <w:rPr>
          <w:rFonts w:ascii="Cambria" w:hAnsi="Cambria"/>
          <w:b/>
          <w:i/>
          <w:sz w:val="20"/>
          <w:lang w:val="uk-UA"/>
        </w:rPr>
        <w:t>Наукова бібліотека</w:t>
      </w:r>
      <w:r>
        <w:rPr>
          <w:rFonts w:ascii="Cambria" w:hAnsi="Cambria"/>
          <w:sz w:val="20"/>
          <w:lang w:val="uk-UA"/>
        </w:rPr>
        <w:t xml:space="preserve">: </w:t>
      </w:r>
      <w:hyperlink r:id="rId19" w:history="1">
        <w:r w:rsidRPr="007171E2">
          <w:rPr>
            <w:rStyle w:val="a3"/>
            <w:rFonts w:ascii="Cambria" w:hAnsi="Cambria"/>
            <w:sz w:val="20"/>
            <w:lang w:val="uk-UA"/>
          </w:rPr>
          <w:t>http://library.znu.edu.ua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="008C552B" w:rsidRPr="008C552B">
        <w:rPr>
          <w:rFonts w:ascii="Cambria" w:hAnsi="Cambria"/>
          <w:sz w:val="20"/>
          <w:lang w:val="uk-UA"/>
        </w:rPr>
        <w:t>Графік роботи абонементів:понеділок – п`ятниця з 08.00 до 17.00</w:t>
      </w:r>
      <w:r>
        <w:rPr>
          <w:rFonts w:ascii="Cambria" w:hAnsi="Cambria"/>
          <w:sz w:val="20"/>
          <w:lang w:val="uk-UA"/>
        </w:rPr>
        <w:t xml:space="preserve">; </w:t>
      </w:r>
      <w:r w:rsidR="008C552B" w:rsidRPr="008C552B">
        <w:rPr>
          <w:rFonts w:ascii="Cambria" w:hAnsi="Cambria"/>
          <w:sz w:val="20"/>
          <w:lang w:val="uk-UA"/>
        </w:rPr>
        <w:t>субота з 09.00 до 15.00</w:t>
      </w:r>
      <w:r>
        <w:rPr>
          <w:rFonts w:ascii="Cambria" w:hAnsi="Cambria"/>
          <w:sz w:val="20"/>
          <w:lang w:val="uk-UA"/>
        </w:rPr>
        <w:t>.</w:t>
      </w:r>
    </w:p>
    <w:p w14:paraId="7D97902C" w14:textId="77777777" w:rsidR="008C552B" w:rsidRPr="009F6B92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3A82E8DD" w14:textId="77777777" w:rsidR="008C552B" w:rsidRPr="006F1B80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F1B80">
        <w:rPr>
          <w:rFonts w:ascii="Cambria" w:hAnsi="Cambria"/>
          <w:b/>
          <w:i/>
          <w:sz w:val="20"/>
          <w:lang w:val="uk-UA"/>
        </w:rPr>
        <w:t>https://moodle.znu.edu.ua</w:t>
      </w:r>
    </w:p>
    <w:p w14:paraId="4B2C29F2" w14:textId="77777777" w:rsidR="008C552B" w:rsidRPr="008C552B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Якщо забули пароль/логін, направте листа з темою «Забув пароль/логін» за адресами:</w:t>
      </w:r>
    </w:p>
    <w:p w14:paraId="78520393" w14:textId="77777777" w:rsidR="008C552B" w:rsidRPr="008C552B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14:paraId="7D60165C" w14:textId="77777777" w:rsidR="008C552B" w:rsidRPr="008C552B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14:paraId="6A46C047" w14:textId="77777777" w:rsidR="008C552B" w:rsidRPr="008C552B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У листі вкажіть:прізвище, ім'я, по-батькові українською мовою;шифр групи;електронну адресу.</w:t>
      </w:r>
    </w:p>
    <w:p w14:paraId="374B638C" w14:textId="77777777" w:rsidR="008C552B" w:rsidRPr="008C552B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Якщо ви вказували електронну адресу в профілі системи Moodle ЗНУ, то використовуйте посилання для відновлення паролю https://moodle.znu.edu.ua/mod/page/view.php?id=133015</w:t>
      </w:r>
      <w:r w:rsidR="006F1B80">
        <w:rPr>
          <w:rFonts w:ascii="Cambria" w:hAnsi="Cambria"/>
          <w:sz w:val="20"/>
          <w:lang w:val="uk-UA"/>
        </w:rPr>
        <w:t>.</w:t>
      </w:r>
    </w:p>
    <w:p w14:paraId="6236C015" w14:textId="77777777" w:rsidR="006F1B80" w:rsidRPr="009F6B92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sectPr w:rsidR="006F1B80" w:rsidRPr="009F6B92" w:rsidSect="009E7399">
      <w:headerReference w:type="default" r:id="rId20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34CA" w14:textId="77777777" w:rsidR="005837DD" w:rsidRDefault="005837DD" w:rsidP="00CF2559">
      <w:r>
        <w:separator/>
      </w:r>
    </w:p>
  </w:endnote>
  <w:endnote w:type="continuationSeparator" w:id="0">
    <w:p w14:paraId="70943F7A" w14:textId="77777777" w:rsidR="005837DD" w:rsidRDefault="005837DD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4EAA" w14:textId="77777777" w:rsidR="005837DD" w:rsidRDefault="005837DD" w:rsidP="00CF2559">
      <w:r>
        <w:separator/>
      </w:r>
    </w:p>
  </w:footnote>
  <w:footnote w:type="continuationSeparator" w:id="0">
    <w:p w14:paraId="74BF4DB1" w14:textId="77777777" w:rsidR="005837DD" w:rsidRDefault="005837DD" w:rsidP="00CF2559">
      <w:r>
        <w:continuationSeparator/>
      </w:r>
    </w:p>
  </w:footnote>
  <w:footnote w:id="1">
    <w:p w14:paraId="279E0867" w14:textId="77777777" w:rsidR="00290D98" w:rsidRPr="00112384" w:rsidRDefault="00290D98" w:rsidP="00290D98">
      <w:pPr>
        <w:pStyle w:val="ac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9597" w14:textId="77777777" w:rsidR="00C666D2" w:rsidRDefault="00C666D2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 wp14:anchorId="06A772DC" wp14:editId="60EE0E0E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3175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5A49B3AC" w14:textId="77777777" w:rsidR="00716DBA" w:rsidRPr="00716DBA" w:rsidRDefault="00716DBA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 w:rsidRPr="002D7D3F">
      <w:rPr>
        <w:rFonts w:ascii="Cambria" w:hAnsi="Cambria" w:cs="Tahoma"/>
        <w:b/>
        <w:sz w:val="22"/>
        <w:lang w:val="ru-RU"/>
      </w:rPr>
      <w:t xml:space="preserve">ЕКОНОМІЧНИЙ </w:t>
    </w:r>
    <w:r>
      <w:rPr>
        <w:rFonts w:ascii="Cambria" w:hAnsi="Cambria" w:cs="Tahoma"/>
        <w:b/>
        <w:sz w:val="22"/>
        <w:lang w:val="uk-UA"/>
      </w:rPr>
      <w:t>ФАКУЛЬТЕТ</w:t>
    </w:r>
  </w:p>
  <w:p w14:paraId="587EA3F3" w14:textId="77777777" w:rsidR="00C666D2" w:rsidRPr="009E7399" w:rsidRDefault="00C666D2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 w:rsidRPr="006F1B80">
      <w:rPr>
        <w:rFonts w:ascii="Cambria" w:hAnsi="Cambria" w:cs="Tahoma"/>
        <w:b/>
        <w:sz w:val="22"/>
        <w:lang w:val="uk-UA"/>
      </w:rPr>
      <w:t>Силабус навчальної дисципліни</w:t>
    </w:r>
  </w:p>
  <w:p w14:paraId="0D6492A6" w14:textId="77777777" w:rsidR="00C666D2" w:rsidRPr="00CF2559" w:rsidRDefault="00C666D2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E36"/>
    <w:multiLevelType w:val="hybridMultilevel"/>
    <w:tmpl w:val="0DB65CDA"/>
    <w:lvl w:ilvl="0" w:tplc="0AA00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09D6"/>
    <w:multiLevelType w:val="hybridMultilevel"/>
    <w:tmpl w:val="EC8EA000"/>
    <w:lvl w:ilvl="0" w:tplc="0AA00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188E"/>
    <w:multiLevelType w:val="hybridMultilevel"/>
    <w:tmpl w:val="F3AA5380"/>
    <w:lvl w:ilvl="0" w:tplc="EA3CBEA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0EE7"/>
    <w:multiLevelType w:val="hybridMultilevel"/>
    <w:tmpl w:val="ACD60A70"/>
    <w:lvl w:ilvl="0" w:tplc="042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4CE1E5A"/>
    <w:multiLevelType w:val="hybridMultilevel"/>
    <w:tmpl w:val="F72ACB9E"/>
    <w:lvl w:ilvl="0" w:tplc="67CEDDB4">
      <w:numFmt w:val="bullet"/>
      <w:lvlText w:val="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8F7B19"/>
    <w:multiLevelType w:val="hybridMultilevel"/>
    <w:tmpl w:val="7CE6064C"/>
    <w:lvl w:ilvl="0" w:tplc="0AA00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E67870"/>
    <w:multiLevelType w:val="multilevel"/>
    <w:tmpl w:val="67EC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2B4D16"/>
    <w:multiLevelType w:val="hybridMultilevel"/>
    <w:tmpl w:val="EE9A4C7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67473A"/>
    <w:multiLevelType w:val="hybridMultilevel"/>
    <w:tmpl w:val="9850AA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E18"/>
    <w:rsid w:val="00000772"/>
    <w:rsid w:val="00003B89"/>
    <w:rsid w:val="00010F5D"/>
    <w:rsid w:val="0001300D"/>
    <w:rsid w:val="0001451E"/>
    <w:rsid w:val="00027B52"/>
    <w:rsid w:val="00031068"/>
    <w:rsid w:val="000363C2"/>
    <w:rsid w:val="000406BF"/>
    <w:rsid w:val="000615FC"/>
    <w:rsid w:val="00061AFB"/>
    <w:rsid w:val="0006237B"/>
    <w:rsid w:val="00062594"/>
    <w:rsid w:val="0007112C"/>
    <w:rsid w:val="00080904"/>
    <w:rsid w:val="000843C7"/>
    <w:rsid w:val="0009213F"/>
    <w:rsid w:val="00097C11"/>
    <w:rsid w:val="000A5148"/>
    <w:rsid w:val="000B197E"/>
    <w:rsid w:val="000B66BD"/>
    <w:rsid w:val="000B7448"/>
    <w:rsid w:val="000C1DB0"/>
    <w:rsid w:val="000C3539"/>
    <w:rsid w:val="000D2AB8"/>
    <w:rsid w:val="000F48AB"/>
    <w:rsid w:val="000F7C5E"/>
    <w:rsid w:val="00105EA0"/>
    <w:rsid w:val="00112384"/>
    <w:rsid w:val="00115611"/>
    <w:rsid w:val="00120EAD"/>
    <w:rsid w:val="00142854"/>
    <w:rsid w:val="00142B13"/>
    <w:rsid w:val="00147E22"/>
    <w:rsid w:val="00162F52"/>
    <w:rsid w:val="0018075A"/>
    <w:rsid w:val="001831BF"/>
    <w:rsid w:val="00184D2B"/>
    <w:rsid w:val="001852A7"/>
    <w:rsid w:val="001874DD"/>
    <w:rsid w:val="00190C7C"/>
    <w:rsid w:val="00192372"/>
    <w:rsid w:val="00192F27"/>
    <w:rsid w:val="001A3AC6"/>
    <w:rsid w:val="001A78E1"/>
    <w:rsid w:val="001C3598"/>
    <w:rsid w:val="001C3F84"/>
    <w:rsid w:val="001C6332"/>
    <w:rsid w:val="001D11C5"/>
    <w:rsid w:val="001F6A09"/>
    <w:rsid w:val="0020158B"/>
    <w:rsid w:val="002022B7"/>
    <w:rsid w:val="00204EA4"/>
    <w:rsid w:val="0020704F"/>
    <w:rsid w:val="00212EAB"/>
    <w:rsid w:val="0021546E"/>
    <w:rsid w:val="00225610"/>
    <w:rsid w:val="00225B4B"/>
    <w:rsid w:val="00226E88"/>
    <w:rsid w:val="002365FE"/>
    <w:rsid w:val="00236E90"/>
    <w:rsid w:val="00246191"/>
    <w:rsid w:val="00253A8C"/>
    <w:rsid w:val="002550B5"/>
    <w:rsid w:val="00262893"/>
    <w:rsid w:val="0026764D"/>
    <w:rsid w:val="00285002"/>
    <w:rsid w:val="00290D98"/>
    <w:rsid w:val="002976F3"/>
    <w:rsid w:val="002B70D4"/>
    <w:rsid w:val="002C2B76"/>
    <w:rsid w:val="002D7D3F"/>
    <w:rsid w:val="002E2CF7"/>
    <w:rsid w:val="002E4D75"/>
    <w:rsid w:val="003028FA"/>
    <w:rsid w:val="003046DE"/>
    <w:rsid w:val="0031048A"/>
    <w:rsid w:val="00325DAB"/>
    <w:rsid w:val="0033065A"/>
    <w:rsid w:val="003321C1"/>
    <w:rsid w:val="00336733"/>
    <w:rsid w:val="00337DF5"/>
    <w:rsid w:val="00342DF8"/>
    <w:rsid w:val="00351C11"/>
    <w:rsid w:val="00354C71"/>
    <w:rsid w:val="003557B8"/>
    <w:rsid w:val="00355F5C"/>
    <w:rsid w:val="00366985"/>
    <w:rsid w:val="00371E71"/>
    <w:rsid w:val="00372243"/>
    <w:rsid w:val="00373559"/>
    <w:rsid w:val="00375B18"/>
    <w:rsid w:val="003767BE"/>
    <w:rsid w:val="00376D36"/>
    <w:rsid w:val="0037729C"/>
    <w:rsid w:val="00385C8D"/>
    <w:rsid w:val="00386451"/>
    <w:rsid w:val="00390F40"/>
    <w:rsid w:val="00397B47"/>
    <w:rsid w:val="003C1184"/>
    <w:rsid w:val="003C1E9D"/>
    <w:rsid w:val="003D656F"/>
    <w:rsid w:val="003E3FC0"/>
    <w:rsid w:val="003E5ABF"/>
    <w:rsid w:val="00404FEA"/>
    <w:rsid w:val="00405484"/>
    <w:rsid w:val="00410F54"/>
    <w:rsid w:val="00425EA8"/>
    <w:rsid w:val="004275C6"/>
    <w:rsid w:val="0043779A"/>
    <w:rsid w:val="00443883"/>
    <w:rsid w:val="00456ADD"/>
    <w:rsid w:val="00482603"/>
    <w:rsid w:val="00485F65"/>
    <w:rsid w:val="00494816"/>
    <w:rsid w:val="00494EB5"/>
    <w:rsid w:val="004B0F24"/>
    <w:rsid w:val="004B275A"/>
    <w:rsid w:val="004E50C0"/>
    <w:rsid w:val="00512876"/>
    <w:rsid w:val="00521799"/>
    <w:rsid w:val="0052498A"/>
    <w:rsid w:val="005301B5"/>
    <w:rsid w:val="005408AE"/>
    <w:rsid w:val="00543201"/>
    <w:rsid w:val="00543627"/>
    <w:rsid w:val="005436D8"/>
    <w:rsid w:val="00551265"/>
    <w:rsid w:val="00553B9F"/>
    <w:rsid w:val="00564361"/>
    <w:rsid w:val="00566A39"/>
    <w:rsid w:val="00577A1B"/>
    <w:rsid w:val="00580AE9"/>
    <w:rsid w:val="005837DD"/>
    <w:rsid w:val="00583E5E"/>
    <w:rsid w:val="0058748D"/>
    <w:rsid w:val="00595B2B"/>
    <w:rsid w:val="005979F2"/>
    <w:rsid w:val="005A2741"/>
    <w:rsid w:val="005B17BB"/>
    <w:rsid w:val="005C1503"/>
    <w:rsid w:val="005D3580"/>
    <w:rsid w:val="005F5830"/>
    <w:rsid w:val="005F5CAB"/>
    <w:rsid w:val="005F5DC3"/>
    <w:rsid w:val="005F5FCF"/>
    <w:rsid w:val="00600F37"/>
    <w:rsid w:val="0060176C"/>
    <w:rsid w:val="00602AA3"/>
    <w:rsid w:val="0060541B"/>
    <w:rsid w:val="00613ECD"/>
    <w:rsid w:val="00615F0B"/>
    <w:rsid w:val="00627C96"/>
    <w:rsid w:val="00627EF7"/>
    <w:rsid w:val="006304F1"/>
    <w:rsid w:val="00630986"/>
    <w:rsid w:val="006314D1"/>
    <w:rsid w:val="00637686"/>
    <w:rsid w:val="006464EA"/>
    <w:rsid w:val="0065348E"/>
    <w:rsid w:val="00655FE2"/>
    <w:rsid w:val="006652C2"/>
    <w:rsid w:val="006861ED"/>
    <w:rsid w:val="00687F1E"/>
    <w:rsid w:val="00694B6F"/>
    <w:rsid w:val="006A2900"/>
    <w:rsid w:val="006C1238"/>
    <w:rsid w:val="006C4032"/>
    <w:rsid w:val="006D5406"/>
    <w:rsid w:val="006F1B80"/>
    <w:rsid w:val="00713189"/>
    <w:rsid w:val="00716DBA"/>
    <w:rsid w:val="007171E2"/>
    <w:rsid w:val="00717AE1"/>
    <w:rsid w:val="00730A5B"/>
    <w:rsid w:val="007369B3"/>
    <w:rsid w:val="00740D95"/>
    <w:rsid w:val="00745002"/>
    <w:rsid w:val="007473CA"/>
    <w:rsid w:val="007658E7"/>
    <w:rsid w:val="00775E0B"/>
    <w:rsid w:val="007914C2"/>
    <w:rsid w:val="007942C5"/>
    <w:rsid w:val="007A036E"/>
    <w:rsid w:val="007A164A"/>
    <w:rsid w:val="007C1021"/>
    <w:rsid w:val="007C14F7"/>
    <w:rsid w:val="007C7138"/>
    <w:rsid w:val="007C79D4"/>
    <w:rsid w:val="007D7CB3"/>
    <w:rsid w:val="007D7EE9"/>
    <w:rsid w:val="007F0FE5"/>
    <w:rsid w:val="007F1C0F"/>
    <w:rsid w:val="007F4588"/>
    <w:rsid w:val="007F59DA"/>
    <w:rsid w:val="008146B1"/>
    <w:rsid w:val="00825B40"/>
    <w:rsid w:val="00830E5B"/>
    <w:rsid w:val="00835D35"/>
    <w:rsid w:val="00836A2A"/>
    <w:rsid w:val="008403A7"/>
    <w:rsid w:val="008407C3"/>
    <w:rsid w:val="00844E18"/>
    <w:rsid w:val="00845F41"/>
    <w:rsid w:val="00846ADE"/>
    <w:rsid w:val="00856B79"/>
    <w:rsid w:val="00861095"/>
    <w:rsid w:val="008757C1"/>
    <w:rsid w:val="00883EE5"/>
    <w:rsid w:val="00890122"/>
    <w:rsid w:val="0089343B"/>
    <w:rsid w:val="008A4865"/>
    <w:rsid w:val="008A7A07"/>
    <w:rsid w:val="008A7AC1"/>
    <w:rsid w:val="008C552B"/>
    <w:rsid w:val="008C72C7"/>
    <w:rsid w:val="008E7C14"/>
    <w:rsid w:val="008F60F8"/>
    <w:rsid w:val="00931685"/>
    <w:rsid w:val="00933144"/>
    <w:rsid w:val="00935BF3"/>
    <w:rsid w:val="009411B6"/>
    <w:rsid w:val="00943FF9"/>
    <w:rsid w:val="00945EA2"/>
    <w:rsid w:val="00951D6A"/>
    <w:rsid w:val="009725D0"/>
    <w:rsid w:val="00972D74"/>
    <w:rsid w:val="00983EF2"/>
    <w:rsid w:val="00995969"/>
    <w:rsid w:val="009A053A"/>
    <w:rsid w:val="009A2924"/>
    <w:rsid w:val="009A4A06"/>
    <w:rsid w:val="009A537A"/>
    <w:rsid w:val="009D14AF"/>
    <w:rsid w:val="009D2288"/>
    <w:rsid w:val="009D30C8"/>
    <w:rsid w:val="009D77A7"/>
    <w:rsid w:val="009E7399"/>
    <w:rsid w:val="009F1A18"/>
    <w:rsid w:val="009F6B92"/>
    <w:rsid w:val="00A075DE"/>
    <w:rsid w:val="00A112C4"/>
    <w:rsid w:val="00A16A20"/>
    <w:rsid w:val="00A32B6A"/>
    <w:rsid w:val="00A3571D"/>
    <w:rsid w:val="00A374ED"/>
    <w:rsid w:val="00A41E31"/>
    <w:rsid w:val="00A42289"/>
    <w:rsid w:val="00A43D52"/>
    <w:rsid w:val="00A5358E"/>
    <w:rsid w:val="00A560D8"/>
    <w:rsid w:val="00A626AA"/>
    <w:rsid w:val="00A75861"/>
    <w:rsid w:val="00A808DE"/>
    <w:rsid w:val="00A819A8"/>
    <w:rsid w:val="00A82F24"/>
    <w:rsid w:val="00A867FE"/>
    <w:rsid w:val="00A90A11"/>
    <w:rsid w:val="00AA798E"/>
    <w:rsid w:val="00AB0FF5"/>
    <w:rsid w:val="00AB3F4F"/>
    <w:rsid w:val="00AC520F"/>
    <w:rsid w:val="00AC7699"/>
    <w:rsid w:val="00AD2666"/>
    <w:rsid w:val="00AD356A"/>
    <w:rsid w:val="00AD4787"/>
    <w:rsid w:val="00AD4D5B"/>
    <w:rsid w:val="00AD7D31"/>
    <w:rsid w:val="00AE5D68"/>
    <w:rsid w:val="00AE73C0"/>
    <w:rsid w:val="00AE7CDB"/>
    <w:rsid w:val="00AF1128"/>
    <w:rsid w:val="00B12B0A"/>
    <w:rsid w:val="00B175AA"/>
    <w:rsid w:val="00B20AB9"/>
    <w:rsid w:val="00B30D1E"/>
    <w:rsid w:val="00B50378"/>
    <w:rsid w:val="00B51726"/>
    <w:rsid w:val="00B5290B"/>
    <w:rsid w:val="00B52A0D"/>
    <w:rsid w:val="00B53897"/>
    <w:rsid w:val="00B73127"/>
    <w:rsid w:val="00B74332"/>
    <w:rsid w:val="00B90143"/>
    <w:rsid w:val="00B95CC7"/>
    <w:rsid w:val="00B96EC8"/>
    <w:rsid w:val="00BA282F"/>
    <w:rsid w:val="00BA2901"/>
    <w:rsid w:val="00BA7B63"/>
    <w:rsid w:val="00BD3C37"/>
    <w:rsid w:val="00BD43CB"/>
    <w:rsid w:val="00BD5377"/>
    <w:rsid w:val="00BD552C"/>
    <w:rsid w:val="00BE5119"/>
    <w:rsid w:val="00C05277"/>
    <w:rsid w:val="00C05D21"/>
    <w:rsid w:val="00C154C3"/>
    <w:rsid w:val="00C27B7C"/>
    <w:rsid w:val="00C35B4D"/>
    <w:rsid w:val="00C37501"/>
    <w:rsid w:val="00C435DE"/>
    <w:rsid w:val="00C47403"/>
    <w:rsid w:val="00C47567"/>
    <w:rsid w:val="00C47911"/>
    <w:rsid w:val="00C666D2"/>
    <w:rsid w:val="00C71A2B"/>
    <w:rsid w:val="00C7575C"/>
    <w:rsid w:val="00C81538"/>
    <w:rsid w:val="00CA124A"/>
    <w:rsid w:val="00CA4036"/>
    <w:rsid w:val="00CC6F1E"/>
    <w:rsid w:val="00CD5755"/>
    <w:rsid w:val="00CD6A2D"/>
    <w:rsid w:val="00CE555A"/>
    <w:rsid w:val="00CE7235"/>
    <w:rsid w:val="00CF003F"/>
    <w:rsid w:val="00CF1850"/>
    <w:rsid w:val="00CF2559"/>
    <w:rsid w:val="00CF4FA7"/>
    <w:rsid w:val="00D333C8"/>
    <w:rsid w:val="00D43F60"/>
    <w:rsid w:val="00D66460"/>
    <w:rsid w:val="00D6772B"/>
    <w:rsid w:val="00D773F7"/>
    <w:rsid w:val="00D8300A"/>
    <w:rsid w:val="00D85E0D"/>
    <w:rsid w:val="00D87B34"/>
    <w:rsid w:val="00DA0B71"/>
    <w:rsid w:val="00DA2DD5"/>
    <w:rsid w:val="00DB15EC"/>
    <w:rsid w:val="00DC0033"/>
    <w:rsid w:val="00DC3AA0"/>
    <w:rsid w:val="00DD5887"/>
    <w:rsid w:val="00DD5E12"/>
    <w:rsid w:val="00DD7E89"/>
    <w:rsid w:val="00DE1F30"/>
    <w:rsid w:val="00E07F31"/>
    <w:rsid w:val="00E1405D"/>
    <w:rsid w:val="00E163F0"/>
    <w:rsid w:val="00E16781"/>
    <w:rsid w:val="00E26644"/>
    <w:rsid w:val="00E42FA1"/>
    <w:rsid w:val="00E45DB4"/>
    <w:rsid w:val="00E54730"/>
    <w:rsid w:val="00E57A66"/>
    <w:rsid w:val="00E61D1E"/>
    <w:rsid w:val="00E66AAD"/>
    <w:rsid w:val="00E66C95"/>
    <w:rsid w:val="00E70BAC"/>
    <w:rsid w:val="00E7624C"/>
    <w:rsid w:val="00E80C91"/>
    <w:rsid w:val="00E837D8"/>
    <w:rsid w:val="00E83B42"/>
    <w:rsid w:val="00E87D79"/>
    <w:rsid w:val="00E94D2A"/>
    <w:rsid w:val="00E96CF7"/>
    <w:rsid w:val="00EA01D3"/>
    <w:rsid w:val="00EA21A1"/>
    <w:rsid w:val="00EA611D"/>
    <w:rsid w:val="00EA6ED4"/>
    <w:rsid w:val="00ED44C6"/>
    <w:rsid w:val="00EF5BEC"/>
    <w:rsid w:val="00F1130B"/>
    <w:rsid w:val="00F2088D"/>
    <w:rsid w:val="00F33E93"/>
    <w:rsid w:val="00F41832"/>
    <w:rsid w:val="00F41BA6"/>
    <w:rsid w:val="00F45B71"/>
    <w:rsid w:val="00F46B00"/>
    <w:rsid w:val="00F46B2D"/>
    <w:rsid w:val="00F552C7"/>
    <w:rsid w:val="00F6397B"/>
    <w:rsid w:val="00F71C53"/>
    <w:rsid w:val="00F75F7B"/>
    <w:rsid w:val="00F91410"/>
    <w:rsid w:val="00F9391D"/>
    <w:rsid w:val="00FA2475"/>
    <w:rsid w:val="00FA61BC"/>
    <w:rsid w:val="00FA7542"/>
    <w:rsid w:val="00FC57E5"/>
    <w:rsid w:val="00FF1AEA"/>
    <w:rsid w:val="00FF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7D5EF5"/>
  <w15:docId w15:val="{943F0B6C-CCA6-4CB0-AD90-3B897ED6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5F0B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11">
    <w:name w:val="Абзац списка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ad"/>
    <w:semiHidden/>
    <w:rsid w:val="00142B13"/>
    <w:rPr>
      <w:sz w:val="20"/>
      <w:szCs w:val="20"/>
    </w:rPr>
  </w:style>
  <w:style w:type="character" w:customStyle="1" w:styleId="a7">
    <w:name w:val="Текст у виносці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e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і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f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і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ad">
    <w:name w:val="Текст виноски Знак"/>
    <w:link w:val="ac"/>
    <w:semiHidden/>
    <w:locked/>
    <w:rsid w:val="00142B13"/>
    <w:rPr>
      <w:rFonts w:cs="Times New Roman"/>
      <w:lang w:eastAsia="en-US"/>
    </w:rPr>
  </w:style>
  <w:style w:type="character" w:customStyle="1" w:styleId="af0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1">
    <w:name w:val="List Paragraph"/>
    <w:basedOn w:val="a"/>
    <w:uiPriority w:val="34"/>
    <w:qFormat/>
    <w:rsid w:val="002E4D75"/>
    <w:pPr>
      <w:ind w:left="720"/>
      <w:contextualSpacing/>
    </w:pPr>
  </w:style>
  <w:style w:type="paragraph" w:customStyle="1" w:styleId="Default">
    <w:name w:val="Default"/>
    <w:rsid w:val="006309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rge">
    <w:name w:val="large"/>
    <w:basedOn w:val="a0"/>
    <w:rsid w:val="00F71C53"/>
  </w:style>
  <w:style w:type="character" w:styleId="af2">
    <w:name w:val="Strong"/>
    <w:basedOn w:val="a0"/>
    <w:uiPriority w:val="22"/>
    <w:qFormat/>
    <w:locked/>
    <w:rsid w:val="00BA2901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485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er123@gmail.com" TargetMode="External"/><Relationship Id="rId13" Type="http://schemas.openxmlformats.org/officeDocument/2006/relationships/hyperlink" Target="https://tinyurl.com/ycds57la" TargetMode="External"/><Relationship Id="rId18" Type="http://schemas.openxmlformats.org/officeDocument/2006/relationships/hyperlink" Target="https://tinyurl.com/ydhcsag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inyurl.com/y9pkmmp5" TargetMode="External"/><Relationship Id="rId17" Type="http://schemas.openxmlformats.org/officeDocument/2006/relationships/hyperlink" Target="https://tinyurl.com/y9r5dpw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inyurl.com/yd6bq6p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y9tve4l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cyfws9v" TargetMode="External"/><Relationship Id="rId10" Type="http://schemas.openxmlformats.org/officeDocument/2006/relationships/hyperlink" Target="https://tinyurl.com/y6wzzlu3" TargetMode="External"/><Relationship Id="rId19" Type="http://schemas.openxmlformats.org/officeDocument/2006/relationships/hyperlink" Target="http://library.zn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ya6yk4ad" TargetMode="External"/><Relationship Id="rId14" Type="http://schemas.openxmlformats.org/officeDocument/2006/relationships/hyperlink" Target="https://tinyurl.com/y8gbt4x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A42D-145A-4FB1-8302-0BBD6CF6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8867</Words>
  <Characters>5055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ПОВНА НАЗВА ДИСЦИПЛІНИ</vt:lpstr>
    </vt:vector>
  </TitlesOfParts>
  <Company>SPecialiST RePack</Company>
  <LinksUpToDate>false</LinksUpToDate>
  <CharactersWithSpaces>13895</CharactersWithSpaces>
  <SharedDoc>false</SharedDoc>
  <HLinks>
    <vt:vector size="66" baseType="variant">
      <vt:variant>
        <vt:i4>7864357</vt:i4>
      </vt:variant>
      <vt:variant>
        <vt:i4>30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6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Игорь Прокофьев</cp:lastModifiedBy>
  <cp:revision>21</cp:revision>
  <cp:lastPrinted>2020-06-25T10:47:00Z</cp:lastPrinted>
  <dcterms:created xsi:type="dcterms:W3CDTF">2023-12-02T09:23:00Z</dcterms:created>
  <dcterms:modified xsi:type="dcterms:W3CDTF">2024-11-12T18:48:00Z</dcterms:modified>
</cp:coreProperties>
</file>