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977" w:rsidRPr="009B11B4" w:rsidRDefault="00C66977" w:rsidP="00C66977">
      <w:pPr>
        <w:pStyle w:val="a4"/>
        <w:rPr>
          <w:b/>
          <w:bCs/>
          <w:sz w:val="28"/>
          <w:szCs w:val="28"/>
          <w:lang w:val="pl-PL"/>
        </w:rPr>
      </w:pPr>
      <w:proofErr w:type="spellStart"/>
      <w:r w:rsidRPr="009B11B4">
        <w:rPr>
          <w:b/>
          <w:sz w:val="28"/>
          <w:szCs w:val="28"/>
        </w:rPr>
        <w:t>Інформаційні</w:t>
      </w:r>
      <w:proofErr w:type="spellEnd"/>
      <w:r w:rsidRPr="009B11B4">
        <w:rPr>
          <w:b/>
          <w:sz w:val="28"/>
          <w:szCs w:val="28"/>
        </w:rPr>
        <w:t xml:space="preserve"> </w:t>
      </w:r>
      <w:proofErr w:type="spellStart"/>
      <w:r w:rsidRPr="009B11B4">
        <w:rPr>
          <w:b/>
          <w:sz w:val="28"/>
          <w:szCs w:val="28"/>
        </w:rPr>
        <w:t>ресурси</w:t>
      </w:r>
      <w:proofErr w:type="spellEnd"/>
    </w:p>
    <w:p w:rsidR="00C66977" w:rsidRPr="002434DB" w:rsidRDefault="0034330C" w:rsidP="00C66977">
      <w:pPr>
        <w:pStyle w:val="a4"/>
        <w:widowControl/>
        <w:numPr>
          <w:ilvl w:val="0"/>
          <w:numId w:val="1"/>
        </w:numPr>
        <w:shd w:val="clear" w:color="auto" w:fill="FAFAFA"/>
        <w:tabs>
          <w:tab w:val="left" w:pos="284"/>
          <w:tab w:val="left" w:pos="993"/>
        </w:tabs>
        <w:suppressAutoHyphens w:val="0"/>
        <w:ind w:left="0" w:firstLine="0"/>
        <w:jc w:val="both"/>
        <w:rPr>
          <w:rFonts w:eastAsia="Times New Roman"/>
          <w:color w:val="666666"/>
          <w:lang w:val="pl-PL"/>
        </w:rPr>
      </w:pPr>
      <w:hyperlink r:id="rId5" w:history="1">
        <w:r w:rsidR="00C66977" w:rsidRPr="002434DB">
          <w:rPr>
            <w:rFonts w:eastAsia="Times New Roman"/>
            <w:color w:val="0080BD"/>
            <w:u w:val="single"/>
            <w:bdr w:val="none" w:sz="0" w:space="0" w:color="auto" w:frame="1"/>
            <w:lang w:val="pl-PL"/>
          </w:rPr>
          <w:t>Kultura polska. Silva rerum</w:t>
        </w:r>
      </w:hyperlink>
      <w:r w:rsidR="00C66977" w:rsidRPr="002434DB">
        <w:rPr>
          <w:rFonts w:eastAsia="Times New Roman"/>
          <w:color w:val="666666"/>
          <w:lang w:val="pl-PL"/>
        </w:rPr>
        <w:t>, r Cudak R., Tambor J. Katowice 2023, </w:t>
      </w:r>
      <w:r w:rsidR="00C66977" w:rsidRPr="002434DB">
        <w:rPr>
          <w:rFonts w:eastAsia="Times New Roman"/>
          <w:color w:val="666666"/>
        </w:rPr>
        <w:fldChar w:fldCharType="begin"/>
      </w:r>
      <w:r w:rsidR="00C66977" w:rsidRPr="002434DB">
        <w:rPr>
          <w:rFonts w:eastAsia="Times New Roman"/>
          <w:color w:val="666666"/>
          <w:lang w:val="pl-PL"/>
        </w:rPr>
        <w:instrText xml:space="preserve"> HYPERLINK "https://www.sjikp.us.edu.pl/pl/publikacje/publikacje-szkoly-jezyka-i-kultury-polskiej-uniwersytetu-slaskiego/podreczniki-do-nauczania-kultury/kultura-polska-silva-rerum/" </w:instrText>
      </w:r>
      <w:r w:rsidR="00C66977" w:rsidRPr="002434DB">
        <w:rPr>
          <w:rFonts w:eastAsia="Times New Roman"/>
          <w:color w:val="666666"/>
        </w:rPr>
        <w:fldChar w:fldCharType="separate"/>
      </w:r>
      <w:r w:rsidR="00C66977" w:rsidRPr="002434DB">
        <w:rPr>
          <w:rFonts w:eastAsia="Times New Roman"/>
          <w:color w:val="0080BD"/>
          <w:u w:val="single"/>
          <w:bdr w:val="none" w:sz="0" w:space="0" w:color="auto" w:frame="1"/>
          <w:lang w:val="pl-PL"/>
        </w:rPr>
        <w:t>https://www.sjikp.us.edu.pl/pl/publikacje/publikacje-szkoly-jezyka-i-kultury-polskiej-uniwersytetu-slaskiego/podreczniki-do-nauczania-kultury/kultura-polska-silva-rerum/</w:t>
      </w:r>
      <w:r w:rsidR="00C66977" w:rsidRPr="002434DB">
        <w:rPr>
          <w:rFonts w:eastAsia="Times New Roman"/>
          <w:color w:val="666666"/>
        </w:rPr>
        <w:fldChar w:fldCharType="end"/>
      </w:r>
    </w:p>
    <w:p w:rsidR="00C66977" w:rsidRPr="002434DB" w:rsidRDefault="00C66977" w:rsidP="00C66977">
      <w:pPr>
        <w:pStyle w:val="a4"/>
        <w:widowControl/>
        <w:numPr>
          <w:ilvl w:val="0"/>
          <w:numId w:val="1"/>
        </w:numPr>
        <w:shd w:val="clear" w:color="auto" w:fill="FAFAFA"/>
        <w:tabs>
          <w:tab w:val="left" w:pos="284"/>
          <w:tab w:val="left" w:pos="993"/>
        </w:tabs>
        <w:suppressAutoHyphens w:val="0"/>
        <w:ind w:left="0" w:firstLine="0"/>
        <w:jc w:val="both"/>
        <w:rPr>
          <w:rFonts w:eastAsia="Times New Roman"/>
          <w:color w:val="666666"/>
          <w:lang w:val="ru-RU"/>
        </w:rPr>
      </w:pPr>
      <w:proofErr w:type="spellStart"/>
      <w:r w:rsidRPr="002434DB">
        <w:rPr>
          <w:rFonts w:eastAsia="Times New Roman"/>
          <w:color w:val="666666"/>
          <w:lang w:val="ru-RU"/>
        </w:rPr>
        <w:t>Польсько-український</w:t>
      </w:r>
      <w:proofErr w:type="spellEnd"/>
      <w:r w:rsidRPr="002434DB">
        <w:rPr>
          <w:rFonts w:eastAsia="Times New Roman"/>
          <w:color w:val="666666"/>
          <w:lang w:val="ru-RU"/>
        </w:rPr>
        <w:t xml:space="preserve"> </w:t>
      </w:r>
      <w:proofErr w:type="spellStart"/>
      <w:r w:rsidRPr="002434DB">
        <w:rPr>
          <w:rFonts w:eastAsia="Times New Roman"/>
          <w:color w:val="666666"/>
          <w:lang w:val="ru-RU"/>
        </w:rPr>
        <w:t>електронний</w:t>
      </w:r>
      <w:proofErr w:type="spellEnd"/>
      <w:r w:rsidRPr="002434DB">
        <w:rPr>
          <w:rFonts w:eastAsia="Times New Roman"/>
          <w:color w:val="666666"/>
          <w:lang w:val="ru-RU"/>
        </w:rPr>
        <w:t xml:space="preserve"> словник, </w:t>
      </w:r>
      <w:r w:rsidRPr="002434DB">
        <w:rPr>
          <w:rFonts w:eastAsia="Times New Roman"/>
          <w:color w:val="666666"/>
        </w:rPr>
        <w:t>http</w:t>
      </w:r>
      <w:r w:rsidRPr="002434DB">
        <w:rPr>
          <w:rFonts w:eastAsia="Times New Roman"/>
          <w:color w:val="666666"/>
          <w:lang w:val="ru-RU"/>
        </w:rPr>
        <w:t>://</w:t>
      </w:r>
      <w:r w:rsidRPr="002434DB">
        <w:rPr>
          <w:rFonts w:eastAsia="Times New Roman"/>
          <w:color w:val="666666"/>
        </w:rPr>
        <w:t> </w:t>
      </w:r>
      <w:proofErr w:type="spellStart"/>
      <w:r w:rsidRPr="002434DB">
        <w:rPr>
          <w:rFonts w:eastAsia="Times New Roman"/>
          <w:color w:val="666666"/>
        </w:rPr>
        <w:fldChar w:fldCharType="begin"/>
      </w:r>
      <w:r w:rsidRPr="002434DB">
        <w:rPr>
          <w:rFonts w:eastAsia="Times New Roman"/>
          <w:color w:val="666666"/>
          <w:lang w:val="ru-RU"/>
        </w:rPr>
        <w:instrText xml:space="preserve"> </w:instrText>
      </w:r>
      <w:r w:rsidRPr="002434DB">
        <w:rPr>
          <w:rFonts w:eastAsia="Times New Roman"/>
          <w:color w:val="666666"/>
        </w:rPr>
        <w:instrText>HYPERLINK</w:instrText>
      </w:r>
      <w:r w:rsidRPr="002434DB">
        <w:rPr>
          <w:rFonts w:eastAsia="Times New Roman"/>
          <w:color w:val="666666"/>
          <w:lang w:val="ru-RU"/>
        </w:rPr>
        <w:instrText xml:space="preserve"> "</w:instrText>
      </w:r>
      <w:r w:rsidRPr="002434DB">
        <w:rPr>
          <w:rFonts w:eastAsia="Times New Roman"/>
          <w:color w:val="666666"/>
        </w:rPr>
        <w:instrText>http</w:instrText>
      </w:r>
      <w:r w:rsidRPr="002434DB">
        <w:rPr>
          <w:rFonts w:eastAsia="Times New Roman"/>
          <w:color w:val="666666"/>
          <w:lang w:val="ru-RU"/>
        </w:rPr>
        <w:instrText>://</w:instrText>
      </w:r>
      <w:r w:rsidRPr="002434DB">
        <w:rPr>
          <w:rFonts w:eastAsia="Times New Roman"/>
          <w:color w:val="666666"/>
        </w:rPr>
        <w:instrText>www</w:instrText>
      </w:r>
      <w:r w:rsidRPr="002434DB">
        <w:rPr>
          <w:rFonts w:eastAsia="Times New Roman"/>
          <w:color w:val="666666"/>
          <w:lang w:val="ru-RU"/>
        </w:rPr>
        <w:instrText>.</w:instrText>
      </w:r>
      <w:r w:rsidRPr="002434DB">
        <w:rPr>
          <w:rFonts w:eastAsia="Times New Roman"/>
          <w:color w:val="666666"/>
        </w:rPr>
        <w:instrText>domeczek</w:instrText>
      </w:r>
      <w:r w:rsidRPr="002434DB">
        <w:rPr>
          <w:rFonts w:eastAsia="Times New Roman"/>
          <w:color w:val="666666"/>
          <w:lang w:val="ru-RU"/>
        </w:rPr>
        <w:instrText>.</w:instrText>
      </w:r>
      <w:r w:rsidRPr="002434DB">
        <w:rPr>
          <w:rFonts w:eastAsia="Times New Roman"/>
          <w:color w:val="666666"/>
        </w:rPr>
        <w:instrText>pl</w:instrText>
      </w:r>
      <w:r w:rsidRPr="002434DB">
        <w:rPr>
          <w:rFonts w:eastAsia="Times New Roman"/>
          <w:color w:val="666666"/>
          <w:lang w:val="ru-RU"/>
        </w:rPr>
        <w:instrText>/~</w:instrText>
      </w:r>
      <w:r w:rsidRPr="002434DB">
        <w:rPr>
          <w:rFonts w:eastAsia="Times New Roman"/>
          <w:color w:val="666666"/>
        </w:rPr>
        <w:instrText>polukr</w:instrText>
      </w:r>
      <w:r w:rsidRPr="002434DB">
        <w:rPr>
          <w:rFonts w:eastAsia="Times New Roman"/>
          <w:color w:val="666666"/>
          <w:lang w:val="ru-RU"/>
        </w:rPr>
        <w:instrText>/</w:instrText>
      </w:r>
      <w:r w:rsidRPr="002434DB">
        <w:rPr>
          <w:rFonts w:eastAsia="Times New Roman"/>
          <w:color w:val="666666"/>
        </w:rPr>
        <w:instrText>pus</w:instrText>
      </w:r>
      <w:r w:rsidRPr="002434DB">
        <w:rPr>
          <w:rFonts w:eastAsia="Times New Roman"/>
          <w:color w:val="666666"/>
          <w:lang w:val="ru-RU"/>
        </w:rPr>
        <w:instrText>/</w:instrText>
      </w:r>
      <w:r w:rsidRPr="002434DB">
        <w:rPr>
          <w:rFonts w:eastAsia="Times New Roman"/>
          <w:color w:val="666666"/>
        </w:rPr>
        <w:instrText>index</w:instrText>
      </w:r>
      <w:r w:rsidRPr="002434DB">
        <w:rPr>
          <w:rFonts w:eastAsia="Times New Roman"/>
          <w:color w:val="666666"/>
          <w:lang w:val="ru-RU"/>
        </w:rPr>
        <w:instrText>_</w:instrText>
      </w:r>
      <w:r w:rsidRPr="002434DB">
        <w:rPr>
          <w:rFonts w:eastAsia="Times New Roman"/>
          <w:color w:val="666666"/>
        </w:rPr>
        <w:instrText>ua</w:instrText>
      </w:r>
      <w:r w:rsidRPr="002434DB">
        <w:rPr>
          <w:rFonts w:eastAsia="Times New Roman"/>
          <w:color w:val="666666"/>
          <w:lang w:val="ru-RU"/>
        </w:rPr>
        <w:instrText>.</w:instrText>
      </w:r>
      <w:r w:rsidRPr="002434DB">
        <w:rPr>
          <w:rFonts w:eastAsia="Times New Roman"/>
          <w:color w:val="666666"/>
        </w:rPr>
        <w:instrText>php</w:instrText>
      </w:r>
      <w:r w:rsidRPr="002434DB">
        <w:rPr>
          <w:rFonts w:eastAsia="Times New Roman"/>
          <w:color w:val="666666"/>
          <w:lang w:val="ru-RU"/>
        </w:rPr>
        <w:instrText xml:space="preserve">" </w:instrText>
      </w:r>
      <w:r w:rsidRPr="002434DB">
        <w:rPr>
          <w:rFonts w:eastAsia="Times New Roman"/>
          <w:color w:val="666666"/>
        </w:rPr>
        <w:fldChar w:fldCharType="separate"/>
      </w:r>
      <w:r w:rsidRPr="002434DB">
        <w:rPr>
          <w:rFonts w:eastAsia="Times New Roman"/>
          <w:color w:val="0080BD"/>
          <w:u w:val="single"/>
          <w:bdr w:val="none" w:sz="0" w:space="0" w:color="auto" w:frame="1"/>
        </w:rPr>
        <w:t>domeczek</w:t>
      </w:r>
      <w:proofErr w:type="spellEnd"/>
      <w:r w:rsidRPr="002434DB">
        <w:rPr>
          <w:rFonts w:eastAsia="Times New Roman"/>
          <w:color w:val="0080BD"/>
          <w:u w:val="single"/>
          <w:bdr w:val="none" w:sz="0" w:space="0" w:color="auto" w:frame="1"/>
          <w:lang w:val="ru-RU"/>
        </w:rPr>
        <w:t>.</w:t>
      </w:r>
      <w:proofErr w:type="spellStart"/>
      <w:r w:rsidRPr="002434DB">
        <w:rPr>
          <w:rFonts w:eastAsia="Times New Roman"/>
          <w:color w:val="0080BD"/>
          <w:u w:val="single"/>
          <w:bdr w:val="none" w:sz="0" w:space="0" w:color="auto" w:frame="1"/>
        </w:rPr>
        <w:t>pl</w:t>
      </w:r>
      <w:proofErr w:type="spellEnd"/>
      <w:r w:rsidRPr="002434DB">
        <w:rPr>
          <w:rFonts w:eastAsia="Times New Roman"/>
          <w:color w:val="0080BD"/>
          <w:u w:val="single"/>
          <w:bdr w:val="none" w:sz="0" w:space="0" w:color="auto" w:frame="1"/>
          <w:lang w:val="ru-RU"/>
        </w:rPr>
        <w:t>/~</w:t>
      </w:r>
      <w:proofErr w:type="spellStart"/>
      <w:r w:rsidRPr="002434DB">
        <w:rPr>
          <w:rFonts w:eastAsia="Times New Roman"/>
          <w:color w:val="0080BD"/>
          <w:u w:val="single"/>
          <w:bdr w:val="none" w:sz="0" w:space="0" w:color="auto" w:frame="1"/>
        </w:rPr>
        <w:t>polukr</w:t>
      </w:r>
      <w:proofErr w:type="spellEnd"/>
      <w:r w:rsidRPr="002434DB">
        <w:rPr>
          <w:rFonts w:eastAsia="Times New Roman"/>
          <w:color w:val="0080BD"/>
          <w:u w:val="single"/>
          <w:bdr w:val="none" w:sz="0" w:space="0" w:color="auto" w:frame="1"/>
          <w:lang w:val="ru-RU"/>
        </w:rPr>
        <w:t>/</w:t>
      </w:r>
      <w:r w:rsidRPr="002434DB">
        <w:rPr>
          <w:rFonts w:eastAsia="Times New Roman"/>
          <w:color w:val="0080BD"/>
          <w:u w:val="single"/>
          <w:bdr w:val="none" w:sz="0" w:space="0" w:color="auto" w:frame="1"/>
        </w:rPr>
        <w:t>pus</w:t>
      </w:r>
      <w:r w:rsidRPr="002434DB">
        <w:rPr>
          <w:rFonts w:eastAsia="Times New Roman"/>
          <w:color w:val="0080BD"/>
          <w:u w:val="single"/>
          <w:bdr w:val="none" w:sz="0" w:space="0" w:color="auto" w:frame="1"/>
          <w:lang w:val="ru-RU"/>
        </w:rPr>
        <w:t>/</w:t>
      </w:r>
      <w:r w:rsidRPr="002434DB">
        <w:rPr>
          <w:rFonts w:eastAsia="Times New Roman"/>
          <w:color w:val="0080BD"/>
          <w:u w:val="single"/>
          <w:bdr w:val="none" w:sz="0" w:space="0" w:color="auto" w:frame="1"/>
        </w:rPr>
        <w:t>index</w:t>
      </w:r>
      <w:r w:rsidRPr="002434DB">
        <w:rPr>
          <w:rFonts w:eastAsia="Times New Roman"/>
          <w:color w:val="0080BD"/>
          <w:u w:val="single"/>
          <w:bdr w:val="none" w:sz="0" w:space="0" w:color="auto" w:frame="1"/>
          <w:lang w:val="ru-RU"/>
        </w:rPr>
        <w:t>_</w:t>
      </w:r>
      <w:proofErr w:type="spellStart"/>
      <w:r w:rsidRPr="002434DB">
        <w:rPr>
          <w:rFonts w:eastAsia="Times New Roman"/>
          <w:color w:val="0080BD"/>
          <w:u w:val="single"/>
          <w:bdr w:val="none" w:sz="0" w:space="0" w:color="auto" w:frame="1"/>
        </w:rPr>
        <w:t>ua</w:t>
      </w:r>
      <w:proofErr w:type="spellEnd"/>
      <w:r w:rsidRPr="002434DB">
        <w:rPr>
          <w:rFonts w:eastAsia="Times New Roman"/>
          <w:color w:val="0080BD"/>
          <w:u w:val="single"/>
          <w:bdr w:val="none" w:sz="0" w:space="0" w:color="auto" w:frame="1"/>
          <w:lang w:val="ru-RU"/>
        </w:rPr>
        <w:t>.</w:t>
      </w:r>
      <w:proofErr w:type="spellStart"/>
      <w:r w:rsidRPr="002434DB">
        <w:rPr>
          <w:rFonts w:eastAsia="Times New Roman"/>
          <w:color w:val="0080BD"/>
          <w:u w:val="single"/>
          <w:bdr w:val="none" w:sz="0" w:space="0" w:color="auto" w:frame="1"/>
        </w:rPr>
        <w:t>php</w:t>
      </w:r>
      <w:proofErr w:type="spellEnd"/>
      <w:r w:rsidRPr="002434DB">
        <w:rPr>
          <w:rFonts w:eastAsia="Times New Roman"/>
          <w:color w:val="666666"/>
        </w:rPr>
        <w:fldChar w:fldCharType="end"/>
      </w:r>
    </w:p>
    <w:p w:rsidR="00C66977" w:rsidRPr="002434DB" w:rsidRDefault="00C66977" w:rsidP="00C66977">
      <w:pPr>
        <w:pStyle w:val="a4"/>
        <w:widowControl/>
        <w:numPr>
          <w:ilvl w:val="0"/>
          <w:numId w:val="1"/>
        </w:numPr>
        <w:shd w:val="clear" w:color="auto" w:fill="FAFAFA"/>
        <w:tabs>
          <w:tab w:val="left" w:pos="284"/>
          <w:tab w:val="left" w:pos="993"/>
        </w:tabs>
        <w:suppressAutoHyphens w:val="0"/>
        <w:ind w:left="0" w:firstLine="0"/>
        <w:jc w:val="both"/>
        <w:rPr>
          <w:rFonts w:eastAsia="Times New Roman"/>
          <w:color w:val="666666"/>
          <w:lang w:val="ru-RU"/>
        </w:rPr>
      </w:pPr>
      <w:proofErr w:type="spellStart"/>
      <w:r w:rsidRPr="002434DB">
        <w:rPr>
          <w:rFonts w:eastAsia="Times New Roman"/>
          <w:color w:val="666666"/>
          <w:lang w:val="ru-RU"/>
        </w:rPr>
        <w:t>Лабораторія</w:t>
      </w:r>
      <w:proofErr w:type="spellEnd"/>
      <w:r w:rsidRPr="002434DB">
        <w:rPr>
          <w:rFonts w:eastAsia="Times New Roman"/>
          <w:color w:val="666666"/>
          <w:lang w:val="ru-RU"/>
        </w:rPr>
        <w:t xml:space="preserve"> </w:t>
      </w:r>
      <w:proofErr w:type="spellStart"/>
      <w:r w:rsidRPr="002434DB">
        <w:rPr>
          <w:rFonts w:eastAsia="Times New Roman"/>
          <w:color w:val="666666"/>
          <w:lang w:val="ru-RU"/>
        </w:rPr>
        <w:t>української</w:t>
      </w:r>
      <w:proofErr w:type="spellEnd"/>
      <w:r w:rsidRPr="002434DB">
        <w:rPr>
          <w:rFonts w:eastAsia="Times New Roman"/>
          <w:color w:val="666666"/>
          <w:lang w:val="ru-RU"/>
        </w:rPr>
        <w:t xml:space="preserve">, корпус </w:t>
      </w:r>
      <w:proofErr w:type="spellStart"/>
      <w:r w:rsidRPr="002434DB">
        <w:rPr>
          <w:rFonts w:eastAsia="Times New Roman"/>
          <w:color w:val="666666"/>
          <w:lang w:val="ru-RU"/>
        </w:rPr>
        <w:t>паралельних</w:t>
      </w:r>
      <w:proofErr w:type="spellEnd"/>
      <w:r w:rsidRPr="002434DB">
        <w:rPr>
          <w:rFonts w:eastAsia="Times New Roman"/>
          <w:color w:val="666666"/>
          <w:lang w:val="ru-RU"/>
        </w:rPr>
        <w:t xml:space="preserve"> </w:t>
      </w:r>
      <w:proofErr w:type="spellStart"/>
      <w:r w:rsidRPr="002434DB">
        <w:rPr>
          <w:rFonts w:eastAsia="Times New Roman"/>
          <w:color w:val="666666"/>
          <w:lang w:val="ru-RU"/>
        </w:rPr>
        <w:t>текстів</w:t>
      </w:r>
      <w:proofErr w:type="spellEnd"/>
      <w:r w:rsidRPr="002434DB">
        <w:rPr>
          <w:rFonts w:eastAsia="Times New Roman"/>
          <w:color w:val="666666"/>
          <w:lang w:val="ru-RU"/>
        </w:rPr>
        <w:t>,</w:t>
      </w:r>
      <w:r w:rsidRPr="002434DB">
        <w:rPr>
          <w:rFonts w:eastAsia="Times New Roman"/>
          <w:color w:val="666666"/>
        </w:rPr>
        <w:t> </w:t>
      </w:r>
      <w:hyperlink r:id="rId6" w:history="1">
        <w:r w:rsidRPr="002434DB">
          <w:rPr>
            <w:rFonts w:eastAsia="Times New Roman"/>
            <w:color w:val="0080BD"/>
            <w:u w:val="single"/>
            <w:bdr w:val="none" w:sz="0" w:space="0" w:color="auto" w:frame="1"/>
          </w:rPr>
          <w:t>https</w:t>
        </w:r>
        <w:r w:rsidRPr="002434DB">
          <w:rPr>
            <w:rFonts w:eastAsia="Times New Roman"/>
            <w:color w:val="0080BD"/>
            <w:u w:val="single"/>
            <w:bdr w:val="none" w:sz="0" w:space="0" w:color="auto" w:frame="1"/>
            <w:lang w:val="ru-RU"/>
          </w:rPr>
          <w:t>://</w:t>
        </w:r>
        <w:proofErr w:type="spellStart"/>
        <w:r w:rsidRPr="002434DB">
          <w:rPr>
            <w:rFonts w:eastAsia="Times New Roman"/>
            <w:color w:val="0080BD"/>
            <w:u w:val="single"/>
            <w:bdr w:val="none" w:sz="0" w:space="0" w:color="auto" w:frame="1"/>
          </w:rPr>
          <w:t>mova</w:t>
        </w:r>
        <w:proofErr w:type="spellEnd"/>
        <w:r w:rsidRPr="002434DB">
          <w:rPr>
            <w:rFonts w:eastAsia="Times New Roman"/>
            <w:color w:val="0080BD"/>
            <w:u w:val="single"/>
            <w:bdr w:val="none" w:sz="0" w:space="0" w:color="auto" w:frame="1"/>
            <w:lang w:val="ru-RU"/>
          </w:rPr>
          <w:t>.</w:t>
        </w:r>
        <w:r w:rsidRPr="002434DB">
          <w:rPr>
            <w:rFonts w:eastAsia="Times New Roman"/>
            <w:color w:val="0080BD"/>
            <w:u w:val="single"/>
            <w:bdr w:val="none" w:sz="0" w:space="0" w:color="auto" w:frame="1"/>
          </w:rPr>
          <w:t>institute</w:t>
        </w:r>
        <w:r w:rsidRPr="002434DB">
          <w:rPr>
            <w:rFonts w:eastAsia="Times New Roman"/>
            <w:color w:val="0080BD"/>
            <w:u w:val="single"/>
            <w:bdr w:val="none" w:sz="0" w:space="0" w:color="auto" w:frame="1"/>
            <w:lang w:val="ru-RU"/>
          </w:rPr>
          <w:t>/</w:t>
        </w:r>
      </w:hyperlink>
    </w:p>
    <w:p w:rsidR="00C66977" w:rsidRPr="0034330C" w:rsidRDefault="00C66977" w:rsidP="00C66977">
      <w:pPr>
        <w:pStyle w:val="a4"/>
        <w:widowControl/>
        <w:numPr>
          <w:ilvl w:val="0"/>
          <w:numId w:val="1"/>
        </w:numPr>
        <w:shd w:val="clear" w:color="auto" w:fill="FAFAFA"/>
        <w:tabs>
          <w:tab w:val="left" w:pos="284"/>
          <w:tab w:val="left" w:pos="993"/>
        </w:tabs>
        <w:suppressAutoHyphens w:val="0"/>
        <w:ind w:left="0" w:firstLine="0"/>
        <w:jc w:val="both"/>
        <w:rPr>
          <w:rFonts w:eastAsia="Times New Roman"/>
          <w:color w:val="666666"/>
          <w:lang w:val="pl-PL"/>
        </w:rPr>
      </w:pPr>
      <w:r w:rsidRPr="002434DB">
        <w:rPr>
          <w:rFonts w:eastAsia="Times New Roman"/>
          <w:color w:val="666666"/>
          <w:lang w:val="pl-PL"/>
        </w:rPr>
        <w:t>Polsko-ukraiński korpus równoległy, </w:t>
      </w:r>
      <w:r w:rsidR="00123E9F" w:rsidRPr="002434DB">
        <w:fldChar w:fldCharType="begin"/>
      </w:r>
      <w:r w:rsidR="00123E9F" w:rsidRPr="002434DB">
        <w:rPr>
          <w:lang w:val="pl-PL"/>
        </w:rPr>
        <w:instrText xml:space="preserve"> HYPERLINK "http://www.domeczek.pl/~polukr/index.php?option=search" </w:instrText>
      </w:r>
      <w:r w:rsidR="00123E9F" w:rsidRPr="002434DB">
        <w:fldChar w:fldCharType="separate"/>
      </w:r>
      <w:r w:rsidRPr="002434DB">
        <w:rPr>
          <w:rFonts w:eastAsia="Times New Roman"/>
          <w:color w:val="0080BD"/>
          <w:u w:val="single"/>
          <w:bdr w:val="none" w:sz="0" w:space="0" w:color="auto" w:frame="1"/>
          <w:lang w:val="pl-PL"/>
        </w:rPr>
        <w:t>http://www.domeczek.pl/~polukr/index.php?option=search</w:t>
      </w:r>
      <w:r w:rsidR="00123E9F" w:rsidRPr="002434DB">
        <w:rPr>
          <w:rFonts w:eastAsia="Times New Roman"/>
          <w:color w:val="0080BD"/>
          <w:u w:val="single"/>
          <w:bdr w:val="none" w:sz="0" w:space="0" w:color="auto" w:frame="1"/>
          <w:lang w:val="pl-PL"/>
        </w:rPr>
        <w:fldChar w:fldCharType="end"/>
      </w:r>
    </w:p>
    <w:p w:rsidR="0034330C" w:rsidRPr="0034330C" w:rsidRDefault="0034330C" w:rsidP="0034330C">
      <w:pPr>
        <w:widowControl/>
        <w:shd w:val="clear" w:color="auto" w:fill="FAFAFA"/>
        <w:tabs>
          <w:tab w:val="left" w:pos="284"/>
          <w:tab w:val="left" w:pos="993"/>
        </w:tabs>
        <w:suppressAutoHyphens w:val="0"/>
        <w:jc w:val="center"/>
        <w:rPr>
          <w:rFonts w:ascii="Times New Roman" w:eastAsia="Times New Roman" w:hAnsi="Times New Roman" w:cs="Times New Roman"/>
          <w:b/>
          <w:color w:val="666666"/>
          <w:sz w:val="28"/>
          <w:szCs w:val="28"/>
          <w:lang w:val="en-US"/>
        </w:rPr>
      </w:pPr>
      <w:bookmarkStart w:id="0" w:name="_GoBack"/>
      <w:r w:rsidRPr="0034330C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 xml:space="preserve">Підручники, викладені в </w:t>
      </w:r>
      <w:proofErr w:type="spellStart"/>
      <w:r w:rsidRPr="0034330C">
        <w:rPr>
          <w:rFonts w:ascii="Times New Roman" w:eastAsia="Times New Roman" w:hAnsi="Times New Roman" w:cs="Times New Roman"/>
          <w:b/>
          <w:color w:val="666666"/>
          <w:sz w:val="28"/>
          <w:szCs w:val="28"/>
          <w:lang w:val="en-US"/>
        </w:rPr>
        <w:t>Mooodle</w:t>
      </w:r>
      <w:proofErr w:type="spellEnd"/>
    </w:p>
    <w:bookmarkEnd w:id="0"/>
    <w:p w:rsidR="002434DB" w:rsidRPr="002434DB" w:rsidRDefault="002434DB" w:rsidP="002434DB">
      <w:pPr>
        <w:jc w:val="both"/>
        <w:rPr>
          <w:rFonts w:ascii="Times New Roman" w:hAnsi="Times New Roman" w:cs="Times New Roman"/>
          <w:bCs/>
        </w:rPr>
      </w:pPr>
      <w:r w:rsidRPr="00123E9F">
        <w:rPr>
          <w:rFonts w:ascii="Times New Roman" w:hAnsi="Times New Roman" w:cs="Times New Roman"/>
          <w:bCs/>
          <w:lang w:val="pl-PL"/>
        </w:rPr>
        <w:t>5</w:t>
      </w:r>
      <w:r w:rsidRPr="002434DB">
        <w:rPr>
          <w:rFonts w:ascii="Times New Roman" w:hAnsi="Times New Roman" w:cs="Times New Roman"/>
          <w:bCs/>
        </w:rPr>
        <w:t xml:space="preserve">.  Андрущенко І. В., Андрущенко Б. І., </w:t>
      </w:r>
      <w:proofErr w:type="spellStart"/>
      <w:r w:rsidRPr="002434DB">
        <w:rPr>
          <w:rFonts w:ascii="Times New Roman" w:hAnsi="Times New Roman" w:cs="Times New Roman"/>
          <w:bCs/>
        </w:rPr>
        <w:t>Бойченко</w:t>
      </w:r>
      <w:proofErr w:type="spellEnd"/>
      <w:r w:rsidRPr="002434DB">
        <w:rPr>
          <w:rFonts w:ascii="Times New Roman" w:hAnsi="Times New Roman" w:cs="Times New Roman"/>
          <w:bCs/>
        </w:rPr>
        <w:t xml:space="preserve"> А. Л. </w:t>
      </w:r>
      <w:proofErr w:type="spellStart"/>
      <w:r w:rsidRPr="002434DB">
        <w:rPr>
          <w:rFonts w:ascii="Times New Roman" w:hAnsi="Times New Roman" w:cs="Times New Roman"/>
          <w:bCs/>
        </w:rPr>
        <w:t>Nowoczesna</w:t>
      </w:r>
      <w:proofErr w:type="spellEnd"/>
      <w:r w:rsidRPr="002434DB">
        <w:rPr>
          <w:rFonts w:ascii="Times New Roman" w:hAnsi="Times New Roman" w:cs="Times New Roman"/>
          <w:bCs/>
        </w:rPr>
        <w:t xml:space="preserve"> </w:t>
      </w:r>
      <w:proofErr w:type="spellStart"/>
      <w:r w:rsidRPr="002434DB">
        <w:rPr>
          <w:rFonts w:ascii="Times New Roman" w:hAnsi="Times New Roman" w:cs="Times New Roman"/>
          <w:bCs/>
        </w:rPr>
        <w:t>Polska</w:t>
      </w:r>
      <w:proofErr w:type="spellEnd"/>
      <w:r w:rsidRPr="002434DB">
        <w:rPr>
          <w:rFonts w:ascii="Times New Roman" w:hAnsi="Times New Roman" w:cs="Times New Roman"/>
          <w:bCs/>
        </w:rPr>
        <w:t>. Сучасна Польща. 3-тє вид. Київ : Арій, 2022. 112 с.</w:t>
      </w:r>
    </w:p>
    <w:p w:rsidR="002434DB" w:rsidRPr="002434DB" w:rsidRDefault="002434DB" w:rsidP="002434DB">
      <w:pPr>
        <w:jc w:val="both"/>
        <w:rPr>
          <w:rFonts w:ascii="Times New Roman" w:hAnsi="Times New Roman" w:cs="Times New Roman"/>
          <w:bCs/>
        </w:rPr>
      </w:pPr>
      <w:r w:rsidRPr="0034330C">
        <w:rPr>
          <w:rFonts w:ascii="Times New Roman" w:hAnsi="Times New Roman" w:cs="Times New Roman"/>
          <w:bCs/>
        </w:rPr>
        <w:t>7</w:t>
      </w:r>
      <w:r w:rsidRPr="002434DB">
        <w:rPr>
          <w:rFonts w:ascii="Times New Roman" w:hAnsi="Times New Roman" w:cs="Times New Roman"/>
          <w:bCs/>
        </w:rPr>
        <w:t xml:space="preserve">. </w:t>
      </w:r>
      <w:proofErr w:type="spellStart"/>
      <w:r w:rsidRPr="002434DB">
        <w:rPr>
          <w:rFonts w:ascii="Times New Roman" w:hAnsi="Times New Roman" w:cs="Times New Roman"/>
          <w:bCs/>
        </w:rPr>
        <w:t>Oto</w:t>
      </w:r>
      <w:proofErr w:type="spellEnd"/>
      <w:r w:rsidRPr="002434DB">
        <w:rPr>
          <w:rFonts w:ascii="Times New Roman" w:hAnsi="Times New Roman" w:cs="Times New Roman"/>
          <w:bCs/>
        </w:rPr>
        <w:t xml:space="preserve"> </w:t>
      </w:r>
      <w:proofErr w:type="spellStart"/>
      <w:r w:rsidRPr="002434DB">
        <w:rPr>
          <w:rFonts w:ascii="Times New Roman" w:hAnsi="Times New Roman" w:cs="Times New Roman"/>
          <w:bCs/>
        </w:rPr>
        <w:t>jest</w:t>
      </w:r>
      <w:proofErr w:type="spellEnd"/>
      <w:r w:rsidRPr="002434DB">
        <w:rPr>
          <w:rFonts w:ascii="Times New Roman" w:hAnsi="Times New Roman" w:cs="Times New Roman"/>
          <w:bCs/>
        </w:rPr>
        <w:t xml:space="preserve"> </w:t>
      </w:r>
      <w:proofErr w:type="spellStart"/>
      <w:r w:rsidRPr="002434DB">
        <w:rPr>
          <w:rFonts w:ascii="Times New Roman" w:hAnsi="Times New Roman" w:cs="Times New Roman"/>
          <w:bCs/>
        </w:rPr>
        <w:t>Polska</w:t>
      </w:r>
      <w:proofErr w:type="spellEnd"/>
      <w:r w:rsidRPr="002434DB">
        <w:rPr>
          <w:rFonts w:ascii="Times New Roman" w:hAnsi="Times New Roman" w:cs="Times New Roman"/>
          <w:bCs/>
        </w:rPr>
        <w:t>. Матеріали на підготовку до співбесіди на Карту Поляка / уклад. Н. Лобас. Тернопіль : Богдан, 2021. 88 с.</w:t>
      </w:r>
    </w:p>
    <w:p w:rsidR="002434DB" w:rsidRPr="002434DB" w:rsidRDefault="002434DB" w:rsidP="002434DB">
      <w:pPr>
        <w:jc w:val="both"/>
        <w:rPr>
          <w:rFonts w:ascii="Times New Roman" w:hAnsi="Times New Roman" w:cs="Times New Roman"/>
          <w:bCs/>
        </w:rPr>
      </w:pPr>
      <w:r w:rsidRPr="002434DB">
        <w:rPr>
          <w:rFonts w:ascii="Times New Roman" w:hAnsi="Times New Roman" w:cs="Times New Roman"/>
          <w:bCs/>
          <w:lang w:val="ru-RU"/>
        </w:rPr>
        <w:t>8</w:t>
      </w:r>
      <w:r w:rsidRPr="002434DB">
        <w:rPr>
          <w:rFonts w:ascii="Times New Roman" w:hAnsi="Times New Roman" w:cs="Times New Roman"/>
          <w:bCs/>
        </w:rPr>
        <w:t xml:space="preserve">. Цибульська А. З. Країнознавство Польщі: </w:t>
      </w:r>
      <w:proofErr w:type="spellStart"/>
      <w:r w:rsidRPr="002434DB">
        <w:rPr>
          <w:rFonts w:ascii="Times New Roman" w:hAnsi="Times New Roman" w:cs="Times New Roman"/>
          <w:bCs/>
        </w:rPr>
        <w:t>навч</w:t>
      </w:r>
      <w:proofErr w:type="spellEnd"/>
      <w:r w:rsidRPr="002434DB">
        <w:rPr>
          <w:rFonts w:ascii="Times New Roman" w:hAnsi="Times New Roman" w:cs="Times New Roman"/>
          <w:bCs/>
        </w:rPr>
        <w:t xml:space="preserve">. </w:t>
      </w:r>
      <w:proofErr w:type="spellStart"/>
      <w:proofErr w:type="gramStart"/>
      <w:r w:rsidRPr="002434DB">
        <w:rPr>
          <w:rFonts w:ascii="Times New Roman" w:hAnsi="Times New Roman" w:cs="Times New Roman"/>
          <w:bCs/>
        </w:rPr>
        <w:t>посіб</w:t>
      </w:r>
      <w:proofErr w:type="spellEnd"/>
      <w:r w:rsidRPr="002434DB">
        <w:rPr>
          <w:rFonts w:ascii="Times New Roman" w:hAnsi="Times New Roman" w:cs="Times New Roman"/>
          <w:bCs/>
        </w:rPr>
        <w:t>,  Миколаїв</w:t>
      </w:r>
      <w:proofErr w:type="gramEnd"/>
      <w:r w:rsidRPr="002434DB">
        <w:rPr>
          <w:rFonts w:ascii="Times New Roman" w:hAnsi="Times New Roman" w:cs="Times New Roman"/>
          <w:bCs/>
        </w:rPr>
        <w:t xml:space="preserve"> : Вид-во ЧНУ ім. Петра Могили. 2017. 292 с.</w:t>
      </w:r>
    </w:p>
    <w:p w:rsidR="009405DB" w:rsidRPr="00C66977" w:rsidRDefault="009405DB"/>
    <w:sectPr w:rsidR="009405DB" w:rsidRPr="00C6697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Yu Gothic UI"/>
    <w:charset w:val="01"/>
    <w:family w:val="roman"/>
    <w:pitch w:val="variable"/>
  </w:font>
  <w:font w:name="Droid Sans Fallback">
    <w:altName w:val="Yu Gothic"/>
    <w:charset w:val="80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064B4"/>
    <w:multiLevelType w:val="hybridMultilevel"/>
    <w:tmpl w:val="B48E2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9C"/>
    <w:rsid w:val="00041EFB"/>
    <w:rsid w:val="00123E9F"/>
    <w:rsid w:val="002434DB"/>
    <w:rsid w:val="0034330C"/>
    <w:rsid w:val="00404184"/>
    <w:rsid w:val="009405DB"/>
    <w:rsid w:val="00B2579C"/>
    <w:rsid w:val="00C66977"/>
    <w:rsid w:val="00D0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BDC48A"/>
  <w15:chartTrackingRefBased/>
  <w15:docId w15:val="{BB4D99E2-92C9-4884-B9A4-4E6D3409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977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D00C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0CC1"/>
    <w:pPr>
      <w:ind w:left="720"/>
      <w:contextualSpacing/>
    </w:pPr>
    <w:rPr>
      <w:rFonts w:ascii="Times New Roman" w:eastAsia="MS Mincho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va.institute/" TargetMode="External"/><Relationship Id="rId5" Type="http://schemas.openxmlformats.org/officeDocument/2006/relationships/hyperlink" Target="https://www.sjikp.us.edu.pl/pl/publikacje/publikacje-szkoly-jezyka-i-kultury-polskiej-uniwersytetu-slaskiego/podreczniki-do-nauczania-kultury/kultura-polska-silva-reru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1296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2024-10-09T14:58:00Z</dcterms:created>
  <dcterms:modified xsi:type="dcterms:W3CDTF">2024-11-12T19:37:00Z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de8bb94b5b78e1118624d2cc58ad84f2100d8a0d60e1724f1ab0b618899b3848</vt:lpwstr>
  </property>
</Properties>
</file>