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CEBA" w14:textId="282A4FF3" w:rsidR="00A334E6" w:rsidRPr="00A334E6" w:rsidRDefault="00A334E6" w:rsidP="00A33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заліку з курсу</w:t>
      </w:r>
    </w:p>
    <w:p w14:paraId="7A49F83D" w14:textId="2ECBECCB" w:rsidR="00A334E6" w:rsidRDefault="00A334E6" w:rsidP="00A33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A334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«Психологічний супровід дітей та підлітків з психофізичними порушеннями в умовах інклюзивної освіти»</w:t>
      </w:r>
    </w:p>
    <w:p w14:paraId="6047E303" w14:textId="77777777" w:rsidR="00A334E6" w:rsidRPr="00A334E6" w:rsidRDefault="00A334E6" w:rsidP="00A33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E31A0B" w14:textId="5189610F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 xml:space="preserve">1. Поняття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психологічний супровід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247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FBE" w:rsidRPr="00247FBE">
        <w:rPr>
          <w:rFonts w:ascii="Times New Roman" w:hAnsi="Times New Roman" w:cs="Times New Roman"/>
          <w:sz w:val="28"/>
          <w:szCs w:val="28"/>
          <w:lang w:val="uk-UA"/>
        </w:rPr>
        <w:t>Значення психологічного супроводу дітей з проблемами у розвитку.</w:t>
      </w:r>
    </w:p>
    <w:p w14:paraId="256B10B5" w14:textId="77777777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2. Вектори розвитку психологічного супроводу у сучасній освіті.</w:t>
      </w:r>
    </w:p>
    <w:p w14:paraId="41BC08B0" w14:textId="33D9D9DE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3. Основні характеристики, головні принципи та стадії психологічного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супроводу.</w:t>
      </w:r>
    </w:p>
    <w:p w14:paraId="3050EDA4" w14:textId="6A9666D5" w:rsidR="00A334E6" w:rsidRDefault="0009436D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334E6" w:rsidRPr="00A334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7FBE" w:rsidRPr="00247FBE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 «онтогенез» та «</w:t>
      </w:r>
      <w:proofErr w:type="spellStart"/>
      <w:r w:rsidR="00247FBE" w:rsidRPr="00247FBE">
        <w:rPr>
          <w:rFonts w:ascii="Times New Roman" w:hAnsi="Times New Roman" w:cs="Times New Roman"/>
          <w:sz w:val="28"/>
          <w:szCs w:val="28"/>
          <w:lang w:val="uk-UA"/>
        </w:rPr>
        <w:t>дезонтогенез</w:t>
      </w:r>
      <w:proofErr w:type="spellEnd"/>
      <w:r w:rsidR="00247FBE" w:rsidRPr="00247FB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77BE795" w14:textId="241CD7AC" w:rsidR="00F8772B" w:rsidRPr="00F8772B" w:rsidRDefault="0009436D" w:rsidP="00F8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8772B" w:rsidRPr="00F8772B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понять «інклюзія», «інклюзивна освіта».</w:t>
      </w:r>
    </w:p>
    <w:p w14:paraId="4770173F" w14:textId="4036085D" w:rsidR="00F8772B" w:rsidRPr="00F8772B" w:rsidRDefault="0009436D" w:rsidP="00F8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8772B" w:rsidRPr="00F8772B">
        <w:rPr>
          <w:rFonts w:ascii="Times New Roman" w:hAnsi="Times New Roman" w:cs="Times New Roman"/>
          <w:sz w:val="28"/>
          <w:szCs w:val="28"/>
          <w:lang w:val="uk-UA"/>
        </w:rPr>
        <w:t>. Що є об’єктом і предметом інклюзивної освіти.</w:t>
      </w:r>
    </w:p>
    <w:p w14:paraId="3D0C99D2" w14:textId="3163C2C8" w:rsidR="00F8772B" w:rsidRDefault="0009436D" w:rsidP="00F8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8772B" w:rsidRPr="00F8772B">
        <w:rPr>
          <w:rFonts w:ascii="Times New Roman" w:hAnsi="Times New Roman" w:cs="Times New Roman"/>
          <w:sz w:val="28"/>
          <w:szCs w:val="28"/>
          <w:lang w:val="uk-UA"/>
        </w:rPr>
        <w:t>. Охарактеризуйте процеси інтеграції та адаптації.</w:t>
      </w:r>
    </w:p>
    <w:p w14:paraId="45DF90B8" w14:textId="66D38027" w:rsidR="00F668D8" w:rsidRPr="00A334E6" w:rsidRDefault="0009436D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F668D8" w:rsidRPr="00F668D8">
        <w:rPr>
          <w:rFonts w:ascii="Times New Roman" w:hAnsi="Times New Roman" w:cs="Times New Roman"/>
          <w:sz w:val="28"/>
          <w:szCs w:val="28"/>
          <w:lang w:val="uk-UA"/>
        </w:rPr>
        <w:t>Класифікація порушень психофізичного розвитку у дітей.</w:t>
      </w:r>
    </w:p>
    <w:p w14:paraId="049DA89F" w14:textId="1DA9046D" w:rsidR="00A334E6" w:rsidRPr="00A334E6" w:rsidRDefault="0009436D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334E6" w:rsidRPr="00A334E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4E6" w:rsidRPr="00A334E6">
        <w:rPr>
          <w:rFonts w:ascii="Times New Roman" w:hAnsi="Times New Roman" w:cs="Times New Roman"/>
          <w:sz w:val="28"/>
          <w:szCs w:val="28"/>
          <w:lang w:val="uk-UA"/>
        </w:rPr>
        <w:t>Затримка психічного розвитку.</w:t>
      </w:r>
    </w:p>
    <w:p w14:paraId="2F5A8101" w14:textId="7F4863B3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Форми ЗПР.</w:t>
      </w:r>
    </w:p>
    <w:p w14:paraId="0ABF1BB4" w14:textId="1C7651AB" w:rsidR="00247FBE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7FBE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інтелекту. </w:t>
      </w:r>
    </w:p>
    <w:p w14:paraId="3E13C168" w14:textId="0993A828" w:rsidR="00A334E6" w:rsidRPr="00A334E6" w:rsidRDefault="0009436D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A334E6" w:rsidRPr="00A334E6">
        <w:rPr>
          <w:rFonts w:ascii="Times New Roman" w:hAnsi="Times New Roman" w:cs="Times New Roman"/>
          <w:sz w:val="28"/>
          <w:szCs w:val="28"/>
          <w:lang w:val="uk-UA"/>
        </w:rPr>
        <w:t>Порушення зору.</w:t>
      </w:r>
    </w:p>
    <w:p w14:paraId="16EF758C" w14:textId="00A6C866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Порушення суху.</w:t>
      </w:r>
    </w:p>
    <w:p w14:paraId="7B7D2943" w14:textId="19629792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Порушення опорно-рухового апарату.</w:t>
      </w:r>
    </w:p>
    <w:p w14:paraId="0BA4F265" w14:textId="765D7D73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Класифікація ДЦП.</w:t>
      </w:r>
    </w:p>
    <w:p w14:paraId="51F3B454" w14:textId="7BA2A012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Вікова динаміка психосоматичного розвитку дітей з ДЦП.</w:t>
      </w:r>
    </w:p>
    <w:p w14:paraId="0D59D7BB" w14:textId="28E3BB5E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Порушення мовлення.</w:t>
      </w:r>
    </w:p>
    <w:p w14:paraId="4AB5D2E9" w14:textId="4397BD1F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Емоційні розлади.</w:t>
      </w:r>
    </w:p>
    <w:p w14:paraId="26409281" w14:textId="2F3F1C0A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Важкі множинні порушення.</w:t>
      </w:r>
    </w:p>
    <w:p w14:paraId="5C4C240A" w14:textId="4FA31923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0.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Характеристика моделей психологічної допомоги дітям з проблемами у</w:t>
      </w:r>
      <w:r w:rsidR="00247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</w:p>
    <w:p w14:paraId="700F7C15" w14:textId="217CD138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Система психологічної допомоги дітям з проблемами у розвитку.</w:t>
      </w:r>
    </w:p>
    <w:p w14:paraId="1D18136A" w14:textId="3035CBF0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Напрями психологічної підтримки батьків.</w:t>
      </w:r>
    </w:p>
    <w:p w14:paraId="3FAD7EA2" w14:textId="4D3A3D2B" w:rsidR="00A334E6" w:rsidRPr="00A334E6" w:rsidRDefault="00A334E6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4E6">
        <w:rPr>
          <w:rFonts w:ascii="Times New Roman" w:hAnsi="Times New Roman" w:cs="Times New Roman"/>
          <w:sz w:val="28"/>
          <w:szCs w:val="28"/>
          <w:lang w:val="uk-UA"/>
        </w:rPr>
        <w:t>Форми та засоби психологічної підтримки батьків.</w:t>
      </w:r>
    </w:p>
    <w:p w14:paraId="678EED9D" w14:textId="77777777" w:rsidR="00CC2870" w:rsidRDefault="00CC2870" w:rsidP="008F2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F2727" w:rsidRPr="008F272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727" w:rsidRPr="008F2727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використання індивідуального навчального плану у роботі з дітьми з особливими потребами. </w:t>
      </w:r>
    </w:p>
    <w:p w14:paraId="3E11855F" w14:textId="77777777" w:rsidR="00CC2870" w:rsidRDefault="00CC2870" w:rsidP="008F2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8F2727" w:rsidRPr="008F272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навчальний план та його складові. </w:t>
      </w:r>
    </w:p>
    <w:p w14:paraId="2B5AAB13" w14:textId="77777777" w:rsidR="00CC2870" w:rsidRDefault="00CC2870" w:rsidP="008F2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26. </w:t>
      </w:r>
      <w:r w:rsidR="008F2727" w:rsidRPr="008F2727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індивідуального навчального плану. </w:t>
      </w:r>
    </w:p>
    <w:p w14:paraId="09920ACA" w14:textId="77777777" w:rsidR="00CC2870" w:rsidRDefault="00CC2870" w:rsidP="008F2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="008F2727" w:rsidRPr="008F272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вимоги до підписання ІНП. </w:t>
      </w:r>
    </w:p>
    <w:p w14:paraId="4F0A2F63" w14:textId="781E071C" w:rsidR="008F2727" w:rsidRDefault="00CC2870" w:rsidP="008F2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="008F2727" w:rsidRPr="008F2727">
        <w:rPr>
          <w:rFonts w:ascii="Times New Roman" w:hAnsi="Times New Roman" w:cs="Times New Roman"/>
          <w:sz w:val="28"/>
          <w:szCs w:val="28"/>
          <w:lang w:val="uk-UA"/>
        </w:rPr>
        <w:t>Співпраця з батьками при розробленні та виконанні індивідуального навчального плану. Аналіз компонентів індивідуального навчального плану.</w:t>
      </w:r>
    </w:p>
    <w:p w14:paraId="68A15671" w14:textId="77777777" w:rsidR="00CC2870" w:rsidRDefault="00CC2870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Pr="00CC2870">
        <w:rPr>
          <w:rFonts w:ascii="Times New Roman" w:hAnsi="Times New Roman" w:cs="Times New Roman"/>
          <w:sz w:val="28"/>
          <w:szCs w:val="28"/>
          <w:lang w:val="uk-UA"/>
        </w:rPr>
        <w:t>Застосування концепції травма- інформованого навчання для створення безпечного освітнього середовища.</w:t>
      </w:r>
    </w:p>
    <w:p w14:paraId="7D512BB9" w14:textId="5DEC3AE6" w:rsidR="00247FBE" w:rsidRDefault="00CC2870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="00F668D8" w:rsidRPr="00F668D8">
        <w:rPr>
          <w:rFonts w:ascii="Times New Roman" w:hAnsi="Times New Roman" w:cs="Times New Roman"/>
          <w:sz w:val="28"/>
          <w:szCs w:val="28"/>
          <w:lang w:val="uk-UA"/>
        </w:rPr>
        <w:t>Методичні вимоги до корекційно-розвивальної програми як складової індивідуального плану розвитку дитини. Індивідуальні та групові спеціальні заняття з дітьми з особливими потребами.</w:t>
      </w:r>
    </w:p>
    <w:p w14:paraId="6C7B3302" w14:textId="77777777" w:rsidR="00247FBE" w:rsidRDefault="00247FBE" w:rsidP="00A3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50"/>
    <w:rsid w:val="0009436D"/>
    <w:rsid w:val="00247FBE"/>
    <w:rsid w:val="00644FB1"/>
    <w:rsid w:val="008F2727"/>
    <w:rsid w:val="00964950"/>
    <w:rsid w:val="00A334E6"/>
    <w:rsid w:val="00CC2870"/>
    <w:rsid w:val="00E51D4D"/>
    <w:rsid w:val="00F668D8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0A02"/>
  <w15:chartTrackingRefBased/>
  <w15:docId w15:val="{9560B0C1-FDE0-485E-A60C-5F319155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9</cp:revision>
  <dcterms:created xsi:type="dcterms:W3CDTF">2024-11-25T10:16:00Z</dcterms:created>
  <dcterms:modified xsi:type="dcterms:W3CDTF">2024-11-25T10:40:00Z</dcterms:modified>
</cp:coreProperties>
</file>