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B65" w:rsidRDefault="008C0B65" w:rsidP="008C0B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B65">
        <w:rPr>
          <w:rFonts w:ascii="Times New Roman" w:hAnsi="Times New Roman" w:cs="Times New Roman"/>
          <w:b/>
          <w:bCs/>
          <w:iCs/>
          <w:sz w:val="28"/>
          <w:szCs w:val="28"/>
        </w:rPr>
        <w:t>БІОКОНВЕЄР</w:t>
      </w:r>
      <w:r w:rsidRPr="008C0B6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C0B65">
        <w:rPr>
          <w:rFonts w:ascii="Times New Roman" w:hAnsi="Times New Roman" w:cs="Times New Roman"/>
          <w:b/>
          <w:sz w:val="28"/>
          <w:szCs w:val="28"/>
        </w:rPr>
        <w:t>ВИКОРИСТАННЯ БІОТЕХНОЛОГІЙ ДЛЯ ЗАХИСТУ ДОВКІЛЛЯ ВІД ЗАБРУДНЕННЯ НАФТОПРОДУКТАМИ. ОСНОВНІ СПОСОБИ ПЕРЕРОБЛЕННЯ ЗНЕЗАРАЖЕННЯ ТА ЛІКВІДАЦІЇ НА</w:t>
      </w:r>
      <w:r>
        <w:rPr>
          <w:rFonts w:ascii="Times New Roman" w:hAnsi="Times New Roman" w:cs="Times New Roman"/>
          <w:b/>
          <w:sz w:val="28"/>
          <w:szCs w:val="28"/>
        </w:rPr>
        <w:t>ДЛИШКОВОГО МУЛУ ОЧИСНИХ СТАНЦІЙ</w:t>
      </w:r>
    </w:p>
    <w:p w:rsidR="008C0B65" w:rsidRPr="008C0B65" w:rsidRDefault="008C0B65" w:rsidP="008C0B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A06" w:rsidRPr="008D3795" w:rsidRDefault="00453A06" w:rsidP="00783AB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Господарська діяльність людини призвела до значної</w:t>
      </w:r>
      <w:r w:rsidR="00783ABA">
        <w:rPr>
          <w:rFonts w:ascii="Times New Roman" w:hAnsi="Times New Roman" w:cs="Times New Roman"/>
          <w:sz w:val="28"/>
          <w:szCs w:val="28"/>
        </w:rPr>
        <w:t xml:space="preserve"> </w:t>
      </w:r>
      <w:r w:rsidRPr="008D3795">
        <w:rPr>
          <w:rFonts w:ascii="Times New Roman" w:hAnsi="Times New Roman" w:cs="Times New Roman"/>
          <w:sz w:val="28"/>
          <w:szCs w:val="28"/>
        </w:rPr>
        <w:t>вразливості екосистем великої частини річок України.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Особливо потерпають малі річки, бо існує своя специфіка,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викликана особливістю кліматичних умов, що швидко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змінюються, та веденням сільського господарства й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промисловості застарілими методами.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Вкрай екологічно вразливим є південно-східний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регіон України, який має низький рівень забезпеченості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водними ресурсами. Аналіз сучасних підходів до вивчення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екологічного стану басейнів та якості поверхневих вод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річок цього регіону показав, що найбільш деградованими є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малі річки. Вони маловодні, часто пересихають, забруднені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розчиненими органічними речовинами антропогенного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походження, зокрема, отрутохімікатами, нітратами,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фосфатами, нафтопродуктами, а до того ж максимально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забудовані греблями, які додають ще цілий ряд негативних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впливів на стан якості води та, загалом, на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гідробіоценози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 Україні на 2020 рік нараховували більше 1100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гребель на малих річках. Саме тому виникає потреба у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швидкому розв’язанні цих проблем за допомогою створеної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біотехнології через інтенсифікацію процесів біологічного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самоочищення води та відновлення її до питної якості, як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головної мети. Для цього потрібно: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 здійснити модернізацію гребель з метою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перетворення їх на локальні біотехнологічні системи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очищення поверхневих вод;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 побудувати на найбільш забруднених малих річках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України пристрої, прив’язані до модернізованих гребель,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здатні відновити природний стан екосистем та відтворити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питну якість води в них.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Кількість гребель на кожній малій річці досягає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десятків, а на деяких річках їх є більше сотні. Такий ланцюг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(каскад) гребель, модернізованих і перетворених на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локальні очисні споруди, та розміщених у руслі річки від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верхів’я до впадіння у велику річку, дасть ефект, що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дорівнює поставленій меті: довести якість води в річках до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питної.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Розроблені системи для модернізації гребель мають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такі переваги: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а. вперше греблі на малих і середніх річках можуть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бути використані як локальні очисні споруди;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б. біотехнологія дозволяє значно знизити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lastRenderedPageBreak/>
        <w:t>концентрації біогенних елементів (N, P, С) у воді, та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провести деструкцію більшості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органічно-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синтетичної природи, незалежно від джерела потрапляння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цих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сполук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у воду річок (з сільськогосподарських земель, з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промислових, господарських або зливових стоків);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в. не потреб</w:t>
      </w:r>
      <w:r w:rsidR="005D0611">
        <w:rPr>
          <w:rFonts w:ascii="Times New Roman" w:hAnsi="Times New Roman" w:cs="Times New Roman"/>
          <w:sz w:val="28"/>
          <w:szCs w:val="28"/>
        </w:rPr>
        <w:t xml:space="preserve">ує примусової аерації та витрат </w:t>
      </w:r>
      <w:r w:rsidRPr="008D3795">
        <w:rPr>
          <w:rFonts w:ascii="Times New Roman" w:hAnsi="Times New Roman" w:cs="Times New Roman"/>
          <w:sz w:val="28"/>
          <w:szCs w:val="28"/>
        </w:rPr>
        <w:t>електроенергії на неї;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г. використан</w:t>
      </w:r>
      <w:r w:rsidR="005D0611">
        <w:rPr>
          <w:rFonts w:ascii="Times New Roman" w:hAnsi="Times New Roman" w:cs="Times New Roman"/>
          <w:sz w:val="28"/>
          <w:szCs w:val="28"/>
        </w:rPr>
        <w:t xml:space="preserve">о ефект збільшення різноманіття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гідробіонтів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, закріплених на ро</w:t>
      </w:r>
      <w:r w:rsidR="005D0611">
        <w:rPr>
          <w:rFonts w:ascii="Times New Roman" w:hAnsi="Times New Roman" w:cs="Times New Roman"/>
          <w:sz w:val="28"/>
          <w:szCs w:val="28"/>
        </w:rPr>
        <w:t xml:space="preserve">зділі 3-х фаз: твердої, рідкої, </w:t>
      </w:r>
      <w:r w:rsidRPr="008D3795">
        <w:rPr>
          <w:rFonts w:ascii="Times New Roman" w:hAnsi="Times New Roman" w:cs="Times New Roman"/>
          <w:sz w:val="28"/>
          <w:szCs w:val="28"/>
        </w:rPr>
        <w:t>газоподібної;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д. у локальному просторі сконцентрована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максимальна біомаса мікроорганізмів-деструкторів,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інтенсивне насичення води киснем повітря, та реалізований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принцип «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біоконвеєра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».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Загальна схема біоте</w:t>
      </w:r>
      <w:r w:rsidR="005D0611">
        <w:rPr>
          <w:rFonts w:ascii="Times New Roman" w:hAnsi="Times New Roman" w:cs="Times New Roman"/>
          <w:sz w:val="28"/>
          <w:szCs w:val="28"/>
        </w:rPr>
        <w:t xml:space="preserve">хнологічної системи (рис. 9.9), </w:t>
      </w:r>
      <w:r w:rsidRPr="008D3795">
        <w:rPr>
          <w:rFonts w:ascii="Times New Roman" w:hAnsi="Times New Roman" w:cs="Times New Roman"/>
          <w:sz w:val="28"/>
          <w:szCs w:val="28"/>
        </w:rPr>
        <w:t>встановленої на модернізованій греблі, складається з т</w:t>
      </w:r>
      <w:r w:rsidR="005D0611">
        <w:rPr>
          <w:rFonts w:ascii="Times New Roman" w:hAnsi="Times New Roman" w:cs="Times New Roman"/>
          <w:sz w:val="28"/>
          <w:szCs w:val="28"/>
        </w:rPr>
        <w:t xml:space="preserve">рьох </w:t>
      </w:r>
      <w:r w:rsidRPr="008D3795">
        <w:rPr>
          <w:rFonts w:ascii="Times New Roman" w:hAnsi="Times New Roman" w:cs="Times New Roman"/>
          <w:sz w:val="28"/>
          <w:szCs w:val="28"/>
        </w:rPr>
        <w:t>основних частин: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1) система плотиків вище греблі (верхній б’єф);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2) тіло греблі зі спускним коритом з «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ВІЯми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»;</w:t>
      </w: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3) система плотиків нижче греблі (нижній б’єф).</w:t>
      </w:r>
    </w:p>
    <w:p w:rsidR="00F7776D" w:rsidRPr="008D3795" w:rsidRDefault="00F7776D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6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205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. 9.9.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Загальна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схема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модернізованої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греблі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під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локальну</w:t>
      </w:r>
      <w:proofErr w:type="spellEnd"/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очисну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споруду</w:t>
      </w:r>
      <w:proofErr w:type="spellEnd"/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Існує три основних р</w:t>
      </w:r>
      <w:r w:rsidR="005D0611">
        <w:rPr>
          <w:rFonts w:ascii="Times New Roman" w:hAnsi="Times New Roman" w:cs="Times New Roman"/>
          <w:sz w:val="28"/>
          <w:szCs w:val="28"/>
        </w:rPr>
        <w:t xml:space="preserve">ізних способи спуску води через </w:t>
      </w:r>
      <w:r w:rsidRPr="008D3795">
        <w:rPr>
          <w:rFonts w:ascii="Times New Roman" w:hAnsi="Times New Roman" w:cs="Times New Roman"/>
          <w:sz w:val="28"/>
          <w:szCs w:val="28"/>
        </w:rPr>
        <w:t>греблі з верхнього до нижнього б’єфу: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1) через спус</w:t>
      </w:r>
      <w:r w:rsidR="005D0611">
        <w:rPr>
          <w:rFonts w:ascii="Times New Roman" w:hAnsi="Times New Roman" w:cs="Times New Roman"/>
          <w:sz w:val="28"/>
          <w:szCs w:val="28"/>
        </w:rPr>
        <w:t xml:space="preserve">кне корито по схилу тіла греблі </w:t>
      </w:r>
      <w:r w:rsidRPr="008D3795">
        <w:rPr>
          <w:rFonts w:ascii="Times New Roman" w:hAnsi="Times New Roman" w:cs="Times New Roman"/>
          <w:sz w:val="28"/>
          <w:szCs w:val="28"/>
        </w:rPr>
        <w:t>(рис. 9.10, А, рис. 9.10, В);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2) скид води у вигляді «водоспаду» (рис. 9.10, Б);</w:t>
      </w: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3) через поглинаючий колодязь (рис. 9.12).</w:t>
      </w:r>
    </w:p>
    <w:p w:rsidR="00F7776D" w:rsidRPr="008D3795" w:rsidRDefault="00006759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75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3189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9.10.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Біотехнологія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що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враховує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різні варіанти скиду води</w:t>
      </w:r>
      <w:r w:rsidR="005D0611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через греблю: А –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під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кутом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38–40о, Б –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водоспад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під кутом</w:t>
      </w:r>
      <w:r w:rsidR="005D0611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90о, В – під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кутом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45о</w:t>
      </w:r>
    </w:p>
    <w:p w:rsidR="005D0611" w:rsidRDefault="005D0611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A06" w:rsidRPr="008D3795" w:rsidRDefault="00453A06" w:rsidP="00846E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D3795">
        <w:rPr>
          <w:rFonts w:ascii="Times New Roman" w:hAnsi="Times New Roman" w:cs="Times New Roman"/>
          <w:sz w:val="28"/>
          <w:szCs w:val="28"/>
        </w:rPr>
        <w:t>Монтаж біотехн</w:t>
      </w:r>
      <w:r w:rsidR="00846E7A">
        <w:rPr>
          <w:rFonts w:ascii="Times New Roman" w:hAnsi="Times New Roman" w:cs="Times New Roman"/>
          <w:sz w:val="28"/>
          <w:szCs w:val="28"/>
        </w:rPr>
        <w:t xml:space="preserve">ологічної системи очищення води </w:t>
      </w:r>
      <w:r w:rsidRPr="008D3795">
        <w:rPr>
          <w:rFonts w:ascii="Times New Roman" w:hAnsi="Times New Roman" w:cs="Times New Roman"/>
          <w:sz w:val="28"/>
          <w:szCs w:val="28"/>
        </w:rPr>
        <w:t>починають із закріплення</w:t>
      </w:r>
      <w:r w:rsidR="00846E7A">
        <w:rPr>
          <w:rFonts w:ascii="Times New Roman" w:hAnsi="Times New Roman" w:cs="Times New Roman"/>
          <w:sz w:val="28"/>
          <w:szCs w:val="28"/>
        </w:rPr>
        <w:t xml:space="preserve"> перед греблею системи плотиків </w:t>
      </w:r>
      <w:r w:rsidRPr="008D3795">
        <w:rPr>
          <w:rFonts w:ascii="Times New Roman" w:hAnsi="Times New Roman" w:cs="Times New Roman"/>
          <w:sz w:val="28"/>
          <w:szCs w:val="28"/>
        </w:rPr>
        <w:t>з «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ВІЯми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». Кількість п</w:t>
      </w:r>
      <w:r w:rsidR="00846E7A">
        <w:rPr>
          <w:rFonts w:ascii="Times New Roman" w:hAnsi="Times New Roman" w:cs="Times New Roman"/>
          <w:sz w:val="28"/>
          <w:szCs w:val="28"/>
        </w:rPr>
        <w:t xml:space="preserve">лотиків, що розміщуються вздовж </w:t>
      </w:r>
      <w:r w:rsidRPr="008D3795">
        <w:rPr>
          <w:rFonts w:ascii="Times New Roman" w:hAnsi="Times New Roman" w:cs="Times New Roman"/>
          <w:sz w:val="28"/>
          <w:szCs w:val="28"/>
        </w:rPr>
        <w:t>греблі, залежить від ступеня забруднення води та довжини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греблі (від 30 до 100 штук).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Наступн</w:t>
      </w:r>
      <w:r w:rsidR="005D0611">
        <w:rPr>
          <w:rFonts w:ascii="Times New Roman" w:hAnsi="Times New Roman" w:cs="Times New Roman"/>
          <w:sz w:val="28"/>
          <w:szCs w:val="28"/>
        </w:rPr>
        <w:t xml:space="preserve">а операція монтажу системи – це </w:t>
      </w:r>
      <w:r w:rsidRPr="008D3795">
        <w:rPr>
          <w:rFonts w:ascii="Times New Roman" w:hAnsi="Times New Roman" w:cs="Times New Roman"/>
          <w:sz w:val="28"/>
          <w:szCs w:val="28"/>
        </w:rPr>
        <w:t>встановлення на схилі</w:t>
      </w:r>
      <w:r w:rsidR="005D0611">
        <w:rPr>
          <w:rFonts w:ascii="Times New Roman" w:hAnsi="Times New Roman" w:cs="Times New Roman"/>
          <w:sz w:val="28"/>
          <w:szCs w:val="28"/>
        </w:rPr>
        <w:t xml:space="preserve"> тіла греблі спускного корита з </w:t>
      </w:r>
      <w:r w:rsidRPr="008D379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ВІЯми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» (рис. 9.11). Верхній край встановлюється на рівні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поверхні води верхнього б’єфа. Висота верхньої кромки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корита може регулюватися спеціальним механізмом.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 залежності від висоти греблі довжина корита може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бути 5 м і більше. На вертикальних стінках корита, висота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яких дорівнює 15 см, закріплюється кришка, яка запобігає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потраплянню на поверхню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війових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волокон різних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сторонніх предметів, та захищає матеріал корита від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руйнуванні під дією УФ-променів, якщо воно виготовлено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з пластику. Матеріалами для виготовлення корита можуть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бути залізобетон та пластик, а також деревина, якщо гребля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збудована на гірській річці.</w:t>
      </w:r>
    </w:p>
    <w:p w:rsidR="00791A94" w:rsidRDefault="00791A94" w:rsidP="006F6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A94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556293" cy="36341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20" cy="363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9.11.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Спускне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корито</w:t>
      </w:r>
      <w:proofErr w:type="spellEnd"/>
    </w:p>
    <w:p w:rsidR="006F6F35" w:rsidRDefault="006F6F35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Вода з перфорованої труби розподіляється по ширині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спускного корита повільно стікає крізь обросле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біоплівкою</w:t>
      </w:r>
      <w:proofErr w:type="spellEnd"/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завантаження («ВІЯ»), на якому, з часом, можуть рости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вищі водні рослини (повітряно-водні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макрофіти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), які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сприяють аерації води. Таке технологічне впровадження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спускного корита дає можливість використовувати для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очищення води розділ 3-х фаз: води (рідка фаза), площі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корита і площі поверхні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війових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волокон (тверда фаза), 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атмосферного повітря (газоподібна фаза). Як показано в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роботах академіка Ю.П. Зайцева, на розділі 3-х фаз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утворюється найбільше різноманіття різних організмів-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гідробіонтів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, що надає будь-якій екосистемі найбільшої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стійкості проти впливу несприятливих зовнішніх чинників.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Нижня частина корита закріплюється в «підніжжі»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схилу греблі. В нижній частині корита «ВІЇ» закріплюються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консольно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так, щоб вони вільно плавали у воді нижнього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б’єфу як показано на рис. 9.11, їх довжина до 1,5 м. За цими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ВІЯми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» монтується блок плотиків, аналогічний тому, що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встановлений вище греблі, але кількісне співвідношення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плотиків нижнього і верхнього б’єфів повинно бути 3:1,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оскільки насиченість води киснем під греблею вища.</w:t>
      </w:r>
    </w:p>
    <w:p w:rsidR="006F6F35" w:rsidRDefault="00A36D1D" w:rsidP="00A36D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A36D1D">
        <w:rPr>
          <w:rFonts w:ascii="Times New Roman" w:eastAsia="TimesNewRoman,Italic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809875" cy="3552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9.12.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Скид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води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через греблю шляхом поглинаючого</w:t>
      </w:r>
      <w:r w:rsidR="00764C7F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колодязя</w:t>
      </w:r>
    </w:p>
    <w:p w:rsidR="00A36D1D" w:rsidRDefault="00A36D1D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На всіх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трапец</w:t>
      </w:r>
      <w:r w:rsidR="005D0611">
        <w:rPr>
          <w:rFonts w:ascii="Times New Roman" w:hAnsi="Times New Roman" w:cs="Times New Roman"/>
          <w:sz w:val="28"/>
          <w:szCs w:val="28"/>
        </w:rPr>
        <w:t>еподібних</w:t>
      </w:r>
      <w:proofErr w:type="spellEnd"/>
      <w:r w:rsidR="005D06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0611">
        <w:rPr>
          <w:rFonts w:ascii="Times New Roman" w:hAnsi="Times New Roman" w:cs="Times New Roman"/>
          <w:sz w:val="28"/>
          <w:szCs w:val="28"/>
        </w:rPr>
        <w:t>площинах</w:t>
      </w:r>
      <w:proofErr w:type="spellEnd"/>
      <w:r w:rsidR="005D0611">
        <w:rPr>
          <w:rFonts w:ascii="Times New Roman" w:hAnsi="Times New Roman" w:cs="Times New Roman"/>
          <w:sz w:val="28"/>
          <w:szCs w:val="28"/>
        </w:rPr>
        <w:t xml:space="preserve"> поглинаючого </w:t>
      </w:r>
      <w:r w:rsidRPr="008D3795">
        <w:rPr>
          <w:rFonts w:ascii="Times New Roman" w:hAnsi="Times New Roman" w:cs="Times New Roman"/>
          <w:sz w:val="28"/>
          <w:szCs w:val="28"/>
        </w:rPr>
        <w:t>колодязя (рис. 9.13) м</w:t>
      </w:r>
      <w:r w:rsidR="005D0611">
        <w:rPr>
          <w:rFonts w:ascii="Times New Roman" w:hAnsi="Times New Roman" w:cs="Times New Roman"/>
          <w:sz w:val="28"/>
          <w:szCs w:val="28"/>
        </w:rPr>
        <w:t xml:space="preserve">онтуються «ВІЇ» так, щоб вода з </w:t>
      </w:r>
      <w:r w:rsidRPr="008D3795">
        <w:rPr>
          <w:rFonts w:ascii="Times New Roman" w:hAnsi="Times New Roman" w:cs="Times New Roman"/>
          <w:sz w:val="28"/>
          <w:szCs w:val="28"/>
        </w:rPr>
        <w:t>верхньої кромки колодя</w:t>
      </w:r>
      <w:r w:rsidR="005D0611">
        <w:rPr>
          <w:rFonts w:ascii="Times New Roman" w:hAnsi="Times New Roman" w:cs="Times New Roman"/>
          <w:sz w:val="28"/>
          <w:szCs w:val="28"/>
        </w:rPr>
        <w:t xml:space="preserve">зя проходила через всі «ВІЇ» до </w:t>
      </w:r>
      <w:r w:rsidRPr="008D3795">
        <w:rPr>
          <w:rFonts w:ascii="Times New Roman" w:hAnsi="Times New Roman" w:cs="Times New Roman"/>
          <w:sz w:val="28"/>
          <w:szCs w:val="28"/>
        </w:rPr>
        <w:t xml:space="preserve">горловини колодязя. Біля </w:t>
      </w:r>
      <w:r w:rsidR="005D0611">
        <w:rPr>
          <w:rFonts w:ascii="Times New Roman" w:hAnsi="Times New Roman" w:cs="Times New Roman"/>
          <w:sz w:val="28"/>
          <w:szCs w:val="28"/>
        </w:rPr>
        <w:t xml:space="preserve">випускної труби (що виходить на </w:t>
      </w:r>
      <w:r w:rsidRPr="008D3795">
        <w:rPr>
          <w:rFonts w:ascii="Times New Roman" w:hAnsi="Times New Roman" w:cs="Times New Roman"/>
          <w:sz w:val="28"/>
          <w:szCs w:val="28"/>
        </w:rPr>
        <w:t>нижній б’єф) також монт</w:t>
      </w:r>
      <w:r w:rsidR="005D0611">
        <w:rPr>
          <w:rFonts w:ascii="Times New Roman" w:hAnsi="Times New Roman" w:cs="Times New Roman"/>
          <w:sz w:val="28"/>
          <w:szCs w:val="28"/>
        </w:rPr>
        <w:t xml:space="preserve">ується система «ВІЙ» аналогічна </w:t>
      </w:r>
      <w:r w:rsidRPr="008D3795">
        <w:rPr>
          <w:rFonts w:ascii="Times New Roman" w:hAnsi="Times New Roman" w:cs="Times New Roman"/>
          <w:sz w:val="28"/>
          <w:szCs w:val="28"/>
        </w:rPr>
        <w:t>тій, що спадає з нижньої к</w:t>
      </w:r>
      <w:r w:rsidR="005D0611">
        <w:rPr>
          <w:rFonts w:ascii="Times New Roman" w:hAnsi="Times New Roman" w:cs="Times New Roman"/>
          <w:sz w:val="28"/>
          <w:szCs w:val="28"/>
        </w:rPr>
        <w:t xml:space="preserve">ромки спускного корита (довжина </w:t>
      </w:r>
      <w:r w:rsidRPr="008D3795">
        <w:rPr>
          <w:rFonts w:ascii="Times New Roman" w:hAnsi="Times New Roman" w:cs="Times New Roman"/>
          <w:sz w:val="28"/>
          <w:szCs w:val="28"/>
        </w:rPr>
        <w:t>1–1,5 м).</w:t>
      </w:r>
    </w:p>
    <w:p w:rsidR="005D0611" w:rsidRPr="008D3795" w:rsidRDefault="005D0611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A06" w:rsidRPr="008D3795" w:rsidRDefault="006F6F35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6F6F3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67394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A06"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9.13. </w:t>
      </w:r>
      <w:proofErr w:type="spellStart"/>
      <w:r w:rsidR="00453A06"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Фрагмент</w:t>
      </w:r>
      <w:proofErr w:type="spellEnd"/>
      <w:r w:rsidR="00453A06"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53A06"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поглинаючого</w:t>
      </w:r>
      <w:proofErr w:type="spellEnd"/>
      <w:r w:rsidR="00453A06"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53A06"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колодязя</w:t>
      </w:r>
      <w:proofErr w:type="spellEnd"/>
    </w:p>
    <w:p w:rsidR="00764C7F" w:rsidRDefault="00764C7F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Найбільший ефект в очищенні води малої річки може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lastRenderedPageBreak/>
        <w:t>бути досягнутий тільки при встановленні цих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біотехнологічних пристроїв на всіх греблях річки, та при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належному нагляді й обслуговуванні їх територіальними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громадами. Глибина очищення води найбільша у весняно-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осінній період (біля 6 місяців). В зимовий період швидкість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деструкції органічних забруднювальних речовин,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розчинених у воді, значно знижується.</w:t>
      </w:r>
    </w:p>
    <w:p w:rsidR="00764C7F" w:rsidRDefault="00764C7F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D3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Використання </w:t>
      </w:r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штучного носія «ВІЯ» в аеробних </w:t>
      </w:r>
      <w:r w:rsidRPr="008D3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системах очищення</w:t>
      </w:r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води: аеротенках, біофільтрах, </w:t>
      </w:r>
      <w:r w:rsidRPr="008D3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локальних </w:t>
      </w:r>
      <w:proofErr w:type="spellStart"/>
      <w:r w:rsidRPr="008D3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біореакто</w:t>
      </w:r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рах</w:t>
      </w:r>
      <w:proofErr w:type="spellEnd"/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очистки промислових стічних </w:t>
      </w:r>
      <w:r w:rsidRPr="008D3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вод: </w:t>
      </w:r>
      <w:proofErr w:type="spellStart"/>
      <w:r w:rsidRPr="008D3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Кессенера</w:t>
      </w:r>
      <w:proofErr w:type="spellEnd"/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«</w:t>
      </w:r>
      <w:proofErr w:type="spellStart"/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Сімплекс</w:t>
      </w:r>
      <w:proofErr w:type="spellEnd"/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», колонного </w:t>
      </w:r>
      <w:proofErr w:type="spellStart"/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вежного</w:t>
      </w:r>
      <w:proofErr w:type="spellEnd"/>
      <w:r w:rsidR="00764C7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ерліфтного</w:t>
      </w:r>
      <w:proofErr w:type="spellEnd"/>
      <w:r w:rsidRPr="008D3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закритого типу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Професор П.І.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Гвоздяк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теоретично обґрунтував 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практично довів доцільність та ефективність використання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 біотехнологіях очищення стічних вод волокнистих носіїв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з синтетичних (капронових) волокон типу «ВІЯ», «ДІЯ»,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«НАДІЯ» для іммоб</w:t>
      </w:r>
      <w:r w:rsidR="00A36D1D">
        <w:rPr>
          <w:rFonts w:ascii="Times New Roman" w:hAnsi="Times New Roman" w:cs="Times New Roman"/>
          <w:sz w:val="28"/>
          <w:szCs w:val="28"/>
        </w:rPr>
        <w:t xml:space="preserve">ілізації </w:t>
      </w:r>
      <w:proofErr w:type="spellStart"/>
      <w:r w:rsidR="00A36D1D">
        <w:rPr>
          <w:rFonts w:ascii="Times New Roman" w:hAnsi="Times New Roman" w:cs="Times New Roman"/>
          <w:sz w:val="28"/>
          <w:szCs w:val="28"/>
        </w:rPr>
        <w:t>гідробіонтів</w:t>
      </w:r>
      <w:proofErr w:type="spellEnd"/>
      <w:r w:rsidR="00A36D1D">
        <w:rPr>
          <w:rFonts w:ascii="Times New Roman" w:hAnsi="Times New Roman" w:cs="Times New Roman"/>
          <w:sz w:val="28"/>
          <w:szCs w:val="28"/>
        </w:rPr>
        <w:t xml:space="preserve"> в очисних </w:t>
      </w:r>
      <w:r w:rsidRPr="008D3795">
        <w:rPr>
          <w:rFonts w:ascii="Times New Roman" w:hAnsi="Times New Roman" w:cs="Times New Roman"/>
          <w:sz w:val="28"/>
          <w:szCs w:val="28"/>
        </w:rPr>
        <w:t>спорудах.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Багаторічний досвід використання системи «ВІЯ» та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отриманні позитивні результати за такими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характеристиками, як збільшення швидкості очищення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води, глибина очистки води, значне зменшення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вільноплаваючої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мікрофлори за рахунок іммобілізації її на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носії, дозволило значно розширити використання цієї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системи в різних традиційних біотехнологічних схемах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очистки стічних і природних вод.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Сьогодні найбільший ефект очищення води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досягається при використанні касет з «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ВІЯми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», які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встановлюють в аеротенки (рис. 9.14, 9.15), локальні</w:t>
      </w: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аеробні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біореактори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(рис. 9.16, 9.17), біофільтри (рис. 9.18).</w:t>
      </w:r>
    </w:p>
    <w:p w:rsidR="00A36D1D" w:rsidRPr="008D3795" w:rsidRDefault="00A36D1D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D1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533927" cy="3190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92" cy="31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. 9.14.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Монтаж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касети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з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ВІЯми</w:t>
      </w:r>
      <w:proofErr w:type="spellEnd"/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канал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аеротенку</w:t>
      </w:r>
      <w:proofErr w:type="spellEnd"/>
    </w:p>
    <w:p w:rsidR="00A36D1D" w:rsidRDefault="005105FD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5105FD">
        <w:rPr>
          <w:rFonts w:ascii="Times New Roman" w:eastAsia="TimesNewRoman,Italic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752975" cy="2847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9.15.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Розміщення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блоків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касет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зі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штучних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носіїв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каналі</w:t>
      </w:r>
      <w:proofErr w:type="spellEnd"/>
    </w:p>
    <w:p w:rsidR="00453A06" w:rsidRDefault="005105FD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А</w:t>
      </w:r>
      <w:r w:rsidR="00453A06"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еротенку</w:t>
      </w:r>
    </w:p>
    <w:p w:rsidR="005105FD" w:rsidRPr="008D3795" w:rsidRDefault="005105FD" w:rsidP="005105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5105FD">
        <w:rPr>
          <w:rFonts w:ascii="Times New Roman" w:eastAsia="TimesNewRoman,Italic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2581275" cy="3152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. 9.16.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Монтаж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касети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з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ВІЯми</w:t>
      </w:r>
      <w:proofErr w:type="spellEnd"/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аеротенку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ТзОВ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Світ</w:t>
      </w:r>
      <w:proofErr w:type="spellEnd"/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шкіри</w:t>
      </w:r>
      <w:proofErr w:type="spellEnd"/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(м.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Болехів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)</w:t>
      </w:r>
    </w:p>
    <w:p w:rsidR="005105FD" w:rsidRPr="008D3795" w:rsidRDefault="005105FD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5105FD">
        <w:rPr>
          <w:rFonts w:ascii="Times New Roman" w:eastAsia="TimesNewRoman,Italic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609975" cy="2324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9.17.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Касета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з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ВІЯми</w:t>
      </w:r>
      <w:proofErr w:type="spellEnd"/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для очищення води від</w:t>
      </w:r>
      <w:r w:rsidR="005105FD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діетиленгліколю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і метанолу на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Більче-Волицький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станції</w:t>
      </w:r>
      <w:r w:rsidR="005105FD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зберігання газу метану (Львівська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область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)</w:t>
      </w:r>
    </w:p>
    <w:p w:rsidR="005105FD" w:rsidRPr="008D3795" w:rsidRDefault="00943CDC" w:rsidP="00943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943CDC">
        <w:rPr>
          <w:rFonts w:ascii="Times New Roman" w:eastAsia="TimesNewRoman,Italic" w:hAnsi="Times New Roman" w:cs="Times New Roman"/>
          <w:i/>
          <w:i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2390775" cy="3314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. 9.18.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Вежа</w:t>
      </w:r>
      <w:proofErr w:type="spellEnd"/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біофільтр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)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для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очищення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води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від</w:t>
      </w:r>
      <w:proofErr w:type="spellEnd"/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нафтопродуктів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та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іонів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заліза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(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Чернігівський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завод</w:t>
      </w:r>
      <w:proofErr w:type="spellEnd"/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Автодеталь</w:t>
      </w:r>
      <w:proofErr w:type="spellEnd"/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)</w:t>
      </w:r>
    </w:p>
    <w:p w:rsidR="005105FD" w:rsidRDefault="005105FD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Конструкція касети, розробленої фахівцями з очистки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води під керівництвом професора П.І.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Гвоздяка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(рис. 9.19),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дає можливість використовувати її як блочний елемент в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аеротенках міських біологічних очисних станцій, так і в</w:t>
      </w: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локальних аеротенках на промислових підприємствах.</w:t>
      </w:r>
    </w:p>
    <w:p w:rsidR="00943CDC" w:rsidRPr="008D3795" w:rsidRDefault="00943CDC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D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267075" cy="3667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. 9.19.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Збірка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касети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з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ВІЯми</w:t>
      </w:r>
      <w:proofErr w:type="spellEnd"/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Перевага використання таких касетних блоків полягає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у значному зниженні дози активного мулу (рис. 9.20),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lastRenderedPageBreak/>
        <w:t>зниженні затрат на аерацію завдяки локальній системі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аерації (прив’язаній до кожної касети), збільшенні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швидкості очистки води.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«ВІЮ» в касетних блоках використовують у вигляді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тонкого капронового текстурованого полотна (ТУ 996990-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89), прошитого за спеціальною технологією.</w:t>
      </w:r>
    </w:p>
    <w:p w:rsidR="00943CDC" w:rsidRDefault="00943CDC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CD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91075" cy="1219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9.20.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Зменшення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дози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активного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мулу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при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використанні</w:t>
      </w:r>
      <w:proofErr w:type="spellEnd"/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ВІЇ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аеротенках</w:t>
      </w:r>
      <w:proofErr w:type="spellEnd"/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Деякі технологічні особливості касетної системи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П.І.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Гвоздяка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(рис. 9.20):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а) над блоком касети полотно з «ВІЇ» звисає у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вільному русі. При встановленні касети у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біореактор</w:t>
      </w:r>
      <w:proofErr w:type="spellEnd"/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верхній край полотна вільно плаває на поверхні і затримує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бульбашки повітря, що подається знизу касети вздовж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полотна. Бульбашки повітря затримуються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вільноплаваючою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ВІЄю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», що призводить до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максимального насичення води киснем;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б) полотна закріплені в касети не жорстко, а мають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можливість здійснювати (під дією аерації) коливальні рухи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амплітудою 2–3 см, що надає системі ряд переваг (для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іммобілізованої біоти) порівняно з касетами, що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пропонуються німецькою фірмою «J’A’GER» (рис. 9.21). В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цих касетах використовується гофрована стрічка, жорстко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натягнута між верхньою та нижньою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площинами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. Система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немає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вільноплаваючої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над касетою «бахроми», яка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дозволяє збільшити концентрацію розчиненого кисню у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воді.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Використання «ВІЇ» в традиційних аеробних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біореакторах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Кесенера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, </w:t>
      </w:r>
      <w:r w:rsidRPr="008D3795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Сімплекс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>» (рис. 9.22),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 xml:space="preserve">Колонного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вежного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795">
        <w:rPr>
          <w:rFonts w:ascii="Times New Roman" w:hAnsi="Times New Roman" w:cs="Times New Roman"/>
          <w:sz w:val="28"/>
          <w:szCs w:val="28"/>
        </w:rPr>
        <w:t>ерліфтного</w:t>
      </w:r>
      <w:proofErr w:type="spellEnd"/>
      <w:r w:rsidRPr="008D3795">
        <w:rPr>
          <w:rFonts w:ascii="Times New Roman" w:hAnsi="Times New Roman" w:cs="Times New Roman"/>
          <w:sz w:val="28"/>
          <w:szCs w:val="28"/>
        </w:rPr>
        <w:t xml:space="preserve"> закритого типу (рис. 9.23)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дає можливість утримувати значно більшу біомасу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бактеріальної біоти (в 100-1000 разів) в зоні найбільшої</w:t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насиченості води киснем, що значно скорочує час її</w:t>
      </w: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795">
        <w:rPr>
          <w:rFonts w:ascii="Times New Roman" w:hAnsi="Times New Roman" w:cs="Times New Roman"/>
          <w:sz w:val="28"/>
          <w:szCs w:val="28"/>
        </w:rPr>
        <w:t>очищення.</w:t>
      </w:r>
    </w:p>
    <w:p w:rsidR="00111D2E" w:rsidRPr="008D3795" w:rsidRDefault="00111D2E" w:rsidP="00111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1D2E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257675" cy="2114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Cambria Math" w:eastAsia="TimesNewRoman,Italic" w:hAnsi="Cambria Math" w:cs="Cambria Math"/>
          <w:i/>
          <w:iCs/>
          <w:sz w:val="28"/>
          <w:szCs w:val="28"/>
        </w:rPr>
      </w:pP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Рис. 9.21. Касети німецької фірми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J’A’GER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</w:p>
    <w:p w:rsidR="00111D2E" w:rsidRPr="008D3795" w:rsidRDefault="00111D2E" w:rsidP="00111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111D2E">
        <w:rPr>
          <w:rFonts w:ascii="Times New Roman" w:eastAsia="TimesNewRoman,Italic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495675" cy="17526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. 9.22.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Система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Кессенера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(А)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та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система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≪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Сімплекс</w:t>
      </w:r>
      <w:proofErr w:type="spellEnd"/>
      <w:r w:rsidRPr="008D3795">
        <w:rPr>
          <w:rFonts w:ascii="Cambria Math" w:eastAsia="TimesNewRoman,Italic" w:hAnsi="Cambria Math" w:cs="Cambria Math"/>
          <w:i/>
          <w:iCs/>
          <w:sz w:val="28"/>
          <w:szCs w:val="28"/>
        </w:rPr>
        <w:t>≫</w:t>
      </w:r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(Б)</w:t>
      </w:r>
    </w:p>
    <w:p w:rsidR="00111D2E" w:rsidRPr="008D3795" w:rsidRDefault="00111D2E" w:rsidP="00111D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111D2E">
        <w:rPr>
          <w:rFonts w:ascii="Times New Roman" w:eastAsia="TimesNewRoman,Italic" w:hAnsi="Times New Roman" w:cs="Times New Roman"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3305175" cy="2171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A06" w:rsidRPr="008D3795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. 9.23.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Колонний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вежний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ерліфтний</w:t>
      </w:r>
      <w:proofErr w:type="spellEnd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D3795">
        <w:rPr>
          <w:rFonts w:ascii="Times New Roman" w:eastAsia="TimesNewRoman,Italic" w:hAnsi="Times New Roman" w:cs="Times New Roman"/>
          <w:i/>
          <w:iCs/>
          <w:sz w:val="28"/>
          <w:szCs w:val="28"/>
        </w:rPr>
        <w:t>аератор</w:t>
      </w:r>
      <w:proofErr w:type="spellEnd"/>
    </w:p>
    <w:p w:rsidR="00453A06" w:rsidRPr="00111D2E" w:rsidRDefault="00111D2E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r>
        <w:rPr>
          <w:rFonts w:ascii="Times New Roman" w:eastAsia="TimesNewRoman,Italic" w:hAnsi="Times New Roman" w:cs="Times New Roman"/>
          <w:iCs/>
          <w:sz w:val="28"/>
          <w:szCs w:val="28"/>
        </w:rPr>
        <w:t>«</w:t>
      </w:r>
      <w:r w:rsidR="00453A06"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ВІЯ</w:t>
      </w:r>
      <w:r>
        <w:rPr>
          <w:rFonts w:ascii="Times New Roman" w:eastAsia="TimesNewRoman,Italic" w:hAnsi="Times New Roman" w:cs="Times New Roman"/>
          <w:iCs/>
          <w:sz w:val="28"/>
          <w:szCs w:val="28"/>
        </w:rPr>
        <w:t>»</w:t>
      </w:r>
      <w:r w:rsidR="00453A06"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що встановлена в </w:t>
      </w:r>
      <w:proofErr w:type="spellStart"/>
      <w:r w:rsidR="00453A06"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зоні</w:t>
      </w:r>
      <w:proofErr w:type="spellEnd"/>
      <w:r w:rsidR="00453A06"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="00453A06"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інтенсивної</w:t>
      </w:r>
      <w:proofErr w:type="spellEnd"/>
      <w:r w:rsidR="00453A06"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="00453A06"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аерації</w:t>
      </w:r>
      <w:proofErr w:type="spellEnd"/>
      <w:r w:rsidR="00453A06" w:rsidRPr="00111D2E">
        <w:rPr>
          <w:rFonts w:ascii="Times New Roman" w:eastAsia="TimesNewRoman,Italic" w:hAnsi="Times New Roman" w:cs="Times New Roman"/>
          <w:iCs/>
          <w:sz w:val="28"/>
          <w:szCs w:val="28"/>
        </w:rPr>
        <w:t>,</w:t>
      </w:r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виконує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також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роль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системи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яка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затримує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бульбашки</w:t>
      </w:r>
      <w:proofErr w:type="spellEnd"/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повітря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в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товщі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води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і,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відповідно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сприяє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більшому</w:t>
      </w:r>
      <w:proofErr w:type="spellEnd"/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насиченню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води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киснем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.</w:t>
      </w:r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В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залежності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від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складу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стічної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води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на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поверхі</w:t>
      </w:r>
      <w:proofErr w:type="spellEnd"/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війових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волокон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іммобілізується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специфічна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мікрофлора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,</w:t>
      </w:r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але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серед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домінантних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родів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бактерій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майже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завжди</w:t>
      </w:r>
      <w:proofErr w:type="spellEnd"/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присутні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роди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Pseudomonas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Bacillus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Flavobacterium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,</w:t>
      </w:r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Escherichia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Achromobacter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а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серед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зооценозу</w:t>
      </w:r>
      <w:proofErr w:type="spellEnd"/>
    </w:p>
    <w:p w:rsidR="00453A06" w:rsidRPr="00111D2E" w:rsidRDefault="00453A06" w:rsidP="008D37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Cs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протистоперифітону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волокнистого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носія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 –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Aspidisca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Coleps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,</w:t>
      </w:r>
    </w:p>
    <w:p w:rsidR="009B01EE" w:rsidRPr="00111D2E" w:rsidRDefault="00453A06" w:rsidP="008D379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Carchesium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Stentor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 xml:space="preserve">, </w:t>
      </w:r>
      <w:proofErr w:type="spellStart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Vorticella</w:t>
      </w:r>
      <w:proofErr w:type="spellEnd"/>
      <w:r w:rsidRPr="00111D2E">
        <w:rPr>
          <w:rFonts w:ascii="Times New Roman" w:eastAsia="TimesNewRoman,Italic" w:hAnsi="Times New Roman" w:cs="Times New Roman"/>
          <w:iCs/>
          <w:sz w:val="28"/>
          <w:szCs w:val="28"/>
        </w:rPr>
        <w:t>.</w:t>
      </w:r>
      <w:r w:rsidRPr="00111D2E">
        <w:rPr>
          <w:rFonts w:ascii="Times New Roman" w:hAnsi="Times New Roman" w:cs="Times New Roman"/>
          <w:sz w:val="28"/>
          <w:szCs w:val="28"/>
        </w:rPr>
        <w:t>__</w:t>
      </w:r>
    </w:p>
    <w:sectPr w:rsidR="009B01EE" w:rsidRPr="00111D2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,Italic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583"/>
    <w:rsid w:val="00006759"/>
    <w:rsid w:val="00111D2E"/>
    <w:rsid w:val="00453A06"/>
    <w:rsid w:val="005105FD"/>
    <w:rsid w:val="005D0611"/>
    <w:rsid w:val="006F6F35"/>
    <w:rsid w:val="00764C7F"/>
    <w:rsid w:val="00783ABA"/>
    <w:rsid w:val="00791A94"/>
    <w:rsid w:val="00846E7A"/>
    <w:rsid w:val="008C0B65"/>
    <w:rsid w:val="008D3795"/>
    <w:rsid w:val="008F4583"/>
    <w:rsid w:val="00943CDC"/>
    <w:rsid w:val="009B01EE"/>
    <w:rsid w:val="00A36D1D"/>
    <w:rsid w:val="00AE00C3"/>
    <w:rsid w:val="00F7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0B4A0"/>
  <w15:chartTrackingRefBased/>
  <w15:docId w15:val="{95622F62-1D15-49ED-B193-F0099A876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6875</Words>
  <Characters>3919</Characters>
  <Application>Microsoft Office Word</Application>
  <DocSecurity>0</DocSecurity>
  <Lines>32</Lines>
  <Paragraphs>21</Paragraphs>
  <ScaleCrop>false</ScaleCrop>
  <Company/>
  <LinksUpToDate>false</LinksUpToDate>
  <CharactersWithSpaces>10773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2025-01-21T15:56:00Z</dcterms:created>
  <dcterms:modified xsi:type="dcterms:W3CDTF">2025-01-21T17:07:00Z</dcterms:modified>
</cp:coreProperties>
</file>