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96" w:rsidRDefault="00954D96" w:rsidP="00954D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464013">
        <w:rPr>
          <w:rFonts w:ascii="Times New Roman" w:hAnsi="Times New Roman" w:cs="Times New Roman"/>
          <w:b/>
          <w:bCs/>
          <w:sz w:val="24"/>
        </w:rPr>
        <w:t>ТВОРИ ІНКЛЮЗИВНОГО ЗМІСТУ В ШКІЛЬНОМУ ВИВЧЕННІ ЛІТЕРАТУРИ</w:t>
      </w:r>
    </w:p>
    <w:p w:rsidR="00954D96" w:rsidRDefault="00954D96" w:rsidP="00954D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54D96" w:rsidRDefault="00954D96" w:rsidP="00954D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План</w:t>
      </w:r>
    </w:p>
    <w:p w:rsidR="00954D96" w:rsidRDefault="00954D96" w:rsidP="00954D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54D96" w:rsidRPr="00954D96" w:rsidRDefault="00464013" w:rsidP="00954D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54D96">
        <w:rPr>
          <w:rFonts w:ascii="Times New Roman" w:hAnsi="Times New Roman" w:cs="Times New Roman"/>
          <w:sz w:val="24"/>
        </w:rPr>
        <w:t xml:space="preserve">Поняття інклюзії та інклюзивної літератури. </w:t>
      </w:r>
      <w:r w:rsidR="00954D96" w:rsidRPr="00954D96">
        <w:rPr>
          <w:rFonts w:ascii="Times New Roman" w:hAnsi="Times New Roman" w:cs="Times New Roman"/>
          <w:sz w:val="24"/>
        </w:rPr>
        <w:t xml:space="preserve">Самоцінність іншого як підґрунтя інклюзії. Формування інклюзивного простору України: культурний і літературний виміри. </w:t>
      </w:r>
    </w:p>
    <w:p w:rsidR="00954D96" w:rsidRPr="00954D96" w:rsidRDefault="00464013" w:rsidP="00954D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54D96">
        <w:rPr>
          <w:rFonts w:ascii="Times New Roman" w:hAnsi="Times New Roman" w:cs="Times New Roman"/>
          <w:sz w:val="24"/>
        </w:rPr>
        <w:t xml:space="preserve">Термін «інклюзивна література» в українському науковому середовищі. </w:t>
      </w:r>
      <w:r w:rsidR="00954D96" w:rsidRPr="00954D96">
        <w:rPr>
          <w:rFonts w:ascii="Times New Roman" w:hAnsi="Times New Roman" w:cs="Times New Roman"/>
          <w:sz w:val="24"/>
        </w:rPr>
        <w:t>Класифікаційні підходи до інклюзивної літератури.</w:t>
      </w:r>
    </w:p>
    <w:p w:rsidR="00954D96" w:rsidRPr="00954D96" w:rsidRDefault="00464013" w:rsidP="00954D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54D96">
        <w:rPr>
          <w:rFonts w:ascii="Times New Roman" w:hAnsi="Times New Roman" w:cs="Times New Roman"/>
          <w:sz w:val="24"/>
        </w:rPr>
        <w:t xml:space="preserve">Дитяча і підліткова література на інклюзивну тематику. Документалістика. </w:t>
      </w:r>
    </w:p>
    <w:p w:rsidR="000F2DE2" w:rsidRPr="00954D96" w:rsidRDefault="00464013" w:rsidP="00954D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54D96">
        <w:rPr>
          <w:rFonts w:ascii="Times New Roman" w:hAnsi="Times New Roman" w:cs="Times New Roman"/>
          <w:sz w:val="24"/>
        </w:rPr>
        <w:t>Інклюзивна література як просвітницький інструмент гуманізації суспільства.</w:t>
      </w:r>
    </w:p>
    <w:p w:rsidR="00954D96" w:rsidRDefault="00954D96" w:rsidP="00954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D96" w:rsidRPr="00954D96" w:rsidRDefault="00954D96" w:rsidP="00954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D96">
        <w:rPr>
          <w:rFonts w:ascii="Times New Roman" w:hAnsi="Times New Roman" w:cs="Times New Roman"/>
          <w:b/>
          <w:sz w:val="24"/>
          <w:szCs w:val="24"/>
        </w:rPr>
        <w:t>Література</w:t>
      </w:r>
    </w:p>
    <w:p w:rsidR="002C17D3" w:rsidRPr="002C17D3" w:rsidRDefault="002C17D3" w:rsidP="002C17D3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Берегова О. Образ Іншого у філософських, історико-літературних рефлексіях та крізь призму імагології. </w:t>
      </w:r>
      <w:r w:rsidRPr="002C17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Берегова О. Діалог культур: образ Іншого в музичному універсумі</w:t>
      </w:r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Київ : Ін-т культурології НАН України, 2020. С. 15–26.</w:t>
      </w:r>
    </w:p>
    <w:p w:rsidR="002C17D3" w:rsidRPr="002C17D3" w:rsidRDefault="002C17D3" w:rsidP="002C17D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Головченко Н. Роль сучасної української літератури у формуванні толерантного суспільства. URL: http://lib.iitta.gov.ua/720057/1/.</w:t>
      </w:r>
    </w:p>
    <w:p w:rsidR="002C17D3" w:rsidRPr="002C17D3" w:rsidRDefault="002C17D3" w:rsidP="002C17D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Головченко Н. Сучасна українська література як джерело формування інклюзивної компетентності вчителя методами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інформальної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освіти</w:t>
      </w:r>
      <w:r w:rsidRPr="002C17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Неформальна та </w:t>
      </w:r>
      <w:proofErr w:type="spellStart"/>
      <w:r w:rsidRPr="002C17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інформальна</w:t>
      </w:r>
      <w:proofErr w:type="spellEnd"/>
      <w:r w:rsidRPr="002C17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освіта як ресурс розвитку особистості : матеріали </w:t>
      </w:r>
      <w:proofErr w:type="spellStart"/>
      <w:r w:rsidRPr="002C17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міжнарод</w:t>
      </w:r>
      <w:proofErr w:type="spellEnd"/>
      <w:r w:rsidRPr="002C17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proofErr w:type="spellStart"/>
      <w:r w:rsidRPr="002C17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наук.-практ</w:t>
      </w:r>
      <w:proofErr w:type="spellEnd"/>
      <w:r w:rsidRPr="002C17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proofErr w:type="spellStart"/>
      <w:r w:rsidRPr="002C17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конф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Київ : Таврійський національний університет імені В. І. Вернадського, 2020. С. 115–121.</w:t>
      </w:r>
    </w:p>
    <w:p w:rsidR="002C17D3" w:rsidRPr="002C17D3" w:rsidRDefault="002C17D3" w:rsidP="002C17D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Горбач Н. Інклюзивне виховання засобами літератури : практикум для здобувачів ступеня вищої освіти магістра спеціальності «Початкова освіта» освітньо-професійної програми «Початкова освіта». Запоріжжя : Запорізький національний університет, 2024. 50 с.</w:t>
      </w:r>
    </w:p>
    <w:p w:rsidR="002C17D3" w:rsidRPr="002C17D3" w:rsidRDefault="002C17D3" w:rsidP="002C17D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17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Декларація принципів толерантності. URL: https://don.kyivcity.gov.ua/files/2014/2/10/Deklaracija-tolerantnosti. </w:t>
      </w:r>
      <w:proofErr w:type="spellStart"/>
      <w:r w:rsidRPr="002C17D3">
        <w:rPr>
          <w:rFonts w:ascii="Times New Roman" w:eastAsia="Calibri" w:hAnsi="Times New Roman" w:cs="Times New Roman"/>
          <w:color w:val="000000"/>
          <w:sz w:val="24"/>
          <w:szCs w:val="24"/>
        </w:rPr>
        <w:t>pdf</w:t>
      </w:r>
      <w:proofErr w:type="spellEnd"/>
    </w:p>
    <w:p w:rsidR="002C17D3" w:rsidRPr="002C17D3" w:rsidRDefault="002C17D3" w:rsidP="002C17D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Драчковська O. У нас існує підміна понять, коли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антиінклюзію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видають за інклюзію. URL: https://naiu.org.ua/u-nas-isnuye-pidmina-ponyat-koly-antyinklyuziyu-vydayut-za-inklyuziyu-pysmennytsya-oksana-drachkovska.</w:t>
      </w:r>
    </w:p>
    <w:p w:rsidR="002C17D3" w:rsidRPr="002C17D3" w:rsidRDefault="002C17D3" w:rsidP="002C17D3">
      <w:pPr>
        <w:numPr>
          <w:ilvl w:val="0"/>
          <w:numId w:val="2"/>
        </w:num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Кіяновська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Дитяча література в Україні: деякі особливості конструювання життєвих ситуацій. URL: https://chl.kiev.ua/key/Books/ShowBook/82</w:t>
      </w:r>
    </w:p>
    <w:p w:rsidR="002C17D3" w:rsidRPr="002C17D3" w:rsidRDefault="002C17D3" w:rsidP="002C17D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Колінько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Дитяча література крізь призму мультикультуралізму. </w:t>
      </w:r>
      <w:r w:rsidRPr="002C17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Наукові записки Національного університету «Острозька академія»</w:t>
      </w:r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Сер. Філологічна. 2015.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 54. С. 182–185.</w:t>
      </w:r>
    </w:p>
    <w:p w:rsidR="002C17D3" w:rsidRPr="002C17D3" w:rsidRDefault="002C17D3" w:rsidP="002C17D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Осмоловська О. «Інклюзивна література» – забаганка чи необхідність? URL: https://blog.liga.net/user/oosmolovska/article/22995</w:t>
      </w:r>
    </w:p>
    <w:p w:rsidR="002C17D3" w:rsidRPr="002C17D3" w:rsidRDefault="002C17D3" w:rsidP="002C17D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Осмоловська О. Інклюзивна література в сучасному європейському книговиданні : навчальний посібник. Київ : Видавничий центр «12», 2021. 184 с.</w:t>
      </w:r>
    </w:p>
    <w:p w:rsidR="002C17D3" w:rsidRPr="002C17D3" w:rsidRDefault="002C17D3" w:rsidP="002C17D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Осмоловська О. Формування видавничого напряму української інклюзивної літератури як новітнього тренду розвитку видавничої справи. </w:t>
      </w:r>
      <w:r w:rsidRPr="002C17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Інтегровані комунікації</w:t>
      </w:r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2017. № 4. С. 27–32.</w:t>
      </w:r>
    </w:p>
    <w:p w:rsidR="002C17D3" w:rsidRPr="002C17D3" w:rsidRDefault="002C17D3" w:rsidP="002C17D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17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Осмоловська, О. Інклюзивна література в контексті навчальних курсів та дослідницьких практик. </w:t>
      </w:r>
      <w:r w:rsidRPr="002C17D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Щоквартальний науково-виробничий журнал «Бібліотечна планета»</w:t>
      </w:r>
      <w:r w:rsidRPr="002C17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Вип. 3 (85). Київ, 2019. С. 18–20. </w:t>
      </w:r>
    </w:p>
    <w:p w:rsidR="002C17D3" w:rsidRPr="002C17D3" w:rsidRDefault="002C17D3" w:rsidP="002C17D3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Образи людей з інвалідністю в художній літературі (до Міжнародного дня інвалідів). URL: http://ukrainka.org.ua/node/4992</w:t>
      </w:r>
    </w:p>
    <w:p w:rsidR="002C17D3" w:rsidRPr="002C17D3" w:rsidRDefault="002C17D3" w:rsidP="002C17D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C17D3">
        <w:rPr>
          <w:rFonts w:ascii="Times New Roman" w:eastAsia="Calibri" w:hAnsi="Times New Roman" w:cs="Times New Roman"/>
          <w:color w:val="000000"/>
          <w:sz w:val="24"/>
          <w:szCs w:val="24"/>
        </w:rPr>
        <w:t>Пиркало</w:t>
      </w:r>
      <w:proofErr w:type="spellEnd"/>
      <w:r w:rsidRPr="002C17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С. Куди забрав Магду вітер? URL: https://www.bbc.com/ukrainian/features-41972107</w:t>
      </w:r>
    </w:p>
    <w:p w:rsidR="002C17D3" w:rsidRPr="002C17D3" w:rsidRDefault="002C17D3" w:rsidP="002C17D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C17D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Саламанська</w:t>
      </w:r>
      <w:proofErr w:type="spellEnd"/>
      <w:r w:rsidRPr="002C17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декларація про принципи, політику та практичну діяльність у галузі освіти осіб з особливими освітніми порталами та Рамки дій щодо освіти осіб з особливими освітніми потребами. URL: https://zakon.rada.gov. </w:t>
      </w:r>
      <w:proofErr w:type="spellStart"/>
      <w:r w:rsidRPr="002C17D3">
        <w:rPr>
          <w:rFonts w:ascii="Times New Roman" w:eastAsia="Calibri" w:hAnsi="Times New Roman" w:cs="Times New Roman"/>
          <w:color w:val="000000"/>
          <w:sz w:val="24"/>
          <w:szCs w:val="24"/>
        </w:rPr>
        <w:t>ua</w:t>
      </w:r>
      <w:proofErr w:type="spellEnd"/>
      <w:r w:rsidRPr="002C17D3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r w:rsidRPr="002C17D3">
        <w:rPr>
          <w:rFonts w:ascii="Times New Roman" w:eastAsia="Calibri" w:hAnsi="Times New Roman" w:cs="Times New Roman"/>
          <w:color w:val="000000"/>
          <w:sz w:val="24"/>
          <w:szCs w:val="24"/>
        </w:rPr>
        <w:t>laws</w:t>
      </w:r>
      <w:proofErr w:type="spellEnd"/>
      <w:r w:rsidRPr="002C17D3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r w:rsidRPr="002C17D3">
        <w:rPr>
          <w:rFonts w:ascii="Times New Roman" w:eastAsia="Calibri" w:hAnsi="Times New Roman" w:cs="Times New Roman"/>
          <w:color w:val="000000"/>
          <w:sz w:val="24"/>
          <w:szCs w:val="24"/>
        </w:rPr>
        <w:t>show</w:t>
      </w:r>
      <w:proofErr w:type="spellEnd"/>
      <w:r w:rsidRPr="002C17D3">
        <w:rPr>
          <w:rFonts w:ascii="Times New Roman" w:eastAsia="Calibri" w:hAnsi="Times New Roman" w:cs="Times New Roman"/>
          <w:color w:val="000000"/>
          <w:sz w:val="24"/>
          <w:szCs w:val="24"/>
        </w:rPr>
        <w:t>/995_001-94#</w:t>
      </w:r>
      <w:proofErr w:type="spellStart"/>
      <w:r w:rsidRPr="002C17D3">
        <w:rPr>
          <w:rFonts w:ascii="Times New Roman" w:eastAsia="Calibri" w:hAnsi="Times New Roman" w:cs="Times New Roman"/>
          <w:color w:val="000000"/>
          <w:sz w:val="24"/>
          <w:szCs w:val="24"/>
        </w:rPr>
        <w:t>Text</w:t>
      </w:r>
      <w:proofErr w:type="spellEnd"/>
    </w:p>
    <w:p w:rsidR="002C17D3" w:rsidRPr="002C17D3" w:rsidRDefault="002C17D3" w:rsidP="002C17D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Andrews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S.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Using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inclusion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literature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promote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positive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attitudes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toward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disabilities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Journal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Adolescent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&amp;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Adult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Literacy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1998. № 41(6). С. 420–426.</w:t>
      </w:r>
    </w:p>
    <w:p w:rsidR="002C17D3" w:rsidRPr="002C17D3" w:rsidRDefault="002C17D3" w:rsidP="002C17D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Blaska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J.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Children’s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literature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that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includes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characters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with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disabilities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illnesses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URL: https://dsq-sds.org/article/view/854/1029. DOI: 10.18061/dsq.v24i1</w:t>
      </w:r>
    </w:p>
    <w:p w:rsidR="002C17D3" w:rsidRPr="002C17D3" w:rsidRDefault="002C17D3" w:rsidP="002C17D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Iwai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Y.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Multicultural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Children’s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Literature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Teacher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Candidates’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Awareness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Attitudes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Toward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Cultural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Diversity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International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Electronic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Journal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Elementary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Education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2013.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Vol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5, № 2. P. 185–198.</w:t>
      </w:r>
    </w:p>
    <w:p w:rsidR="002C17D3" w:rsidRPr="002C17D3" w:rsidRDefault="002C17D3" w:rsidP="002C17D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Pinto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How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make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children’s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book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collections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more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inclusive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URL: https://www.globalpartnership.org/blog/how-make-childrens-book-collections-more-inclusive</w:t>
      </w:r>
    </w:p>
    <w:p w:rsidR="002C17D3" w:rsidRPr="002C17D3" w:rsidRDefault="002C17D3" w:rsidP="002C17D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Wopperer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E.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Inclusive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Literature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Library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Classroom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Knowledge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Quest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2011. </w:t>
      </w:r>
      <w:proofErr w:type="spellStart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Vol</w:t>
      </w:r>
      <w:proofErr w:type="spellEnd"/>
      <w:r w:rsidRPr="002C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39. № 3. Рр. 26–40.</w:t>
      </w:r>
    </w:p>
    <w:p w:rsidR="002C17D3" w:rsidRPr="002C17D3" w:rsidRDefault="002C17D3" w:rsidP="002C17D3">
      <w:pPr>
        <w:tabs>
          <w:tab w:val="left" w:pos="567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D96" w:rsidRPr="00954D96" w:rsidRDefault="00954D96" w:rsidP="00954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54D96" w:rsidRPr="00954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32B3"/>
    <w:multiLevelType w:val="hybridMultilevel"/>
    <w:tmpl w:val="5F5CC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43A59"/>
    <w:multiLevelType w:val="hybridMultilevel"/>
    <w:tmpl w:val="5150D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89"/>
    <w:rsid w:val="000F2DE2"/>
    <w:rsid w:val="002363C9"/>
    <w:rsid w:val="002C17D3"/>
    <w:rsid w:val="00396C89"/>
    <w:rsid w:val="003C06BE"/>
    <w:rsid w:val="003C1A2A"/>
    <w:rsid w:val="00464013"/>
    <w:rsid w:val="00564534"/>
    <w:rsid w:val="00954D96"/>
    <w:rsid w:val="00954F79"/>
    <w:rsid w:val="00A3281E"/>
    <w:rsid w:val="00C25B96"/>
    <w:rsid w:val="00CE5324"/>
    <w:rsid w:val="00DC1C57"/>
    <w:rsid w:val="00F5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594</Words>
  <Characters>3390</Characters>
  <Application>Microsoft Office Word</Application>
  <DocSecurity>0</DocSecurity>
  <Lines>28</Lines>
  <Paragraphs>7</Paragraphs>
  <ScaleCrop>false</ScaleCrop>
  <Company>diakov.net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2025-01-21T15:04:00Z</dcterms:created>
  <dcterms:modified xsi:type="dcterms:W3CDTF">2025-01-21T18:01:00Z</dcterms:modified>
</cp:coreProperties>
</file>