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9A55AF" w14:textId="27E0C0A7" w:rsidR="00ED1F8F" w:rsidRPr="001D0EB7" w:rsidRDefault="002E31EE" w:rsidP="00ED1F8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8"/>
          <w:u w:val="single"/>
          <w:lang w:val="uk-UA"/>
        </w:rPr>
      </w:pPr>
      <w:r w:rsidRPr="001D0EB7">
        <w:rPr>
          <w:rFonts w:ascii="Times New Roman" w:hAnsi="Times New Roman" w:cs="Times New Roman"/>
          <w:b/>
          <w:sz w:val="24"/>
          <w:szCs w:val="28"/>
          <w:u w:val="single"/>
          <w:lang w:val="uk-UA"/>
        </w:rPr>
        <w:t xml:space="preserve">Тема </w:t>
      </w:r>
      <w:r w:rsidR="003836DD" w:rsidRPr="001D0EB7">
        <w:rPr>
          <w:rFonts w:ascii="Times New Roman" w:hAnsi="Times New Roman" w:cs="Times New Roman"/>
          <w:b/>
          <w:sz w:val="24"/>
          <w:szCs w:val="28"/>
          <w:u w:val="single"/>
          <w:lang w:val="uk-UA"/>
        </w:rPr>
        <w:t>3</w:t>
      </w:r>
      <w:r w:rsidR="00ED1F8F" w:rsidRPr="001D0EB7">
        <w:rPr>
          <w:rFonts w:ascii="Times New Roman" w:hAnsi="Times New Roman" w:cs="Times New Roman"/>
          <w:b/>
          <w:sz w:val="24"/>
          <w:szCs w:val="28"/>
          <w:u w:val="single"/>
          <w:lang w:val="uk-UA"/>
        </w:rPr>
        <w:t xml:space="preserve">. </w:t>
      </w:r>
      <w:r w:rsidR="003836DD" w:rsidRPr="001D0EB7">
        <w:rPr>
          <w:rFonts w:ascii="Times New Roman" w:hAnsi="Times New Roman" w:cs="Times New Roman"/>
          <w:b/>
          <w:sz w:val="24"/>
          <w:szCs w:val="28"/>
          <w:u w:val="single"/>
          <w:lang w:val="uk-UA"/>
        </w:rPr>
        <w:t>ОРГАНІЗАЦІЙНА КРИЗА ТА ШЛЯХИ ЇЇ ПОДОЛАННЯ</w:t>
      </w:r>
      <w:r w:rsidR="00ED1F8F" w:rsidRPr="001D0EB7">
        <w:rPr>
          <w:rFonts w:ascii="Times New Roman" w:hAnsi="Times New Roman" w:cs="Times New Roman"/>
          <w:b/>
          <w:sz w:val="24"/>
          <w:szCs w:val="28"/>
          <w:u w:val="single"/>
          <w:lang w:val="uk-UA"/>
        </w:rPr>
        <w:t>.</w:t>
      </w:r>
    </w:p>
    <w:p w14:paraId="48D60738" w14:textId="27B66F60" w:rsidR="00B4292E" w:rsidRPr="001D0EB7" w:rsidRDefault="001D0EB7" w:rsidP="00EF3138">
      <w:pPr>
        <w:pStyle w:val="a3"/>
        <w:rPr>
          <w:sz w:val="24"/>
          <w:szCs w:val="24"/>
        </w:rPr>
      </w:pPr>
    </w:p>
    <w:p w14:paraId="1CDB8693" w14:textId="1F4259E7" w:rsidR="006713AA" w:rsidRPr="001D0EB7" w:rsidRDefault="006713AA" w:rsidP="00EF3138">
      <w:pPr>
        <w:pStyle w:val="a3"/>
        <w:rPr>
          <w:sz w:val="20"/>
          <w:szCs w:val="20"/>
        </w:rPr>
      </w:pPr>
      <w:hyperlink r:id="rId4" w:history="1">
        <w:r w:rsidRPr="001D0EB7">
          <w:rPr>
            <w:rStyle w:val="a5"/>
            <w:sz w:val="20"/>
            <w:szCs w:val="20"/>
          </w:rPr>
          <w:t>https://web.posibnyky.vntu.edu.ua/fmib/1nebava_menedzhment_organizacij_administuvannya_ch1/index_3.htm</w:t>
        </w:r>
      </w:hyperlink>
    </w:p>
    <w:p w14:paraId="504CA88C" w14:textId="77777777" w:rsidR="006713AA" w:rsidRPr="001D0EB7" w:rsidRDefault="006713AA" w:rsidP="00EF3138">
      <w:pPr>
        <w:pStyle w:val="a3"/>
        <w:rPr>
          <w:b/>
          <w:bCs/>
          <w:i/>
          <w:iCs/>
          <w:sz w:val="24"/>
          <w:szCs w:val="24"/>
        </w:rPr>
      </w:pPr>
    </w:p>
    <w:p w14:paraId="30122658" w14:textId="743FD7F4" w:rsidR="00193E2B" w:rsidRPr="001D0EB7" w:rsidRDefault="00193E2B" w:rsidP="00EF3138">
      <w:pPr>
        <w:pStyle w:val="a3"/>
      </w:pPr>
      <w:r w:rsidRPr="001D0EB7">
        <w:rPr>
          <w:b/>
          <w:bCs/>
          <w:i/>
          <w:iCs/>
        </w:rPr>
        <w:t xml:space="preserve">Організаційна криза </w:t>
      </w:r>
      <w:r w:rsidRPr="001D0EB7">
        <w:t>– це гостре порушення в системі функціонування</w:t>
      </w:r>
      <w:r w:rsidR="00EF3138" w:rsidRPr="001D0EB7">
        <w:t xml:space="preserve"> </w:t>
      </w:r>
      <w:r w:rsidRPr="001D0EB7">
        <w:t>підприємства, котре виникає як результат неефективного поділу й інтеграції</w:t>
      </w:r>
      <w:r w:rsidR="00EF3138" w:rsidRPr="001D0EB7">
        <w:t xml:space="preserve"> </w:t>
      </w:r>
      <w:r w:rsidRPr="001D0EB7">
        <w:t>діяльності, розподілу функцій, регламентації діяльності окремих підрозділів</w:t>
      </w:r>
      <w:r w:rsidR="00EF3138" w:rsidRPr="001D0EB7">
        <w:t xml:space="preserve"> </w:t>
      </w:r>
      <w:r w:rsidRPr="001D0EB7">
        <w:t>через недотримання принципів забезпечення раціоналізації структур і процесів.</w:t>
      </w:r>
    </w:p>
    <w:p w14:paraId="7F46995D" w14:textId="00435844" w:rsidR="00193E2B" w:rsidRPr="001D0EB7" w:rsidRDefault="00193E2B" w:rsidP="00EF3138">
      <w:pPr>
        <w:pStyle w:val="a3"/>
      </w:pPr>
      <w:r w:rsidRPr="001D0EB7">
        <w:rPr>
          <w:noProof/>
        </w:rPr>
        <w:drawing>
          <wp:inline distT="0" distB="0" distL="0" distR="0" wp14:anchorId="690FB8B3" wp14:editId="25EEC87C">
            <wp:extent cx="5466080" cy="4613843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7398" t="26007" r="13028" b="29611"/>
                    <a:stretch/>
                  </pic:blipFill>
                  <pic:spPr bwMode="auto">
                    <a:xfrm>
                      <a:off x="0" y="0"/>
                      <a:ext cx="5476587" cy="4622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233DC4" w14:textId="77777777" w:rsidR="00193E2B" w:rsidRPr="001D0EB7" w:rsidRDefault="00193E2B" w:rsidP="00EF3138">
      <w:pPr>
        <w:pStyle w:val="a3"/>
        <w:rPr>
          <w:b/>
          <w:bCs/>
          <w:i/>
          <w:iCs/>
        </w:rPr>
      </w:pPr>
      <w:r w:rsidRPr="001D0EB7">
        <w:rPr>
          <w:b/>
          <w:bCs/>
          <w:i/>
          <w:iCs/>
        </w:rPr>
        <w:t>Причини виникнення організаційної кризи на підприємстві:</w:t>
      </w:r>
    </w:p>
    <w:p w14:paraId="21773928" w14:textId="4B25DED1" w:rsidR="00193E2B" w:rsidRPr="001D0EB7" w:rsidRDefault="00193E2B" w:rsidP="00EF3138">
      <w:pPr>
        <w:pStyle w:val="a3"/>
      </w:pPr>
      <w:r w:rsidRPr="001D0EB7">
        <w:t>− повна або часткова невідповідність організаційних параметрів</w:t>
      </w:r>
      <w:r w:rsidR="00EF3138" w:rsidRPr="001D0EB7">
        <w:t xml:space="preserve"> </w:t>
      </w:r>
      <w:r w:rsidRPr="001D0EB7">
        <w:t>підприємства наявній організаційно-правовій формі організації бізнесу;</w:t>
      </w:r>
    </w:p>
    <w:p w14:paraId="75D868BA" w14:textId="77777777" w:rsidR="00193E2B" w:rsidRPr="001D0EB7" w:rsidRDefault="00193E2B" w:rsidP="00EF3138">
      <w:pPr>
        <w:pStyle w:val="a3"/>
      </w:pPr>
      <w:r w:rsidRPr="001D0EB7">
        <w:t>− нераціональна організаційна структура і процеси;</w:t>
      </w:r>
    </w:p>
    <w:p w14:paraId="6D9B6B00" w14:textId="1F7E4649" w:rsidR="00193E2B" w:rsidRPr="001D0EB7" w:rsidRDefault="00193E2B" w:rsidP="00EF3138">
      <w:pPr>
        <w:pStyle w:val="a3"/>
      </w:pPr>
      <w:r w:rsidRPr="001D0EB7">
        <w:t>− невідповідність розвитку окремих підсистем підприємства одна одній та</w:t>
      </w:r>
      <w:r w:rsidR="00EF3138" w:rsidRPr="001D0EB7">
        <w:t xml:space="preserve"> </w:t>
      </w:r>
      <w:r w:rsidRPr="001D0EB7">
        <w:t>змінам в оточенні;</w:t>
      </w:r>
    </w:p>
    <w:p w14:paraId="7E64E32C" w14:textId="77777777" w:rsidR="00193E2B" w:rsidRPr="001D0EB7" w:rsidRDefault="00193E2B" w:rsidP="00EF3138">
      <w:pPr>
        <w:pStyle w:val="a3"/>
      </w:pPr>
      <w:r w:rsidRPr="001D0EB7">
        <w:t>− організаційні конфлікти;</w:t>
      </w:r>
    </w:p>
    <w:p w14:paraId="7F6BF8B4" w14:textId="77777777" w:rsidR="00193E2B" w:rsidRPr="001D0EB7" w:rsidRDefault="00193E2B" w:rsidP="00EF3138">
      <w:pPr>
        <w:pStyle w:val="a3"/>
      </w:pPr>
      <w:r w:rsidRPr="001D0EB7">
        <w:t>− несистемний характер розвитку підприємства;</w:t>
      </w:r>
    </w:p>
    <w:p w14:paraId="3331B24F" w14:textId="22A31740" w:rsidR="00193E2B" w:rsidRPr="001D0EB7" w:rsidRDefault="00193E2B" w:rsidP="00EF3138">
      <w:pPr>
        <w:pStyle w:val="a3"/>
      </w:pPr>
      <w:r w:rsidRPr="001D0EB7">
        <w:t>− невідповідні сучасним вимогам форми, методи та стиль управління</w:t>
      </w:r>
      <w:r w:rsidR="00EF3138" w:rsidRPr="001D0EB7">
        <w:t xml:space="preserve"> </w:t>
      </w:r>
      <w:r w:rsidRPr="001D0EB7">
        <w:t>підприємством, неготовність до переходу на нові управлінські технології;</w:t>
      </w:r>
    </w:p>
    <w:p w14:paraId="4CC23C26" w14:textId="07B81A8B" w:rsidR="00193E2B" w:rsidRPr="001D0EB7" w:rsidRDefault="00193E2B" w:rsidP="00EF3138">
      <w:pPr>
        <w:pStyle w:val="a3"/>
      </w:pPr>
      <w:r w:rsidRPr="001D0EB7">
        <w:t>− помилки структуризації цілей та вибору стратегій розвитку</w:t>
      </w:r>
      <w:r w:rsidR="00EF3138" w:rsidRPr="001D0EB7">
        <w:t xml:space="preserve"> </w:t>
      </w:r>
      <w:r w:rsidRPr="001D0EB7">
        <w:t>підприємства;</w:t>
      </w:r>
    </w:p>
    <w:p w14:paraId="528A6DF9" w14:textId="77777777" w:rsidR="00193E2B" w:rsidRPr="001D0EB7" w:rsidRDefault="00193E2B" w:rsidP="00EF3138">
      <w:pPr>
        <w:pStyle w:val="a3"/>
      </w:pPr>
      <w:r w:rsidRPr="001D0EB7">
        <w:t xml:space="preserve">− </w:t>
      </w:r>
      <w:proofErr w:type="spellStart"/>
      <w:r w:rsidRPr="001D0EB7">
        <w:t>необгрунтоване</w:t>
      </w:r>
      <w:proofErr w:type="spellEnd"/>
      <w:r w:rsidRPr="001D0EB7">
        <w:t xml:space="preserve"> та надмірне/недостатнє делегування повноважень;</w:t>
      </w:r>
    </w:p>
    <w:p w14:paraId="423A71D8" w14:textId="5136F67B" w:rsidR="00193E2B" w:rsidRPr="001D0EB7" w:rsidRDefault="00193E2B" w:rsidP="00EF3138">
      <w:pPr>
        <w:pStyle w:val="a3"/>
      </w:pPr>
      <w:r w:rsidRPr="001D0EB7">
        <w:t>− дисбаланс прав, обов’язків та відповідальності в окремих ланках</w:t>
      </w:r>
      <w:r w:rsidR="00EF3138" w:rsidRPr="001D0EB7">
        <w:t xml:space="preserve"> </w:t>
      </w:r>
      <w:r w:rsidRPr="001D0EB7">
        <w:t>системи управління та посадових осіб;</w:t>
      </w:r>
    </w:p>
    <w:p w14:paraId="572E363F" w14:textId="77777777" w:rsidR="00193E2B" w:rsidRPr="001D0EB7" w:rsidRDefault="00193E2B" w:rsidP="00EF3138">
      <w:pPr>
        <w:pStyle w:val="a3"/>
      </w:pPr>
      <w:r w:rsidRPr="001D0EB7">
        <w:t>− відсутність планів і антикризових програм розвитку підприємства;</w:t>
      </w:r>
    </w:p>
    <w:p w14:paraId="1DFC26E1" w14:textId="7E8B3679" w:rsidR="00193E2B" w:rsidRPr="001D0EB7" w:rsidRDefault="00193E2B" w:rsidP="00EF3138">
      <w:pPr>
        <w:pStyle w:val="a3"/>
      </w:pPr>
      <w:r w:rsidRPr="001D0EB7">
        <w:t>− відсутність належної регламентації діяльності, недосконалість</w:t>
      </w:r>
      <w:r w:rsidR="00EF3138" w:rsidRPr="001D0EB7">
        <w:t xml:space="preserve"> </w:t>
      </w:r>
      <w:r w:rsidRPr="001D0EB7">
        <w:t>внутрішніх нормативних документів;</w:t>
      </w:r>
    </w:p>
    <w:p w14:paraId="165EB5DB" w14:textId="70149406" w:rsidR="00193E2B" w:rsidRPr="001D0EB7" w:rsidRDefault="00193E2B" w:rsidP="00EF3138">
      <w:pPr>
        <w:pStyle w:val="a3"/>
      </w:pPr>
      <w:r w:rsidRPr="001D0EB7">
        <w:t>− нестача якісної інформації для прийняття управлінських рішень.</w:t>
      </w:r>
    </w:p>
    <w:p w14:paraId="03E02C00" w14:textId="67EE8142" w:rsidR="00193E2B" w:rsidRPr="001D0EB7" w:rsidRDefault="00193E2B" w:rsidP="00193E2B">
      <w:pPr>
        <w:pStyle w:val="a3"/>
        <w:ind w:firstLine="0"/>
        <w:rPr>
          <w:rFonts w:asciiTheme="minorHAnsi" w:hAnsiTheme="minorHAnsi"/>
        </w:rPr>
      </w:pPr>
      <w:r w:rsidRPr="001D0EB7">
        <w:rPr>
          <w:noProof/>
        </w:rPr>
        <w:lastRenderedPageBreak/>
        <w:drawing>
          <wp:inline distT="0" distB="0" distL="0" distR="0" wp14:anchorId="20446F20" wp14:editId="62BC2BF0">
            <wp:extent cx="6339553" cy="143256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6762" t="75623" r="13346" b="12367"/>
                    <a:stretch/>
                  </pic:blipFill>
                  <pic:spPr bwMode="auto">
                    <a:xfrm>
                      <a:off x="0" y="0"/>
                      <a:ext cx="6356707" cy="1436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E1B078" w14:textId="616E8314" w:rsidR="00193E2B" w:rsidRPr="001D0EB7" w:rsidRDefault="00193E2B" w:rsidP="00EF3138">
      <w:pPr>
        <w:pStyle w:val="a3"/>
        <w:ind w:firstLine="0"/>
        <w:jc w:val="center"/>
        <w:rPr>
          <w:rFonts w:asciiTheme="minorHAnsi" w:hAnsiTheme="minorHAnsi"/>
        </w:rPr>
      </w:pPr>
      <w:r w:rsidRPr="001D0EB7">
        <w:rPr>
          <w:noProof/>
        </w:rPr>
        <w:drawing>
          <wp:inline distT="0" distB="0" distL="0" distR="0" wp14:anchorId="6E083941" wp14:editId="29FB26DA">
            <wp:extent cx="6014085" cy="7985760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7914" t="14982" r="12074" b="14167"/>
                    <a:stretch/>
                  </pic:blipFill>
                  <pic:spPr bwMode="auto">
                    <a:xfrm>
                      <a:off x="0" y="0"/>
                      <a:ext cx="6018199" cy="7991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A776C5" w14:textId="548E146A" w:rsidR="00193E2B" w:rsidRPr="001D0EB7" w:rsidRDefault="00193E2B" w:rsidP="0081479D">
      <w:pPr>
        <w:pStyle w:val="a3"/>
        <w:ind w:firstLine="0"/>
        <w:jc w:val="center"/>
        <w:rPr>
          <w:rFonts w:asciiTheme="minorHAnsi" w:hAnsiTheme="minorHAnsi"/>
        </w:rPr>
      </w:pPr>
      <w:r w:rsidRPr="001D0EB7">
        <w:rPr>
          <w:noProof/>
        </w:rPr>
        <w:lastRenderedPageBreak/>
        <w:drawing>
          <wp:inline distT="0" distB="0" distL="0" distR="0" wp14:anchorId="648E6705" wp14:editId="09ECBEB2">
            <wp:extent cx="5851926" cy="1157605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7968" t="15411" r="12711" b="74276"/>
                    <a:stretch/>
                  </pic:blipFill>
                  <pic:spPr bwMode="auto">
                    <a:xfrm>
                      <a:off x="0" y="0"/>
                      <a:ext cx="5878572" cy="1162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B1F867" w14:textId="6B9375B6" w:rsidR="00EF3138" w:rsidRPr="001D0EB7" w:rsidRDefault="00EF3138" w:rsidP="00193E2B">
      <w:pPr>
        <w:pStyle w:val="a3"/>
        <w:ind w:firstLine="0"/>
        <w:rPr>
          <w:rFonts w:asciiTheme="minorHAnsi" w:hAnsiTheme="minorHAnsi"/>
        </w:rPr>
      </w:pPr>
    </w:p>
    <w:p w14:paraId="1317AF58" w14:textId="126536E5" w:rsidR="00EF3138" w:rsidRPr="001D0EB7" w:rsidRDefault="0081479D" w:rsidP="00193E2B">
      <w:pPr>
        <w:pStyle w:val="a3"/>
        <w:ind w:firstLine="0"/>
        <w:rPr>
          <w:rFonts w:asciiTheme="minorHAnsi" w:hAnsiTheme="minorHAnsi"/>
        </w:rPr>
      </w:pPr>
      <w:r w:rsidRPr="001D0EB7">
        <w:rPr>
          <w:noProof/>
        </w:rPr>
        <w:drawing>
          <wp:inline distT="0" distB="0" distL="0" distR="0" wp14:anchorId="69BC5DBC" wp14:editId="4F0BCA85">
            <wp:extent cx="6219351" cy="7122160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7239" t="27703" r="13187" b="12085"/>
                    <a:stretch/>
                  </pic:blipFill>
                  <pic:spPr bwMode="auto">
                    <a:xfrm>
                      <a:off x="0" y="0"/>
                      <a:ext cx="6227090" cy="7131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F7BC38" w14:textId="3C69E368" w:rsidR="0081479D" w:rsidRPr="001D0EB7" w:rsidRDefault="0081479D" w:rsidP="00193E2B">
      <w:pPr>
        <w:pStyle w:val="a3"/>
        <w:ind w:firstLine="0"/>
        <w:rPr>
          <w:rFonts w:asciiTheme="minorHAnsi" w:hAnsiTheme="minorHAnsi"/>
        </w:rPr>
      </w:pPr>
      <w:r w:rsidRPr="001D0EB7">
        <w:rPr>
          <w:noProof/>
        </w:rPr>
        <w:lastRenderedPageBreak/>
        <w:drawing>
          <wp:inline distT="0" distB="0" distL="0" distR="0" wp14:anchorId="46F0A6F4" wp14:editId="7F410A63">
            <wp:extent cx="6441440" cy="8987026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8026" t="14134" r="13028" b="14064"/>
                    <a:stretch/>
                  </pic:blipFill>
                  <pic:spPr bwMode="auto">
                    <a:xfrm>
                      <a:off x="0" y="0"/>
                      <a:ext cx="6448579" cy="8996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45D636" w14:textId="5D72828E" w:rsidR="001D0EB7" w:rsidRPr="001D0EB7" w:rsidRDefault="001D0EB7" w:rsidP="00193E2B">
      <w:pPr>
        <w:pStyle w:val="a3"/>
        <w:ind w:firstLine="0"/>
        <w:rPr>
          <w:rFonts w:asciiTheme="minorHAnsi" w:hAnsiTheme="minorHAnsi"/>
        </w:rPr>
      </w:pPr>
    </w:p>
    <w:p w14:paraId="0D075702" w14:textId="6DA19DE6" w:rsidR="001D0EB7" w:rsidRPr="001D0EB7" w:rsidRDefault="001D0EB7" w:rsidP="00193E2B">
      <w:pPr>
        <w:pStyle w:val="a3"/>
        <w:ind w:firstLine="0"/>
        <w:rPr>
          <w:rFonts w:asciiTheme="minorHAnsi" w:hAnsiTheme="minorHAnsi"/>
        </w:rPr>
      </w:pPr>
    </w:p>
    <w:p w14:paraId="6C3366E8" w14:textId="77777777" w:rsidR="001D0EB7" w:rsidRPr="001D0EB7" w:rsidRDefault="001D0EB7" w:rsidP="00193E2B">
      <w:pPr>
        <w:pStyle w:val="a3"/>
        <w:ind w:firstLine="0"/>
        <w:rPr>
          <w:rFonts w:asciiTheme="minorHAnsi" w:hAnsiTheme="minorHAnsi"/>
        </w:rPr>
      </w:pPr>
    </w:p>
    <w:p w14:paraId="1CF91499" w14:textId="77777777" w:rsidR="001D0EB7" w:rsidRPr="001D0EB7" w:rsidRDefault="001D0EB7" w:rsidP="001D0EB7">
      <w:pPr>
        <w:pStyle w:val="a3"/>
        <w:jc w:val="center"/>
        <w:rPr>
          <w:b/>
          <w:bCs/>
        </w:rPr>
      </w:pPr>
      <w:r w:rsidRPr="001D0EB7">
        <w:rPr>
          <w:b/>
          <w:bCs/>
        </w:rPr>
        <w:lastRenderedPageBreak/>
        <w:t>Шляхи виходу з організаційної кризи на підприємстві</w:t>
      </w:r>
    </w:p>
    <w:p w14:paraId="244278C7" w14:textId="77777777" w:rsidR="001D0EB7" w:rsidRDefault="001D0EB7" w:rsidP="001D0EB7">
      <w:pPr>
        <w:pStyle w:val="a3"/>
        <w:rPr>
          <w:i/>
          <w:iCs/>
        </w:rPr>
      </w:pPr>
    </w:p>
    <w:p w14:paraId="2A5E6CA9" w14:textId="7668CE25" w:rsidR="001D0EB7" w:rsidRPr="001D0EB7" w:rsidRDefault="001D0EB7" w:rsidP="001D0EB7">
      <w:pPr>
        <w:pStyle w:val="a3"/>
      </w:pPr>
      <w:r w:rsidRPr="001D0EB7">
        <w:rPr>
          <w:i/>
          <w:iCs/>
        </w:rPr>
        <w:t xml:space="preserve">Організаційний прогрес </w:t>
      </w:r>
      <w:r w:rsidRPr="001D0EB7">
        <w:t>виступає як узагальнена характеристика процесу</w:t>
      </w:r>
      <w:r>
        <w:t xml:space="preserve"> </w:t>
      </w:r>
      <w:r w:rsidRPr="001D0EB7">
        <w:t>використання організаційних факторів розвитку й підвищення ефективності</w:t>
      </w:r>
      <w:r>
        <w:t xml:space="preserve"> </w:t>
      </w:r>
      <w:r w:rsidRPr="001D0EB7">
        <w:t>виробництва. Його суть полягає в удосконаленні існуючих і застосуванні нових</w:t>
      </w:r>
      <w:r>
        <w:t xml:space="preserve"> </w:t>
      </w:r>
      <w:r w:rsidRPr="001D0EB7">
        <w:t>методів й форм організації виробництва і праці, елементів господарського</w:t>
      </w:r>
      <w:r>
        <w:t xml:space="preserve"> </w:t>
      </w:r>
      <w:r w:rsidRPr="001D0EB7">
        <w:t>механізму в усіх ланках управління економікою з метою запобігання</w:t>
      </w:r>
      <w:r>
        <w:t xml:space="preserve"> </w:t>
      </w:r>
      <w:r w:rsidRPr="001D0EB7">
        <w:t>виникнення організаційної кризи.</w:t>
      </w:r>
    </w:p>
    <w:p w14:paraId="0E32EABC" w14:textId="5263ED16" w:rsidR="001D0EB7" w:rsidRPr="001D0EB7" w:rsidRDefault="001D0EB7" w:rsidP="001D0EB7">
      <w:pPr>
        <w:pStyle w:val="a3"/>
      </w:pPr>
    </w:p>
    <w:p w14:paraId="5E8B4712" w14:textId="28555411" w:rsidR="001D0EB7" w:rsidRPr="001D0EB7" w:rsidRDefault="001D0EB7" w:rsidP="001D0EB7">
      <w:pPr>
        <w:pStyle w:val="a3"/>
        <w:rPr>
          <w:u w:val="single"/>
        </w:rPr>
      </w:pPr>
      <w:r w:rsidRPr="001D0EB7">
        <w:rPr>
          <w:u w:val="single"/>
        </w:rPr>
        <w:t>До основних сучасних тенденцій організаційного прогресу слід віднести:</w:t>
      </w:r>
    </w:p>
    <w:p w14:paraId="1BB06266" w14:textId="491081C8" w:rsidR="001D0EB7" w:rsidRPr="001D0EB7" w:rsidRDefault="001D0EB7" w:rsidP="001D0EB7">
      <w:pPr>
        <w:pStyle w:val="a3"/>
      </w:pPr>
      <w:r w:rsidRPr="001D0EB7">
        <w:t>– прискорення темпів розвитку окремих (</w:t>
      </w:r>
      <w:proofErr w:type="spellStart"/>
      <w:r w:rsidRPr="001D0EB7">
        <w:t>деконцентрації</w:t>
      </w:r>
      <w:proofErr w:type="spellEnd"/>
      <w:r w:rsidRPr="001D0EB7">
        <w:t>, кооперування,</w:t>
      </w:r>
      <w:r>
        <w:t xml:space="preserve"> </w:t>
      </w:r>
      <w:r w:rsidRPr="001D0EB7">
        <w:t>конверсії, диверсифікації) та посилення взаємозв’язків усіх форм організації</w:t>
      </w:r>
      <w:r>
        <w:t xml:space="preserve"> </w:t>
      </w:r>
      <w:r w:rsidRPr="001D0EB7">
        <w:t>виробництва, що забезпечує демонополізацію виробництва, конкуренцію,</w:t>
      </w:r>
      <w:r>
        <w:t xml:space="preserve"> </w:t>
      </w:r>
      <w:r w:rsidRPr="001D0EB7">
        <w:t>ефективність діяльності;</w:t>
      </w:r>
    </w:p>
    <w:p w14:paraId="6E57312D" w14:textId="3A03EC2D" w:rsidR="001D0EB7" w:rsidRPr="001D0EB7" w:rsidRDefault="001D0EB7" w:rsidP="001D0EB7">
      <w:pPr>
        <w:pStyle w:val="a3"/>
      </w:pPr>
      <w:r w:rsidRPr="001D0EB7">
        <w:t>– посилення безперервності та гнучкості виробництва шляхом</w:t>
      </w:r>
      <w:r>
        <w:t xml:space="preserve"> </w:t>
      </w:r>
      <w:r w:rsidRPr="001D0EB7">
        <w:t xml:space="preserve">впровадження автоматичних ліній, </w:t>
      </w:r>
      <w:proofErr w:type="spellStart"/>
      <w:r w:rsidRPr="001D0EB7">
        <w:t>робототехнічних</w:t>
      </w:r>
      <w:proofErr w:type="spellEnd"/>
      <w:r w:rsidRPr="001D0EB7">
        <w:t xml:space="preserve"> комплексів, гнучких</w:t>
      </w:r>
      <w:r>
        <w:t xml:space="preserve"> </w:t>
      </w:r>
      <w:r w:rsidRPr="001D0EB7">
        <w:t>виробничих систем, що забезпечують ріст продуктивності праці, мінімізацію</w:t>
      </w:r>
      <w:r>
        <w:t xml:space="preserve"> </w:t>
      </w:r>
      <w:r w:rsidRPr="001D0EB7">
        <w:t>втрат часу, прискорюють оновлення виготовлюваної продукції;</w:t>
      </w:r>
    </w:p>
    <w:p w14:paraId="22067F0A" w14:textId="77777777" w:rsidR="001D0EB7" w:rsidRPr="001D0EB7" w:rsidRDefault="001D0EB7" w:rsidP="001D0EB7">
      <w:pPr>
        <w:pStyle w:val="a3"/>
      </w:pPr>
      <w:r w:rsidRPr="001D0EB7">
        <w:t>– розвиток бригадної форми організації та оплати праці;</w:t>
      </w:r>
    </w:p>
    <w:p w14:paraId="514323D7" w14:textId="5D9463D1" w:rsidR="001D0EB7" w:rsidRPr="001D0EB7" w:rsidRDefault="001D0EB7" w:rsidP="001D0EB7">
      <w:pPr>
        <w:pStyle w:val="a3"/>
      </w:pPr>
      <w:r w:rsidRPr="001D0EB7">
        <w:t>– раціоналізація організації потоку і використання засобів виробництва,</w:t>
      </w:r>
      <w:r>
        <w:t xml:space="preserve"> </w:t>
      </w:r>
      <w:r w:rsidRPr="001D0EB7">
        <w:t>кінцевої продукції на всіх стадіях відтворювального процесу;</w:t>
      </w:r>
    </w:p>
    <w:p w14:paraId="7493E0F1" w14:textId="2057204A" w:rsidR="001D0EB7" w:rsidRPr="001D0EB7" w:rsidRDefault="001D0EB7" w:rsidP="001D0EB7">
      <w:pPr>
        <w:pStyle w:val="a3"/>
      </w:pPr>
      <w:r w:rsidRPr="001D0EB7">
        <w:t>– формування нових типів комбінування речових і особистих елементів</w:t>
      </w:r>
      <w:r>
        <w:t xml:space="preserve"> </w:t>
      </w:r>
      <w:r w:rsidRPr="001D0EB7">
        <w:t>процесу виробництва, науки й виробництва, виробництва і споживання шляхом</w:t>
      </w:r>
      <w:r>
        <w:t xml:space="preserve"> </w:t>
      </w:r>
      <w:r w:rsidRPr="001D0EB7">
        <w:t>спільного підприємництва, міжнародного співробітництва тощо;</w:t>
      </w:r>
    </w:p>
    <w:p w14:paraId="4DC24D70" w14:textId="3FE28CFE" w:rsidR="001D0EB7" w:rsidRPr="001D0EB7" w:rsidRDefault="001D0EB7" w:rsidP="001D0EB7">
      <w:pPr>
        <w:pStyle w:val="a3"/>
      </w:pPr>
      <w:r w:rsidRPr="001D0EB7">
        <w:t>– удосконалення організації функціонування господарського механізму</w:t>
      </w:r>
      <w:r>
        <w:t xml:space="preserve"> </w:t>
      </w:r>
      <w:r w:rsidRPr="001D0EB7">
        <w:t>підприємств, перехід їх до якісно нового рівня взаємовідносин, що посилює</w:t>
      </w:r>
      <w:r>
        <w:t xml:space="preserve"> </w:t>
      </w:r>
      <w:r w:rsidRPr="001D0EB7">
        <w:t>відповідальність за кінцеві результати діяльності, фінансову стійкість й</w:t>
      </w:r>
      <w:r>
        <w:t xml:space="preserve"> </w:t>
      </w:r>
      <w:r w:rsidRPr="001D0EB7">
        <w:t>прибутковість;</w:t>
      </w:r>
    </w:p>
    <w:p w14:paraId="3458E3F5" w14:textId="4B684333" w:rsidR="001D0EB7" w:rsidRPr="001D0EB7" w:rsidRDefault="001D0EB7" w:rsidP="001D0EB7">
      <w:pPr>
        <w:pStyle w:val="a3"/>
      </w:pPr>
      <w:r w:rsidRPr="001D0EB7">
        <w:t>– активізація людського чинника шляхом здійснення кадрової політики,</w:t>
      </w:r>
      <w:r>
        <w:t xml:space="preserve"> </w:t>
      </w:r>
      <w:r w:rsidRPr="001D0EB7">
        <w:t>котра відповідає сучасним вимогам, правильного підбору керівників усіх рівнів,</w:t>
      </w:r>
      <w:r>
        <w:t xml:space="preserve"> </w:t>
      </w:r>
      <w:r w:rsidRPr="001D0EB7">
        <w:t>підвищення їх компетентності, ділових рис і відповідальності.</w:t>
      </w:r>
    </w:p>
    <w:p w14:paraId="71C8742D" w14:textId="77777777" w:rsidR="001D0EB7" w:rsidRPr="001D0EB7" w:rsidRDefault="001D0EB7" w:rsidP="001D0EB7">
      <w:pPr>
        <w:pStyle w:val="a3"/>
      </w:pPr>
    </w:p>
    <w:p w14:paraId="6C86D82E" w14:textId="0BB79A75" w:rsidR="001D0EB7" w:rsidRPr="001D0EB7" w:rsidRDefault="001D0EB7" w:rsidP="001D0EB7">
      <w:pPr>
        <w:pStyle w:val="a3"/>
      </w:pPr>
      <w:r w:rsidRPr="001D0EB7">
        <w:t>Організаційними чинниками розвитку підприємства є: належна організація</w:t>
      </w:r>
      <w:r>
        <w:t xml:space="preserve"> </w:t>
      </w:r>
      <w:r w:rsidRPr="001D0EB7">
        <w:t>виробництва, ефективна організація праці та удосконалення функціонування</w:t>
      </w:r>
      <w:r>
        <w:t xml:space="preserve"> </w:t>
      </w:r>
      <w:r w:rsidRPr="001D0EB7">
        <w:t>окремих чи усієї сукупності елементів господарського механізму.</w:t>
      </w:r>
    </w:p>
    <w:sectPr w:rsidR="001D0EB7" w:rsidRPr="001D0EB7" w:rsidSect="008D484F">
      <w:pgSz w:w="11906" w:h="16838"/>
      <w:pgMar w:top="709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1F8F"/>
    <w:rsid w:val="00193E2B"/>
    <w:rsid w:val="001D0EB7"/>
    <w:rsid w:val="001F24DF"/>
    <w:rsid w:val="002E31EE"/>
    <w:rsid w:val="002E4750"/>
    <w:rsid w:val="003836DD"/>
    <w:rsid w:val="003B7439"/>
    <w:rsid w:val="00422893"/>
    <w:rsid w:val="006713AA"/>
    <w:rsid w:val="007A7570"/>
    <w:rsid w:val="0081479D"/>
    <w:rsid w:val="008D484F"/>
    <w:rsid w:val="009441EA"/>
    <w:rsid w:val="00AA3373"/>
    <w:rsid w:val="00BB7BC2"/>
    <w:rsid w:val="00C821AA"/>
    <w:rsid w:val="00D4449D"/>
    <w:rsid w:val="00DB5321"/>
    <w:rsid w:val="00E710EB"/>
    <w:rsid w:val="00ED1F8F"/>
    <w:rsid w:val="00EF3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EB8ED1"/>
  <w15:chartTrackingRefBased/>
  <w15:docId w15:val="{5C7A709B-81B3-49A5-882D-1CAF7BC91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A33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aliases w:val="МОЕ ОГЛАВЛЕНИЕ"/>
    <w:basedOn w:val="a"/>
    <w:next w:val="a"/>
    <w:autoRedefine/>
    <w:uiPriority w:val="39"/>
    <w:unhideWhenUsed/>
    <w:qFormat/>
    <w:rsid w:val="003B7439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Arial"/>
      <w:sz w:val="28"/>
      <w:szCs w:val="20"/>
      <w:lang w:eastAsia="ru-RU"/>
    </w:rPr>
  </w:style>
  <w:style w:type="paragraph" w:customStyle="1" w:styleId="a3">
    <w:name w:val="МІЙ ЗВИЧАЙНИЙ"/>
    <w:basedOn w:val="a"/>
    <w:link w:val="a4"/>
    <w:qFormat/>
    <w:rsid w:val="00ED1F8F"/>
    <w:pPr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NewRoman" w:hAnsi="Times New Roman" w:cs="Times New Roman"/>
      <w:sz w:val="28"/>
      <w:szCs w:val="28"/>
      <w:lang w:val="uk-UA"/>
    </w:rPr>
  </w:style>
  <w:style w:type="character" w:customStyle="1" w:styleId="a4">
    <w:name w:val="МІЙ ЗВИЧАЙНИЙ Знак"/>
    <w:basedOn w:val="a0"/>
    <w:link w:val="a3"/>
    <w:rsid w:val="00ED1F8F"/>
    <w:rPr>
      <w:rFonts w:ascii="Times New Roman" w:eastAsia="TimesNewRoman" w:hAnsi="Times New Roman" w:cs="Times New Roman"/>
      <w:sz w:val="28"/>
      <w:szCs w:val="28"/>
      <w:lang w:val="uk-UA"/>
    </w:rPr>
  </w:style>
  <w:style w:type="character" w:styleId="a5">
    <w:name w:val="Hyperlink"/>
    <w:basedOn w:val="a0"/>
    <w:uiPriority w:val="99"/>
    <w:unhideWhenUsed/>
    <w:rsid w:val="006713AA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6713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web.posibnyky.vntu.edu.ua/fmib/1nebava_menedzhment_organizacij_administuvannya_ch1/index_3.htm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547</Words>
  <Characters>3118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v v</cp:lastModifiedBy>
  <cp:revision>13</cp:revision>
  <dcterms:created xsi:type="dcterms:W3CDTF">2025-01-27T04:35:00Z</dcterms:created>
  <dcterms:modified xsi:type="dcterms:W3CDTF">2025-01-27T05:33:00Z</dcterms:modified>
</cp:coreProperties>
</file>