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A55AF" w14:textId="7F49DC60" w:rsidR="00ED1F8F" w:rsidRPr="006F13F2" w:rsidRDefault="002E31EE" w:rsidP="00ED1F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bookmarkStart w:id="0" w:name="_GoBack"/>
      <w:bookmarkEnd w:id="0"/>
      <w:r w:rsidRPr="006F13F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Тема </w:t>
      </w:r>
      <w:r w:rsidR="00B70B03" w:rsidRPr="006F13F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7</w:t>
      </w:r>
      <w:r w:rsidR="00ED1F8F" w:rsidRPr="006F13F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. </w:t>
      </w:r>
      <w:r w:rsidR="00B70B03" w:rsidRPr="006F13F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Фактори розвитку антикризового управління підприємством</w:t>
      </w:r>
      <w:r w:rsidR="00ED1F8F" w:rsidRPr="006F13F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</w:p>
    <w:p w14:paraId="48D60738" w14:textId="4F984868" w:rsidR="00B4292E" w:rsidRPr="006F13F2" w:rsidRDefault="006F13F2" w:rsidP="00B70B03">
      <w:pPr>
        <w:pStyle w:val="a3"/>
      </w:pPr>
    </w:p>
    <w:p w14:paraId="201EAF99" w14:textId="71190256" w:rsidR="00B70B03" w:rsidRPr="006F13F2" w:rsidRDefault="00B70B03" w:rsidP="00B70B03">
      <w:pPr>
        <w:pStyle w:val="a3"/>
      </w:pPr>
      <w:r w:rsidRPr="006F13F2">
        <w:rPr>
          <w:b/>
          <w:bCs/>
          <w:i/>
          <w:iCs/>
        </w:rPr>
        <w:t xml:space="preserve">Ефективне управління </w:t>
      </w:r>
      <w:r w:rsidRPr="006F13F2">
        <w:t>– будь-яке управління, якому властиві ознаки</w:t>
      </w:r>
      <w:r w:rsidRPr="006F13F2">
        <w:t xml:space="preserve"> </w:t>
      </w:r>
      <w:r w:rsidRPr="006F13F2">
        <w:t>ефективного управління та яке забезпечує отримання підприємством прибутку</w:t>
      </w:r>
      <w:r w:rsidRPr="006F13F2">
        <w:t xml:space="preserve"> </w:t>
      </w:r>
      <w:r w:rsidRPr="006F13F2">
        <w:t>від здійснюваної діяльності, що залишається у його розпорядженні, з метою</w:t>
      </w:r>
      <w:r w:rsidRPr="006F13F2">
        <w:t xml:space="preserve"> </w:t>
      </w:r>
      <w:r w:rsidRPr="006F13F2">
        <w:t>його подальшого використання для підтримки життєздатності або розвитку</w:t>
      </w:r>
      <w:r w:rsidRPr="006F13F2">
        <w:t xml:space="preserve"> </w:t>
      </w:r>
      <w:r w:rsidRPr="006F13F2">
        <w:t>підприємства.</w:t>
      </w:r>
    </w:p>
    <w:p w14:paraId="677B9C78" w14:textId="3E2F7EBB" w:rsidR="00B70B03" w:rsidRPr="006F13F2" w:rsidRDefault="00B70B03" w:rsidP="00B70B03">
      <w:pPr>
        <w:pStyle w:val="a3"/>
      </w:pPr>
      <w:r w:rsidRPr="006F13F2">
        <w:rPr>
          <w:noProof/>
          <w:lang w:eastAsia="ru-RU"/>
        </w:rPr>
        <w:drawing>
          <wp:inline distT="0" distB="0" distL="0" distR="0" wp14:anchorId="63AAE89E" wp14:editId="6D8C65EF">
            <wp:extent cx="5941160" cy="83058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624" t="12986" r="10415" b="12544"/>
                    <a:stretch/>
                  </pic:blipFill>
                  <pic:spPr bwMode="auto">
                    <a:xfrm>
                      <a:off x="0" y="0"/>
                      <a:ext cx="5949546" cy="831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D9DFB" w14:textId="6C2ED56D" w:rsidR="00B70B03" w:rsidRPr="006F13F2" w:rsidRDefault="00B70B03" w:rsidP="00B70B03">
      <w:pPr>
        <w:pStyle w:val="a3"/>
      </w:pPr>
      <w:r w:rsidRPr="006F13F2">
        <w:rPr>
          <w:noProof/>
          <w:lang w:eastAsia="ru-RU"/>
        </w:rPr>
        <w:lastRenderedPageBreak/>
        <w:drawing>
          <wp:inline distT="0" distB="0" distL="0" distR="0" wp14:anchorId="4D20B52F" wp14:editId="69047CA6">
            <wp:extent cx="5810250" cy="19082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475" t="11661" r="10116" b="70583"/>
                    <a:stretch/>
                  </pic:blipFill>
                  <pic:spPr bwMode="auto">
                    <a:xfrm>
                      <a:off x="0" y="0"/>
                      <a:ext cx="5838690" cy="191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6D837" w14:textId="057C1264" w:rsidR="00B70B03" w:rsidRPr="006F13F2" w:rsidRDefault="00B70B03" w:rsidP="00B70B03">
      <w:pPr>
        <w:pStyle w:val="a3"/>
      </w:pPr>
      <w:r w:rsidRPr="006F13F2">
        <w:t>Основні фактори, які визначають ефективність антикризового управління,</w:t>
      </w:r>
      <w:r w:rsidRPr="006F13F2">
        <w:t xml:space="preserve"> </w:t>
      </w:r>
      <w:r w:rsidRPr="006F13F2">
        <w:t>слід поділити на дві групи. Перше група окреслює узагальнюючі фактори</w:t>
      </w:r>
      <w:r w:rsidRPr="006F13F2">
        <w:t xml:space="preserve"> </w:t>
      </w:r>
      <w:r w:rsidRPr="006F13F2">
        <w:t>розвитку антикризового управління, що сприяють досягненню встановлених</w:t>
      </w:r>
      <w:r w:rsidRPr="006F13F2">
        <w:t xml:space="preserve"> </w:t>
      </w:r>
      <w:r w:rsidRPr="006F13F2">
        <w:t>ним цілей та результатів: людський фактор, ризик-фактор, інноваційний</w:t>
      </w:r>
      <w:r w:rsidRPr="006F13F2">
        <w:t xml:space="preserve"> </w:t>
      </w:r>
      <w:r w:rsidRPr="006F13F2">
        <w:t>фактор, інвестиційний фактор. Так чи інакше, перелічені фактори тісно</w:t>
      </w:r>
      <w:r w:rsidRPr="006F13F2">
        <w:t xml:space="preserve"> </w:t>
      </w:r>
      <w:r w:rsidRPr="006F13F2">
        <w:t>переплітаються з іншою групою факторів, які визначаються індивідуальними</w:t>
      </w:r>
      <w:r w:rsidRPr="006F13F2">
        <w:t xml:space="preserve"> </w:t>
      </w:r>
      <w:r w:rsidRPr="006F13F2">
        <w:t xml:space="preserve">рисами та вміннями команди менеджерів антикризового </w:t>
      </w:r>
      <w:r w:rsidRPr="006F13F2">
        <w:t>управління</w:t>
      </w:r>
      <w:r w:rsidRPr="006F13F2">
        <w:t>:</w:t>
      </w:r>
    </w:p>
    <w:p w14:paraId="0A418C74" w14:textId="77777777" w:rsidR="00B70B03" w:rsidRPr="006F13F2" w:rsidRDefault="00B70B03" w:rsidP="00B70B03">
      <w:pPr>
        <w:pStyle w:val="a3"/>
      </w:pPr>
      <w:r w:rsidRPr="006F13F2">
        <w:t>1. Професіоналізм і спеціальна підготовка.</w:t>
      </w:r>
    </w:p>
    <w:p w14:paraId="4FC9E5AD" w14:textId="64BA9316" w:rsidR="00B70B03" w:rsidRPr="006F13F2" w:rsidRDefault="00B70B03" w:rsidP="00B70B03">
      <w:pPr>
        <w:pStyle w:val="a3"/>
      </w:pPr>
      <w:r w:rsidRPr="006F13F2">
        <w:t>2. Мистецтво управління від природи та набуття в процесі спеціальної</w:t>
      </w:r>
      <w:r w:rsidRPr="006F13F2">
        <w:t xml:space="preserve"> </w:t>
      </w:r>
      <w:r w:rsidRPr="006F13F2">
        <w:t>підготовки.</w:t>
      </w:r>
    </w:p>
    <w:p w14:paraId="0F7D0195" w14:textId="77777777" w:rsidR="00B70B03" w:rsidRPr="006F13F2" w:rsidRDefault="00B70B03" w:rsidP="00B70B03">
      <w:pPr>
        <w:pStyle w:val="a3"/>
      </w:pPr>
      <w:r w:rsidRPr="006F13F2">
        <w:t>3. Методологія розробки ризикових рішень.</w:t>
      </w:r>
    </w:p>
    <w:p w14:paraId="49B25B8A" w14:textId="77777777" w:rsidR="00B70B03" w:rsidRPr="006F13F2" w:rsidRDefault="00B70B03" w:rsidP="00B70B03">
      <w:pPr>
        <w:pStyle w:val="a3"/>
      </w:pPr>
      <w:r w:rsidRPr="006F13F2">
        <w:t>4. Науковий аналіз обстановки, прогнозування тенденцій.</w:t>
      </w:r>
    </w:p>
    <w:p w14:paraId="5A6E8FA1" w14:textId="77777777" w:rsidR="00B70B03" w:rsidRPr="006F13F2" w:rsidRDefault="00B70B03" w:rsidP="00B70B03">
      <w:pPr>
        <w:pStyle w:val="a3"/>
      </w:pPr>
      <w:r w:rsidRPr="006F13F2">
        <w:t>5. Лідерство.</w:t>
      </w:r>
    </w:p>
    <w:p w14:paraId="5E88ECCD" w14:textId="77777777" w:rsidR="00B70B03" w:rsidRPr="006F13F2" w:rsidRDefault="00B70B03" w:rsidP="00B70B03">
      <w:pPr>
        <w:pStyle w:val="a3"/>
      </w:pPr>
      <w:r w:rsidRPr="006F13F2">
        <w:t>6. Оперативність і гнучкість управління.</w:t>
      </w:r>
    </w:p>
    <w:p w14:paraId="45F16218" w14:textId="77777777" w:rsidR="00B70B03" w:rsidRPr="006F13F2" w:rsidRDefault="00B70B03" w:rsidP="00B70B03">
      <w:pPr>
        <w:pStyle w:val="a3"/>
      </w:pPr>
      <w:r w:rsidRPr="006F13F2">
        <w:t>7. Стратегія і якість антикризових програм.</w:t>
      </w:r>
    </w:p>
    <w:p w14:paraId="584D0297" w14:textId="77777777" w:rsidR="00B70B03" w:rsidRPr="006F13F2" w:rsidRDefault="00B70B03" w:rsidP="00B70B03">
      <w:pPr>
        <w:pStyle w:val="a3"/>
      </w:pPr>
      <w:r w:rsidRPr="006F13F2">
        <w:t>8. Моніторинг кризових ситуацій.</w:t>
      </w:r>
    </w:p>
    <w:p w14:paraId="6BB4F8B1" w14:textId="59166755" w:rsidR="00B70B03" w:rsidRPr="006F13F2" w:rsidRDefault="00B70B03" w:rsidP="00B70B03">
      <w:pPr>
        <w:pStyle w:val="a3"/>
      </w:pPr>
      <w:r w:rsidRPr="006F13F2">
        <w:t>Ефективність антикризового управління також визначається системою</w:t>
      </w:r>
      <w:r w:rsidRPr="006F13F2">
        <w:t xml:space="preserve"> </w:t>
      </w:r>
      <w:r w:rsidRPr="006F13F2">
        <w:t>заходів по виходу із кризи, які можна поділити на тактичні та стратегічні.</w:t>
      </w:r>
    </w:p>
    <w:p w14:paraId="7F0068AB" w14:textId="77777777" w:rsidR="00B70B03" w:rsidRPr="006F13F2" w:rsidRDefault="00B70B03" w:rsidP="00B70B03">
      <w:pPr>
        <w:pStyle w:val="a3"/>
      </w:pPr>
      <w:r w:rsidRPr="006F13F2">
        <w:t>Тактичні (оперативні) заходи по виходу із кризи можуть бути залежними</w:t>
      </w:r>
      <w:r w:rsidRPr="006F13F2">
        <w:t xml:space="preserve"> </w:t>
      </w:r>
      <w:r w:rsidRPr="006F13F2">
        <w:t>(скорочення витрат, закриття підрозділів, скорочення персоналу, виробництва</w:t>
      </w:r>
      <w:r w:rsidRPr="006F13F2">
        <w:t xml:space="preserve">, </w:t>
      </w:r>
      <w:r w:rsidRPr="006F13F2">
        <w:t>збуту), й наступаючими (активні маркетингові дослідження, високі ціни на</w:t>
      </w:r>
      <w:r w:rsidRPr="006F13F2">
        <w:t xml:space="preserve"> </w:t>
      </w:r>
      <w:r w:rsidRPr="006F13F2">
        <w:t>продукцію, використання внутрішніх резервів, модернізація, вдосконалення</w:t>
      </w:r>
      <w:r w:rsidRPr="006F13F2">
        <w:t xml:space="preserve"> </w:t>
      </w:r>
      <w:r w:rsidRPr="006F13F2">
        <w:t xml:space="preserve">управління). </w:t>
      </w:r>
    </w:p>
    <w:p w14:paraId="51E3B3EA" w14:textId="77777777" w:rsidR="00B70B03" w:rsidRPr="006F13F2" w:rsidRDefault="00B70B03" w:rsidP="00B70B03">
      <w:pPr>
        <w:pStyle w:val="a3"/>
      </w:pPr>
      <w:r w:rsidRPr="006F13F2">
        <w:t>Оперативні заходи по виходу із кризи полягають у встановленні</w:t>
      </w:r>
      <w:r w:rsidRPr="006F13F2">
        <w:t xml:space="preserve"> </w:t>
      </w:r>
      <w:r w:rsidRPr="006F13F2">
        <w:t>поточних збитків, виявленні внутрішніх резервів, залученні спеціалістів,</w:t>
      </w:r>
      <w:r w:rsidRPr="006F13F2">
        <w:t xml:space="preserve"> </w:t>
      </w:r>
      <w:r w:rsidRPr="006F13F2">
        <w:t xml:space="preserve">кадрових змінах, отриманні кредитів, зміцненні дисципліни тощо. </w:t>
      </w:r>
    </w:p>
    <w:p w14:paraId="5BBEB0BB" w14:textId="6B983134" w:rsidR="00B70B03" w:rsidRPr="006F13F2" w:rsidRDefault="00B70B03" w:rsidP="00B70B03">
      <w:pPr>
        <w:pStyle w:val="a3"/>
      </w:pPr>
      <w:r w:rsidRPr="006F13F2">
        <w:t>Стратегічні</w:t>
      </w:r>
      <w:r w:rsidRPr="006F13F2">
        <w:t xml:space="preserve"> </w:t>
      </w:r>
      <w:r w:rsidRPr="006F13F2">
        <w:t xml:space="preserve">заходи </w:t>
      </w:r>
      <w:r w:rsidRPr="006F13F2">
        <w:t>полягають</w:t>
      </w:r>
      <w:r w:rsidRPr="006F13F2">
        <w:t xml:space="preserve"> в аналізі та оцінці положення підприємства, вивченні</w:t>
      </w:r>
      <w:r w:rsidRPr="006F13F2">
        <w:t xml:space="preserve"> </w:t>
      </w:r>
      <w:r w:rsidRPr="006F13F2">
        <w:t>виробничого потенціалу, розробці виробничих програм, політики доходів,</w:t>
      </w:r>
      <w:r w:rsidRPr="006F13F2">
        <w:t xml:space="preserve"> </w:t>
      </w:r>
      <w:r w:rsidRPr="006F13F2">
        <w:t>інновацій, розробці загальної концепції фінансового оздоровлення</w:t>
      </w:r>
      <w:r w:rsidRPr="006F13F2">
        <w:t xml:space="preserve"> підприємства</w:t>
      </w:r>
      <w:r w:rsidRPr="006F13F2">
        <w:t>.</w:t>
      </w:r>
    </w:p>
    <w:p w14:paraId="760A8CED" w14:textId="2DD84BCB" w:rsidR="00B70B03" w:rsidRPr="006F13F2" w:rsidRDefault="00B70B03" w:rsidP="00B70B03">
      <w:pPr>
        <w:pStyle w:val="a3"/>
      </w:pPr>
      <w:r w:rsidRPr="006F13F2">
        <w:t>Будь-яке управління являє собою процес, тобто певну послідовність операцій, прийомів, методів формування та реалізації впливу на об’єкт управління.</w:t>
      </w:r>
    </w:p>
    <w:p w14:paraId="3ADFEDE9" w14:textId="24484758" w:rsidR="00B70B03" w:rsidRPr="006F13F2" w:rsidRDefault="00B70B03" w:rsidP="00B70B03">
      <w:pPr>
        <w:pStyle w:val="a3"/>
      </w:pPr>
      <w:r w:rsidRPr="006F13F2">
        <w:rPr>
          <w:b/>
          <w:i/>
        </w:rPr>
        <w:t>Технології антикризового управління</w:t>
      </w:r>
      <w:r w:rsidRPr="006F13F2">
        <w:t xml:space="preserve"> – комплекс послідовно здійснюваних заходів щодо запобігання, профілактики, подолання кризового стану, зниження рівня його негативних наслідків на діяльність підприємства.</w:t>
      </w:r>
    </w:p>
    <w:p w14:paraId="7B55B4CA" w14:textId="333A7717" w:rsidR="00B70B03" w:rsidRPr="006F13F2" w:rsidRDefault="00B70B03" w:rsidP="00B70B03">
      <w:pPr>
        <w:pStyle w:val="a3"/>
      </w:pPr>
      <w:r w:rsidRPr="006F13F2">
        <w:t>Вона припускає велику наукову та аналітичну, соціальну й організаційну діяльність, тобто активну управлінську діяльність у повному комплексі усіх її функцій, повноважень, ролі.</w:t>
      </w:r>
    </w:p>
    <w:p w14:paraId="220595F5" w14:textId="77777777" w:rsidR="00B70B03" w:rsidRPr="006F13F2" w:rsidRDefault="00B70B03" w:rsidP="00B70B03">
      <w:pPr>
        <w:pStyle w:val="a3"/>
        <w:rPr>
          <w:u w:val="single"/>
        </w:rPr>
      </w:pPr>
      <w:r w:rsidRPr="006F13F2">
        <w:rPr>
          <w:u w:val="single"/>
        </w:rPr>
        <w:t>Технологічна схема антикризового управління може включати такі етапи:</w:t>
      </w:r>
    </w:p>
    <w:p w14:paraId="4995104C" w14:textId="626DD673" w:rsidR="00B70B03" w:rsidRPr="006F13F2" w:rsidRDefault="00B70B03" w:rsidP="00B70B03">
      <w:pPr>
        <w:pStyle w:val="a3"/>
      </w:pPr>
      <w:r w:rsidRPr="006F13F2">
        <w:t>1. Формування групи спеціалістів, завдання котрих полягатиме за наявності необхідних повноважень й ресурсів у виведенні підприємства з кризового стану.</w:t>
      </w:r>
    </w:p>
    <w:p w14:paraId="4D107AC1" w14:textId="79CF1380" w:rsidR="00B70B03" w:rsidRPr="006F13F2" w:rsidRDefault="00B70B03" w:rsidP="00B70B03">
      <w:pPr>
        <w:pStyle w:val="a3"/>
      </w:pPr>
      <w:r w:rsidRPr="006F13F2">
        <w:lastRenderedPageBreak/>
        <w:t>2. Встановлення доцільності проведення заходів з питань антикризового управління.</w:t>
      </w:r>
    </w:p>
    <w:p w14:paraId="5DC906E2" w14:textId="6E354CF7" w:rsidR="00B70B03" w:rsidRPr="006F13F2" w:rsidRDefault="00B70B03" w:rsidP="00B70B03">
      <w:pPr>
        <w:pStyle w:val="a3"/>
      </w:pPr>
      <w:r w:rsidRPr="006F13F2">
        <w:t>3. Розробка управлінських рішень щодо виведення підприємства з кризового стану.</w:t>
      </w:r>
    </w:p>
    <w:p w14:paraId="0419E38C" w14:textId="77777777" w:rsidR="00B70B03" w:rsidRPr="006F13F2" w:rsidRDefault="00B70B03" w:rsidP="00B70B03">
      <w:pPr>
        <w:pStyle w:val="a3"/>
      </w:pPr>
      <w:r w:rsidRPr="006F13F2">
        <w:t>4. Створення системи реалізації управлінських рішень.</w:t>
      </w:r>
    </w:p>
    <w:p w14:paraId="3424A4CE" w14:textId="5E1E0381" w:rsidR="00B70B03" w:rsidRPr="006F13F2" w:rsidRDefault="00B70B03" w:rsidP="00B70B03">
      <w:pPr>
        <w:pStyle w:val="a3"/>
      </w:pPr>
      <w:r w:rsidRPr="006F13F2">
        <w:t>5. Процес реалізації управлінських рішень у напрямках виходу з виробничо-технологічної, збутової, фінансової, організаційної чи кризи управління персоналом, системної кризи підприємства.</w:t>
      </w:r>
    </w:p>
    <w:p w14:paraId="407942A1" w14:textId="06FE015E" w:rsidR="006F13F2" w:rsidRPr="006F13F2" w:rsidRDefault="006F13F2" w:rsidP="006F13F2">
      <w:pPr>
        <w:pStyle w:val="a3"/>
      </w:pPr>
    </w:p>
    <w:p w14:paraId="7021A4D9" w14:textId="77777777" w:rsidR="006F13F2" w:rsidRPr="006F13F2" w:rsidRDefault="006F13F2" w:rsidP="006F13F2">
      <w:pPr>
        <w:pStyle w:val="a3"/>
        <w:jc w:val="center"/>
        <w:rPr>
          <w:b/>
          <w:bCs/>
          <w:u w:val="single"/>
        </w:rPr>
      </w:pPr>
      <w:r w:rsidRPr="006F13F2">
        <w:rPr>
          <w:b/>
          <w:bCs/>
          <w:u w:val="single"/>
        </w:rPr>
        <w:t>Людський фактор антикризового управління</w:t>
      </w:r>
    </w:p>
    <w:p w14:paraId="707E5090" w14:textId="75FDB273" w:rsidR="006F13F2" w:rsidRPr="006F13F2" w:rsidRDefault="006F13F2" w:rsidP="006F13F2">
      <w:pPr>
        <w:pStyle w:val="a3"/>
      </w:pPr>
      <w:r w:rsidRPr="006F13F2">
        <w:rPr>
          <w:b/>
          <w:bCs/>
          <w:i/>
          <w:iCs/>
        </w:rPr>
        <w:t xml:space="preserve">Людський фактор </w:t>
      </w:r>
      <w:r w:rsidRPr="006F13F2">
        <w:t>– сукупність основних соціальних якостей людини, які</w:t>
      </w:r>
      <w:r>
        <w:t xml:space="preserve"> </w:t>
      </w:r>
      <w:r w:rsidRPr="006F13F2">
        <w:t>можуть вплинути на ефективність антикризового управління (ціннісні</w:t>
      </w:r>
      <w:r>
        <w:t xml:space="preserve"> </w:t>
      </w:r>
      <w:r w:rsidRPr="006F13F2">
        <w:t>орієнтири, моральні принципи, норми поведінки, рівень знань та</w:t>
      </w:r>
      <w:r>
        <w:t xml:space="preserve"> </w:t>
      </w:r>
      <w:r w:rsidRPr="006F13F2">
        <w:t>інформованості, сприйняття корпоративної стратегії тощо).</w:t>
      </w:r>
    </w:p>
    <w:p w14:paraId="0DBC5B6D" w14:textId="0E0C19F3" w:rsidR="006F13F2" w:rsidRPr="006F13F2" w:rsidRDefault="006F13F2" w:rsidP="006F13F2">
      <w:pPr>
        <w:pStyle w:val="a3"/>
      </w:pPr>
    </w:p>
    <w:p w14:paraId="014C3F58" w14:textId="6F78AEE5" w:rsidR="006F13F2" w:rsidRPr="006F13F2" w:rsidRDefault="006F13F2" w:rsidP="006F13F2">
      <w:pPr>
        <w:pStyle w:val="a3"/>
        <w:jc w:val="center"/>
        <w:rPr>
          <w:b/>
          <w:bCs/>
          <w:u w:val="single"/>
        </w:rPr>
      </w:pPr>
      <w:r w:rsidRPr="006F13F2">
        <w:rPr>
          <w:b/>
          <w:bCs/>
          <w:u w:val="single"/>
        </w:rPr>
        <w:t>Фактор ризику в антикризовому управлінні</w:t>
      </w:r>
    </w:p>
    <w:p w14:paraId="03DA8779" w14:textId="74E0A16A" w:rsidR="006F13F2" w:rsidRPr="006F13F2" w:rsidRDefault="006F13F2" w:rsidP="006F13F2">
      <w:pPr>
        <w:pStyle w:val="a3"/>
      </w:pPr>
      <w:r w:rsidRPr="006F13F2">
        <w:t xml:space="preserve">Прийняття будь-якого, навіть найбільш </w:t>
      </w:r>
      <w:r w:rsidRPr="006F13F2">
        <w:t>обґрунтованого</w:t>
      </w:r>
      <w:r w:rsidRPr="006F13F2">
        <w:t xml:space="preserve"> рішення в процесі</w:t>
      </w:r>
      <w:r>
        <w:t xml:space="preserve"> </w:t>
      </w:r>
      <w:r w:rsidRPr="006F13F2">
        <w:t>діяльності підприємства пов’язане з ризиком – втрати капіталу, випуску</w:t>
      </w:r>
      <w:r>
        <w:t xml:space="preserve"> </w:t>
      </w:r>
      <w:r w:rsidRPr="006F13F2">
        <w:t>непривабливої продукції, яка за якістю чи ціною не влаштує споживача,</w:t>
      </w:r>
      <w:r>
        <w:t xml:space="preserve"> </w:t>
      </w:r>
      <w:r w:rsidRPr="006F13F2">
        <w:t>незадоволення потреб персоналу підприємства у рівні заробітної праці чи її</w:t>
      </w:r>
      <w:r>
        <w:t xml:space="preserve"> </w:t>
      </w:r>
      <w:r w:rsidRPr="006F13F2">
        <w:t>відповідності рівню продуктивності роботи тощо.</w:t>
      </w:r>
    </w:p>
    <w:p w14:paraId="6A20457B" w14:textId="6255733F" w:rsidR="006F13F2" w:rsidRPr="006F13F2" w:rsidRDefault="006F13F2" w:rsidP="006F13F2">
      <w:pPr>
        <w:pStyle w:val="a3"/>
      </w:pPr>
      <w:r w:rsidRPr="006F13F2">
        <w:rPr>
          <w:b/>
          <w:bCs/>
          <w:i/>
          <w:iCs/>
        </w:rPr>
        <w:t xml:space="preserve">Ризик </w:t>
      </w:r>
      <w:r w:rsidRPr="006F13F2">
        <w:t>– це усвідомлена суб’єктом антикризового управління можливість</w:t>
      </w:r>
      <w:r>
        <w:t xml:space="preserve"> </w:t>
      </w:r>
      <w:r w:rsidRPr="006F13F2">
        <w:t>виникнення небезпеки, яка пов’язана з ймовірністю виникнення кризових</w:t>
      </w:r>
      <w:r>
        <w:t xml:space="preserve"> </w:t>
      </w:r>
      <w:r w:rsidRPr="006F13F2">
        <w:t>станів в системі функціонування та розвитку підприємства як результат дії</w:t>
      </w:r>
      <w:r>
        <w:t xml:space="preserve"> </w:t>
      </w:r>
      <w:r w:rsidRPr="006F13F2">
        <w:t>факторів його внутрішнього та зовнішнього середовища, наслідки яких є</w:t>
      </w:r>
      <w:r>
        <w:t xml:space="preserve"> </w:t>
      </w:r>
      <w:r w:rsidRPr="006F13F2">
        <w:t>невизначеними і знаходять відображення у зміні параметрів відносно базових</w:t>
      </w:r>
      <w:r>
        <w:t xml:space="preserve"> </w:t>
      </w:r>
      <w:r w:rsidRPr="006F13F2">
        <w:t>значень.</w:t>
      </w:r>
    </w:p>
    <w:p w14:paraId="571C398F" w14:textId="70D90B3F" w:rsidR="006F13F2" w:rsidRPr="006F13F2" w:rsidRDefault="006F13F2" w:rsidP="006F13F2">
      <w:pPr>
        <w:pStyle w:val="a3"/>
      </w:pPr>
    </w:p>
    <w:p w14:paraId="51916A18" w14:textId="6AF8BDB7" w:rsidR="006F13F2" w:rsidRPr="006F13F2" w:rsidRDefault="006F13F2" w:rsidP="006F13F2">
      <w:pPr>
        <w:pStyle w:val="a3"/>
        <w:jc w:val="center"/>
        <w:rPr>
          <w:b/>
          <w:bCs/>
          <w:u w:val="single"/>
        </w:rPr>
      </w:pPr>
      <w:r w:rsidRPr="006F13F2">
        <w:rPr>
          <w:b/>
          <w:bCs/>
          <w:u w:val="single"/>
        </w:rPr>
        <w:t>Інноваційний фактор в антикризовому управлінні</w:t>
      </w:r>
    </w:p>
    <w:p w14:paraId="63931528" w14:textId="3ADB715A" w:rsidR="006F13F2" w:rsidRPr="006F13F2" w:rsidRDefault="006F13F2" w:rsidP="006F13F2">
      <w:pPr>
        <w:pStyle w:val="a3"/>
      </w:pPr>
      <w:r w:rsidRPr="006F13F2">
        <w:rPr>
          <w:b/>
          <w:bCs/>
          <w:i/>
          <w:iCs/>
        </w:rPr>
        <w:t xml:space="preserve">Інноваційний фактор </w:t>
      </w:r>
      <w:r w:rsidRPr="006F13F2">
        <w:t>– одна із умов забезпечення ефективності</w:t>
      </w:r>
      <w:r>
        <w:t xml:space="preserve"> </w:t>
      </w:r>
      <w:r w:rsidRPr="006F13F2">
        <w:t>антикризового управління підприємством, що пов’язана з процесом</w:t>
      </w:r>
      <w:r>
        <w:t xml:space="preserve"> </w:t>
      </w:r>
      <w:r w:rsidRPr="006F13F2">
        <w:t>впровадження новітніх ідей, технологій тощо в антикризову діяльність</w:t>
      </w:r>
      <w:r>
        <w:t xml:space="preserve"> </w:t>
      </w:r>
      <w:r w:rsidRPr="006F13F2">
        <w:t>підприємства з метою досягнення нею намічених цілей та результатів.</w:t>
      </w:r>
    </w:p>
    <w:p w14:paraId="380CDD92" w14:textId="02D672F4" w:rsidR="006F13F2" w:rsidRPr="006F13F2" w:rsidRDefault="006F13F2" w:rsidP="006F13F2">
      <w:pPr>
        <w:pStyle w:val="a3"/>
      </w:pPr>
      <w:r w:rsidRPr="006F13F2">
        <w:t>Підприємство досягає успіху лише за умов послідовного й неухильного</w:t>
      </w:r>
      <w:r>
        <w:t xml:space="preserve"> </w:t>
      </w:r>
      <w:r w:rsidRPr="006F13F2">
        <w:t>розвитку, тобто набуття нової якості, що визначає стійкість життєдіяльності</w:t>
      </w:r>
      <w:r>
        <w:t xml:space="preserve"> </w:t>
      </w:r>
      <w:r w:rsidRPr="006F13F2">
        <w:t>організації. Послаблення позицій підприємства на ринку, зниження</w:t>
      </w:r>
      <w:r>
        <w:t xml:space="preserve"> </w:t>
      </w:r>
      <w:r w:rsidRPr="006F13F2">
        <w:t>конкурентоспроможності його продукції, як правило, пов’язують з відсутністю</w:t>
      </w:r>
      <w:r>
        <w:t xml:space="preserve"> </w:t>
      </w:r>
      <w:r w:rsidRPr="006F13F2">
        <w:t>інноваційних процесів.</w:t>
      </w:r>
    </w:p>
    <w:p w14:paraId="7DB60758" w14:textId="600FB72F" w:rsidR="006F13F2" w:rsidRPr="006F13F2" w:rsidRDefault="006F13F2" w:rsidP="006F13F2">
      <w:pPr>
        <w:pStyle w:val="a3"/>
      </w:pPr>
      <w:r w:rsidRPr="006F13F2">
        <w:t>Тому інноваційна спрямованість підприємства – це стратегічно важливий</w:t>
      </w:r>
      <w:r>
        <w:t xml:space="preserve"> </w:t>
      </w:r>
      <w:r w:rsidRPr="006F13F2">
        <w:t>шлях до налагодження виробництва, забезпечення реалізації продукції,</w:t>
      </w:r>
      <w:r>
        <w:t xml:space="preserve"> </w:t>
      </w:r>
      <w:r w:rsidRPr="006F13F2">
        <w:t>економічного зростання країни. Особливо актуальною ця проблема є нині, в</w:t>
      </w:r>
      <w:r>
        <w:t xml:space="preserve"> </w:t>
      </w:r>
      <w:r w:rsidRPr="006F13F2">
        <w:t>умовах подальшого розвитку ринкових відносин в Україні.</w:t>
      </w:r>
    </w:p>
    <w:p w14:paraId="0EB66068" w14:textId="059D2810" w:rsidR="006F13F2" w:rsidRPr="006F13F2" w:rsidRDefault="006F13F2" w:rsidP="006F13F2">
      <w:pPr>
        <w:pStyle w:val="a3"/>
      </w:pPr>
    </w:p>
    <w:p w14:paraId="79169CB7" w14:textId="0071F5A0" w:rsidR="006F13F2" w:rsidRPr="006F13F2" w:rsidRDefault="006F13F2" w:rsidP="006F13F2">
      <w:pPr>
        <w:pStyle w:val="a3"/>
        <w:jc w:val="center"/>
        <w:rPr>
          <w:b/>
          <w:bCs/>
          <w:u w:val="single"/>
        </w:rPr>
      </w:pPr>
      <w:r w:rsidRPr="006F13F2">
        <w:rPr>
          <w:b/>
          <w:bCs/>
          <w:u w:val="single"/>
        </w:rPr>
        <w:t>Інвестиційний фактор в антикризовому управлінні</w:t>
      </w:r>
    </w:p>
    <w:p w14:paraId="2EE8BA5E" w14:textId="1DB7F342" w:rsidR="006F13F2" w:rsidRPr="006F13F2" w:rsidRDefault="006F13F2" w:rsidP="006F13F2">
      <w:pPr>
        <w:pStyle w:val="a3"/>
      </w:pPr>
      <w:r w:rsidRPr="006F13F2">
        <w:rPr>
          <w:b/>
          <w:bCs/>
          <w:i/>
          <w:iCs/>
        </w:rPr>
        <w:t xml:space="preserve">Інвестиційний фактор </w:t>
      </w:r>
      <w:r w:rsidRPr="006F13F2">
        <w:t>– одна із умов забезпечення ефективності</w:t>
      </w:r>
      <w:r>
        <w:t xml:space="preserve"> </w:t>
      </w:r>
      <w:r w:rsidRPr="006F13F2">
        <w:t>антикризового управління підприємством, що пов’язана з процесом вкладання</w:t>
      </w:r>
      <w:r>
        <w:t xml:space="preserve"> </w:t>
      </w:r>
      <w:r w:rsidRPr="006F13F2">
        <w:t>майнових та інтелектуальних цінностей в антикризову діяльність підприємства</w:t>
      </w:r>
      <w:r>
        <w:t xml:space="preserve"> </w:t>
      </w:r>
      <w:r w:rsidRPr="006F13F2">
        <w:t>з метою досягнення нею намічених цілей та результатів.</w:t>
      </w:r>
    </w:p>
    <w:sectPr w:rsidR="006F13F2" w:rsidRPr="006F13F2" w:rsidSect="006F13F2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E5714"/>
    <w:multiLevelType w:val="hybridMultilevel"/>
    <w:tmpl w:val="080E4D2A"/>
    <w:lvl w:ilvl="0" w:tplc="0B2A9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8F"/>
    <w:rsid w:val="00193E2B"/>
    <w:rsid w:val="001D0EB7"/>
    <w:rsid w:val="001F0482"/>
    <w:rsid w:val="001F24DF"/>
    <w:rsid w:val="002725E5"/>
    <w:rsid w:val="002E31EE"/>
    <w:rsid w:val="002E4750"/>
    <w:rsid w:val="003836DD"/>
    <w:rsid w:val="003B7439"/>
    <w:rsid w:val="00422893"/>
    <w:rsid w:val="006713AA"/>
    <w:rsid w:val="006F13F2"/>
    <w:rsid w:val="0073306B"/>
    <w:rsid w:val="007452BB"/>
    <w:rsid w:val="007A7570"/>
    <w:rsid w:val="0081479D"/>
    <w:rsid w:val="008D484F"/>
    <w:rsid w:val="009441EA"/>
    <w:rsid w:val="00A54D15"/>
    <w:rsid w:val="00AA3373"/>
    <w:rsid w:val="00AC3B85"/>
    <w:rsid w:val="00B70B03"/>
    <w:rsid w:val="00B72487"/>
    <w:rsid w:val="00BB7BC2"/>
    <w:rsid w:val="00C618FA"/>
    <w:rsid w:val="00C821AA"/>
    <w:rsid w:val="00D4449D"/>
    <w:rsid w:val="00DA0949"/>
    <w:rsid w:val="00DB5321"/>
    <w:rsid w:val="00E378AB"/>
    <w:rsid w:val="00E710EB"/>
    <w:rsid w:val="00ED1F8F"/>
    <w:rsid w:val="00E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B8ED1"/>
  <w15:chartTrackingRefBased/>
  <w15:docId w15:val="{5C7A709B-81B3-49A5-882D-1CAF7BC9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МОЕ ОГЛАВЛЕНИЕ"/>
    <w:basedOn w:val="a"/>
    <w:next w:val="a"/>
    <w:autoRedefine/>
    <w:uiPriority w:val="39"/>
    <w:unhideWhenUsed/>
    <w:qFormat/>
    <w:rsid w:val="003B743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3">
    <w:name w:val="МІЙ ЗВИЧАЙНИЙ"/>
    <w:basedOn w:val="a"/>
    <w:link w:val="a4"/>
    <w:qFormat/>
    <w:rsid w:val="00ED1F8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NewRoman" w:hAnsi="Times New Roman" w:cs="Times New Roman"/>
      <w:sz w:val="28"/>
      <w:szCs w:val="28"/>
      <w:lang w:val="uk-UA"/>
    </w:rPr>
  </w:style>
  <w:style w:type="character" w:customStyle="1" w:styleId="a4">
    <w:name w:val="МІЙ ЗВИЧАЙНИЙ Знак"/>
    <w:basedOn w:val="a0"/>
    <w:link w:val="a3"/>
    <w:rsid w:val="00ED1F8F"/>
    <w:rPr>
      <w:rFonts w:ascii="Times New Roman" w:eastAsia="TimesNewRoman" w:hAnsi="Times New Roman" w:cs="Times New Roman"/>
      <w:sz w:val="28"/>
      <w:szCs w:val="28"/>
      <w:lang w:val="uk-UA"/>
    </w:rPr>
  </w:style>
  <w:style w:type="character" w:styleId="a5">
    <w:name w:val="Hyperlink"/>
    <w:basedOn w:val="a0"/>
    <w:uiPriority w:val="99"/>
    <w:unhideWhenUsed/>
    <w:rsid w:val="006713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1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2025-01-27T04:35:00Z</dcterms:created>
  <dcterms:modified xsi:type="dcterms:W3CDTF">2025-01-30T06:00:00Z</dcterms:modified>
</cp:coreProperties>
</file>