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00" w:rsidRPr="00425B73" w:rsidRDefault="00D77D00" w:rsidP="00D77D00">
      <w:pPr>
        <w:pStyle w:val="a4"/>
        <w:tabs>
          <w:tab w:val="left" w:pos="-3060"/>
          <w:tab w:val="left" w:pos="-540"/>
        </w:tabs>
        <w:spacing w:after="0"/>
        <w:ind w:right="-108" w:firstLine="3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425B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6: Твори українських письменників 70–90-х років ХІХ століття </w:t>
      </w:r>
    </w:p>
    <w:p w:rsidR="00D77D00" w:rsidRPr="00425B73" w:rsidRDefault="00D77D00" w:rsidP="00D77D00">
      <w:pPr>
        <w:pStyle w:val="a4"/>
        <w:tabs>
          <w:tab w:val="left" w:pos="-3060"/>
          <w:tab w:val="left" w:pos="-540"/>
        </w:tabs>
        <w:spacing w:after="0"/>
        <w:ind w:right="-108" w:firstLine="3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дітей і для дітей</w:t>
      </w:r>
    </w:p>
    <w:bookmarkEnd w:id="0"/>
    <w:p w:rsidR="00D77D00" w:rsidRPr="00425B73" w:rsidRDefault="00D77D00" w:rsidP="00D77D00">
      <w:pPr>
        <w:pStyle w:val="a4"/>
        <w:tabs>
          <w:tab w:val="left" w:pos="-3060"/>
          <w:tab w:val="left" w:pos="-540"/>
        </w:tabs>
        <w:spacing w:after="0"/>
        <w:ind w:right="-108" w:firstLine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7D00" w:rsidRPr="001B2AFD" w:rsidRDefault="00D77D00" w:rsidP="00D77D00">
      <w:pPr>
        <w:pStyle w:val="a4"/>
        <w:tabs>
          <w:tab w:val="left" w:pos="-3060"/>
          <w:tab w:val="left" w:pos="-540"/>
        </w:tabs>
        <w:spacing w:after="0"/>
        <w:ind w:left="360" w:right="-108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1. Шляхи розвитку літератури для дітей і про дітей у 70–90-х років ХІХ століття. </w:t>
      </w:r>
    </w:p>
    <w:p w:rsidR="00D77D00" w:rsidRPr="001B2AFD" w:rsidRDefault="00D77D00" w:rsidP="00D77D00">
      <w:pPr>
        <w:pStyle w:val="a4"/>
        <w:tabs>
          <w:tab w:val="left" w:pos="-3060"/>
          <w:tab w:val="left" w:pos="-540"/>
          <w:tab w:val="left" w:pos="360"/>
        </w:tabs>
        <w:spacing w:after="0"/>
        <w:ind w:left="360" w:right="-108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Родо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-жанрове розмаїття літератури для дітей і про дітей; особливості творів. </w:t>
      </w:r>
    </w:p>
    <w:p w:rsidR="00D77D00" w:rsidRPr="001B2AFD" w:rsidRDefault="00D77D00" w:rsidP="00D77D00">
      <w:pPr>
        <w:pStyle w:val="a4"/>
        <w:tabs>
          <w:tab w:val="left" w:pos="-3060"/>
          <w:tab w:val="left" w:pos="-540"/>
          <w:tab w:val="left" w:pos="360"/>
        </w:tabs>
        <w:spacing w:after="0"/>
        <w:ind w:left="360" w:right="-108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3. Тематика творів для дітей і про дітей у творчості письменників ІІ пол. ХІХ століття.</w:t>
      </w:r>
    </w:p>
    <w:p w:rsidR="00D77D00" w:rsidRPr="001B2AFD" w:rsidRDefault="00D77D00" w:rsidP="00D77D00">
      <w:pPr>
        <w:pStyle w:val="a4"/>
        <w:tabs>
          <w:tab w:val="left" w:pos="-3060"/>
          <w:tab w:val="left" w:pos="-540"/>
          <w:tab w:val="left" w:pos="360"/>
        </w:tabs>
        <w:spacing w:after="0"/>
        <w:ind w:left="360" w:right="-108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3. Образний світ творів для дітей і про дітей.</w:t>
      </w:r>
    </w:p>
    <w:p w:rsidR="00D77D00" w:rsidRPr="001B2AFD" w:rsidRDefault="00D77D00" w:rsidP="00D77D00">
      <w:pPr>
        <w:pStyle w:val="a4"/>
        <w:tabs>
          <w:tab w:val="left" w:pos="-3060"/>
          <w:tab w:val="left" w:pos="-540"/>
          <w:tab w:val="left" w:pos="360"/>
        </w:tabs>
        <w:spacing w:after="0"/>
        <w:ind w:left="360" w:right="-108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4. Періодичні видання ІІ половини ХІХ століття для дітей.</w:t>
      </w:r>
    </w:p>
    <w:p w:rsidR="00D77D00" w:rsidRPr="00425B73" w:rsidRDefault="00D77D00" w:rsidP="00D77D00">
      <w:pPr>
        <w:pStyle w:val="a4"/>
        <w:tabs>
          <w:tab w:val="left" w:pos="-3060"/>
          <w:tab w:val="left" w:pos="-540"/>
        </w:tabs>
        <w:spacing w:after="0"/>
        <w:ind w:right="-108" w:firstLine="3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D77D00" w:rsidRPr="00425B73" w:rsidRDefault="00D77D00" w:rsidP="00D77D00">
      <w:pPr>
        <w:pStyle w:val="a4"/>
        <w:tabs>
          <w:tab w:val="left" w:pos="-3060"/>
          <w:tab w:val="left" w:pos="-540"/>
        </w:tabs>
        <w:spacing w:after="0"/>
        <w:ind w:right="-108" w:firstLine="3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D77D00" w:rsidRPr="001B2AFD" w:rsidRDefault="00D77D00" w:rsidP="00D77D00">
      <w:pPr>
        <w:pStyle w:val="a4"/>
        <w:numPr>
          <w:ilvl w:val="0"/>
          <w:numId w:val="1"/>
        </w:numPr>
        <w:tabs>
          <w:tab w:val="left" w:pos="455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Історія української літератури ХІХ століття (70–90-ті роки) : у 2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/ за ред. О. Д.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1. 576 с.</w:t>
      </w:r>
    </w:p>
    <w:p w:rsidR="00D77D00" w:rsidRPr="001B2AFD" w:rsidRDefault="00D77D00" w:rsidP="00D77D00">
      <w:pPr>
        <w:pStyle w:val="a4"/>
        <w:numPr>
          <w:ilvl w:val="0"/>
          <w:numId w:val="1"/>
        </w:numPr>
        <w:tabs>
          <w:tab w:val="left" w:pos="455"/>
        </w:tabs>
        <w:spacing w:after="0"/>
        <w:ind w:left="455" w:right="-108" w:hanging="425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Історія української літератури ХІХ століття : </w:t>
      </w: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br/>
        <w:t xml:space="preserve">у 2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 :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/ за ред. акад. М. Г. Жулинського. Київ : Либідь, 2006.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. 2. 656 с.</w:t>
      </w:r>
    </w:p>
    <w:p w:rsidR="00D77D00" w:rsidRPr="001B2AFD" w:rsidRDefault="00D77D00" w:rsidP="00D77D00">
      <w:pPr>
        <w:pStyle w:val="a4"/>
        <w:numPr>
          <w:ilvl w:val="0"/>
          <w:numId w:val="1"/>
        </w:numPr>
        <w:tabs>
          <w:tab w:val="left" w:pos="455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української літератури. ХІХ століття :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 xml:space="preserve">у 3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М. Т. Яценка. Київ : Либідь, 1997.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3.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>432 с.</w:t>
      </w:r>
    </w:p>
    <w:p w:rsidR="00D77D00" w:rsidRPr="001B2AFD" w:rsidRDefault="00D77D00" w:rsidP="00D77D00">
      <w:pPr>
        <w:pStyle w:val="a4"/>
        <w:tabs>
          <w:tab w:val="left" w:pos="-3060"/>
          <w:tab w:val="left" w:pos="-540"/>
        </w:tabs>
        <w:spacing w:after="0"/>
        <w:ind w:right="-108" w:firstLine="3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D77D00" w:rsidRPr="00425B73" w:rsidRDefault="00D77D00" w:rsidP="00D77D00">
      <w:pPr>
        <w:spacing w:after="0" w:line="240" w:lineRule="auto"/>
        <w:ind w:right="-108" w:firstLine="3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color w:val="000000"/>
          <w:sz w:val="28"/>
          <w:szCs w:val="28"/>
          <w:lang w:val="uk-UA"/>
        </w:rPr>
        <w:t>Антипчук</w:t>
      </w:r>
      <w:proofErr w:type="spellEnd"/>
      <w:r w:rsidRPr="001B2AFD">
        <w:rPr>
          <w:rFonts w:ascii="Times New Roman" w:hAnsi="Times New Roman"/>
          <w:color w:val="000000"/>
          <w:sz w:val="28"/>
          <w:szCs w:val="28"/>
          <w:lang w:val="uk-UA"/>
        </w:rPr>
        <w:t xml:space="preserve"> Н. Часопис для дітей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„Молода Україна” Олени Пчілки. </w:t>
      </w:r>
      <w:proofErr w:type="spellStart"/>
      <w:r w:rsidRPr="001B2AFD">
        <w:rPr>
          <w:rFonts w:ascii="Times New Roman" w:hAnsi="Times New Roman"/>
          <w:i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2010. № 6. С. 39–43.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Вірченко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Т., Козлов Р. “Книжки для дітей і для дорослих”: буття Бориса Грінченка в каноні.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Наукові записки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Серія : Філологічні науки. Випуск 1 (208).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1B2AFD">
        <w:rPr>
          <w:rFonts w:ascii="Times New Roman" w:hAnsi="Times New Roman"/>
          <w:sz w:val="28"/>
          <w:szCs w:val="28"/>
          <w:lang w:val="en-US"/>
        </w:rPr>
        <w:t>https</w:t>
      </w:r>
      <w:r w:rsidRPr="001B2AFD">
        <w:rPr>
          <w:rFonts w:ascii="Times New Roman" w:hAnsi="Times New Roman"/>
          <w:sz w:val="28"/>
          <w:szCs w:val="28"/>
          <w:lang w:val="uk-UA"/>
        </w:rPr>
        <w:t>://</w:t>
      </w:r>
      <w:r w:rsidRPr="001B2AFD">
        <w:rPr>
          <w:rFonts w:ascii="Times New Roman" w:hAnsi="Times New Roman"/>
          <w:sz w:val="28"/>
          <w:szCs w:val="28"/>
          <w:lang w:val="en-US"/>
        </w:rPr>
        <w:t>journals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cusu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  <w:lang w:val="en-US"/>
        </w:rPr>
        <w:t>in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</w:t>
      </w:r>
      <w:r w:rsidRPr="001B2AFD">
        <w:rPr>
          <w:rFonts w:ascii="Times New Roman" w:hAnsi="Times New Roman"/>
          <w:sz w:val="28"/>
          <w:szCs w:val="28"/>
          <w:lang w:val="en-US"/>
        </w:rPr>
        <w:t>index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php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</w:t>
      </w:r>
      <w:r w:rsidRPr="001B2AFD">
        <w:rPr>
          <w:rFonts w:ascii="Times New Roman" w:hAnsi="Times New Roman"/>
          <w:sz w:val="28"/>
          <w:szCs w:val="28"/>
          <w:lang w:val="en-US"/>
        </w:rPr>
        <w:t>philology</w:t>
      </w:r>
      <w:r w:rsidRPr="001B2AFD">
        <w:rPr>
          <w:rFonts w:ascii="Times New Roman" w:hAnsi="Times New Roman"/>
          <w:sz w:val="28"/>
          <w:szCs w:val="28"/>
          <w:lang w:val="uk-UA"/>
        </w:rPr>
        <w:t>/</w:t>
      </w:r>
      <w:r w:rsidRPr="001B2AFD">
        <w:rPr>
          <w:rFonts w:ascii="Times New Roman" w:hAnsi="Times New Roman"/>
          <w:sz w:val="28"/>
          <w:szCs w:val="28"/>
          <w:lang w:val="en-US"/>
        </w:rPr>
        <w:t>article</w:t>
      </w:r>
      <w:r w:rsidRPr="001B2AFD">
        <w:rPr>
          <w:rFonts w:ascii="Times New Roman" w:hAnsi="Times New Roman"/>
          <w:sz w:val="28"/>
          <w:szCs w:val="28"/>
          <w:lang w:val="uk-UA"/>
        </w:rPr>
        <w:t>/</w:t>
      </w:r>
      <w:r w:rsidRPr="001B2AFD">
        <w:rPr>
          <w:rFonts w:ascii="Times New Roman" w:hAnsi="Times New Roman"/>
          <w:sz w:val="28"/>
          <w:szCs w:val="28"/>
          <w:lang w:val="en-US"/>
        </w:rPr>
        <w:t>view</w:t>
      </w:r>
      <w:r w:rsidRPr="001B2AFD">
        <w:rPr>
          <w:rFonts w:ascii="Times New Roman" w:hAnsi="Times New Roman"/>
          <w:sz w:val="28"/>
          <w:szCs w:val="28"/>
          <w:lang w:val="uk-UA"/>
        </w:rPr>
        <w:t>/280/263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Водяна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Л. До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жанрової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“Лис </w:t>
      </w:r>
      <w:proofErr w:type="spellStart"/>
      <w:r w:rsidRPr="001B2AFD">
        <w:rPr>
          <w:rFonts w:ascii="Times New Roman" w:hAnsi="Times New Roman"/>
          <w:sz w:val="28"/>
          <w:szCs w:val="28"/>
        </w:rPr>
        <w:t>Микита</w:t>
      </w:r>
      <w:proofErr w:type="spellEnd"/>
      <w:r w:rsidRPr="001B2AFD">
        <w:rPr>
          <w:rFonts w:ascii="Times New Roman" w:hAnsi="Times New Roman"/>
          <w:sz w:val="28"/>
          <w:szCs w:val="28"/>
        </w:rPr>
        <w:t>” І. 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Запорізького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державного </w:t>
      </w:r>
      <w:proofErr w:type="spellStart"/>
      <w:proofErr w:type="gramStart"/>
      <w:r w:rsidRPr="001B2AFD">
        <w:rPr>
          <w:rFonts w:ascii="Times New Roman" w:hAnsi="Times New Roman"/>
          <w:i/>
          <w:sz w:val="28"/>
          <w:szCs w:val="28"/>
        </w:rPr>
        <w:t>університету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наук. статей.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Серія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науки.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Запорізький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1B2AFD">
        <w:rPr>
          <w:rFonts w:ascii="Times New Roman" w:hAnsi="Times New Roman"/>
          <w:sz w:val="28"/>
          <w:szCs w:val="28"/>
        </w:rPr>
        <w:t>, 2004. № 3. С. 43–46.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Голубовська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І. “Суворий літописець епохи”: Панас Мирний і розвиток української дитячої літератури. </w:t>
      </w:r>
      <w:r w:rsidRPr="001B2AFD">
        <w:rPr>
          <w:rFonts w:ascii="Times New Roman" w:hAnsi="Times New Roman"/>
          <w:sz w:val="28"/>
          <w:szCs w:val="28"/>
          <w:lang w:val="en-US"/>
        </w:rPr>
        <w:t>URL: http://eprints.zu.edu.ua/6876/2/1111111111.pdf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>Горб О.</w:t>
      </w:r>
      <w:r w:rsidRPr="001B2AFD">
        <w:rPr>
          <w:rFonts w:ascii="Times New Roman" w:hAnsi="Times New Roman"/>
          <w:sz w:val="28"/>
          <w:szCs w:val="28"/>
          <w:lang w:val="uk-UA"/>
        </w:rPr>
        <w:t>,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Кареліна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Pr="001B2AFD">
        <w:rPr>
          <w:rFonts w:ascii="Times New Roman" w:hAnsi="Times New Roman"/>
          <w:sz w:val="28"/>
          <w:szCs w:val="28"/>
        </w:rPr>
        <w:t>Генетичні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зв’язки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творах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Pr="001B2AFD">
        <w:rPr>
          <w:rFonts w:ascii="Times New Roman" w:hAnsi="Times New Roman"/>
          <w:sz w:val="28"/>
          <w:szCs w:val="28"/>
        </w:rPr>
        <w:t>Пчілки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B2AFD">
        <w:rPr>
          <w:rFonts w:ascii="Times New Roman" w:hAnsi="Times New Roman"/>
          <w:sz w:val="28"/>
          <w:szCs w:val="28"/>
        </w:rPr>
        <w:t>Сосонка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та </w:t>
      </w:r>
      <w:r w:rsidRPr="001B2AFD">
        <w:rPr>
          <w:rFonts w:ascii="Times New Roman" w:hAnsi="Times New Roman"/>
          <w:sz w:val="28"/>
          <w:szCs w:val="28"/>
        </w:rPr>
        <w:br/>
        <w:t>Г.-Х. Андерсена “</w:t>
      </w:r>
      <w:proofErr w:type="spellStart"/>
      <w:r w:rsidRPr="001B2AFD">
        <w:rPr>
          <w:rFonts w:ascii="Times New Roman" w:hAnsi="Times New Roman"/>
          <w:sz w:val="28"/>
          <w:szCs w:val="28"/>
        </w:rPr>
        <w:t>Ялинка</w:t>
      </w:r>
      <w:proofErr w:type="spellEnd"/>
      <w:r w:rsidRPr="001B2AFD">
        <w:rPr>
          <w:rFonts w:ascii="Times New Roman" w:hAnsi="Times New Roman"/>
          <w:sz w:val="28"/>
          <w:szCs w:val="28"/>
        </w:rPr>
        <w:t>”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Вісник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Запорізького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національного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1B2AFD">
        <w:rPr>
          <w:rFonts w:ascii="Times New Roman" w:hAnsi="Times New Roman"/>
          <w:i/>
          <w:sz w:val="28"/>
          <w:szCs w:val="28"/>
        </w:rPr>
        <w:t>університету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наук. статей.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Серія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науки.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1B2AFD">
        <w:rPr>
          <w:rFonts w:ascii="Times New Roman" w:hAnsi="Times New Roman"/>
          <w:sz w:val="28"/>
          <w:szCs w:val="28"/>
        </w:rPr>
        <w:t> 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Запорізький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1B2AFD">
        <w:rPr>
          <w:rFonts w:ascii="Times New Roman" w:hAnsi="Times New Roman"/>
          <w:sz w:val="28"/>
          <w:szCs w:val="28"/>
        </w:rPr>
        <w:t>, 2005. № 3. С. 33–36.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59" w:right="-108" w:hanging="459"/>
        <w:rPr>
          <w:rFonts w:ascii="Times New Roman" w:hAnsi="Times New Roman"/>
          <w:color w:val="757575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</w:rPr>
        <w:t xml:space="preserve">Дзюбенко О. </w:t>
      </w:r>
      <w:hyperlink r:id="rId5" w:history="1">
        <w:r w:rsidRPr="001B2AFD">
          <w:rPr>
            <w:rStyle w:val="a6"/>
            <w:rFonts w:ascii="Times New Roman" w:hAnsi="Times New Roman"/>
            <w:color w:val="333333"/>
            <w:sz w:val="28"/>
            <w:szCs w:val="28"/>
          </w:rPr>
          <w:t>Компаративні конструкції як вербалізатори концептів учитель та учень (на матеріалі творів Івана Франка та Чарльза Діккенса)</w:t>
        </w:r>
      </w:hyperlink>
      <w:r w:rsidRPr="001B2AFD">
        <w:rPr>
          <w:rStyle w:val="a6"/>
          <w:rFonts w:ascii="Times New Roman" w:hAnsi="Times New Roman"/>
          <w:color w:val="333333"/>
          <w:sz w:val="28"/>
          <w:szCs w:val="28"/>
          <w:lang w:val="uk-UA"/>
        </w:rPr>
        <w:t xml:space="preserve">. </w:t>
      </w:r>
      <w:r w:rsidRPr="001B2AFD">
        <w:rPr>
          <w:rStyle w:val="a6"/>
          <w:rFonts w:ascii="Times New Roman" w:hAnsi="Times New Roman"/>
          <w:color w:val="333333"/>
          <w:sz w:val="28"/>
          <w:szCs w:val="28"/>
          <w:lang w:val="en-US"/>
        </w:rPr>
        <w:t>URL</w:t>
      </w:r>
      <w:r w:rsidRPr="001B2AFD">
        <w:rPr>
          <w:rStyle w:val="a6"/>
          <w:rFonts w:ascii="Times New Roman" w:hAnsi="Times New Roman"/>
          <w:color w:val="333333"/>
          <w:sz w:val="28"/>
          <w:szCs w:val="28"/>
          <w:lang w:val="uk-UA"/>
        </w:rPr>
        <w:t>:</w:t>
      </w:r>
      <w:r w:rsidRPr="001B2AFD">
        <w:rPr>
          <w:rFonts w:ascii="Times New Roman" w:hAnsi="Times New Roman"/>
          <w:color w:val="757575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https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://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pressto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amu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edu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pl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/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index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php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/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sup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/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article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/</w:t>
      </w:r>
      <w:r w:rsidRPr="001B2AFD">
        <w:rPr>
          <w:rFonts w:ascii="Times New Roman" w:hAnsi="Times New Roman"/>
          <w:color w:val="333333"/>
          <w:sz w:val="28"/>
          <w:szCs w:val="28"/>
          <w:lang w:val="en-US"/>
        </w:rPr>
        <w:t>view</w:t>
      </w:r>
      <w:r w:rsidRPr="001B2AFD">
        <w:rPr>
          <w:rFonts w:ascii="Times New Roman" w:hAnsi="Times New Roman"/>
          <w:color w:val="333333"/>
          <w:sz w:val="28"/>
          <w:szCs w:val="28"/>
          <w:lang w:val="uk-UA"/>
        </w:rPr>
        <w:t>/17457/18690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1B2AFD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</w:rPr>
          <w:t>Каспрук</w:t>
        </w:r>
        <w:r w:rsidRPr="001B2AFD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uk-UA"/>
          </w:rPr>
          <w:t xml:space="preserve"> А</w:t>
        </w:r>
        <w:r w:rsidRPr="001B2AFD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</w:rPr>
          <w:t xml:space="preserve">. Українська поема кінця ХІХ – початку ХХ століття. </w:t>
        </w:r>
        <w:r w:rsidRPr="001B2AFD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</w:rPr>
          <w:br/>
          <w:t>Поеми на сюжети з фольклору </w:t>
        </w:r>
        <w:r w:rsidRPr="001B2AFD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uk-UA"/>
          </w:rPr>
          <w:t>.</w:t>
        </w:r>
      </w:hyperlink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1B2AFD">
          <w:rPr>
            <w:rStyle w:val="a6"/>
            <w:rFonts w:ascii="Times New Roman" w:hAnsi="Times New Roman"/>
            <w:bCs/>
            <w:iCs/>
            <w:sz w:val="28"/>
            <w:szCs w:val="28"/>
            <w:lang w:val="en-US"/>
          </w:rPr>
          <w:t>http</w:t>
        </w:r>
        <w:r w:rsidRPr="001B2AFD">
          <w:rPr>
            <w:rStyle w:val="a6"/>
            <w:rFonts w:ascii="Times New Roman" w:hAnsi="Times New Roman"/>
            <w:bCs/>
            <w:iCs/>
            <w:sz w:val="28"/>
            <w:szCs w:val="28"/>
          </w:rPr>
          <w:t>://</w:t>
        </w:r>
        <w:r w:rsidRPr="001B2AFD">
          <w:rPr>
            <w:rStyle w:val="a6"/>
            <w:rFonts w:ascii="Times New Roman" w:hAnsi="Times New Roman"/>
            <w:bCs/>
            <w:iCs/>
            <w:sz w:val="28"/>
            <w:szCs w:val="28"/>
            <w:lang w:val="en-US"/>
          </w:rPr>
          <w:t>surl</w:t>
        </w:r>
        <w:r w:rsidRPr="001B2AFD">
          <w:rPr>
            <w:rStyle w:val="a6"/>
            <w:rFonts w:ascii="Times New Roman" w:hAnsi="Times New Roman"/>
            <w:bCs/>
            <w:iCs/>
            <w:sz w:val="28"/>
            <w:szCs w:val="28"/>
          </w:rPr>
          <w:t>.</w:t>
        </w:r>
        <w:r w:rsidRPr="001B2AFD">
          <w:rPr>
            <w:rStyle w:val="a6"/>
            <w:rFonts w:ascii="Times New Roman" w:hAnsi="Times New Roman"/>
            <w:bCs/>
            <w:iCs/>
            <w:sz w:val="28"/>
            <w:szCs w:val="28"/>
            <w:lang w:val="en-US"/>
          </w:rPr>
          <w:t>li</w:t>
        </w:r>
        <w:r w:rsidRPr="001B2AFD">
          <w:rPr>
            <w:rStyle w:val="a6"/>
            <w:rFonts w:ascii="Times New Roman" w:hAnsi="Times New Roman"/>
            <w:bCs/>
            <w:iCs/>
            <w:sz w:val="28"/>
            <w:szCs w:val="28"/>
          </w:rPr>
          <w:t>/</w:t>
        </w:r>
        <w:proofErr w:type="spellStart"/>
        <w:r w:rsidRPr="001B2AFD">
          <w:rPr>
            <w:rStyle w:val="a6"/>
            <w:rFonts w:ascii="Times New Roman" w:hAnsi="Times New Roman"/>
            <w:bCs/>
            <w:iCs/>
            <w:sz w:val="28"/>
            <w:szCs w:val="28"/>
            <w:lang w:val="en-US"/>
          </w:rPr>
          <w:t>wguzto</w:t>
        </w:r>
        <w:proofErr w:type="spellEnd"/>
      </w:hyperlink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lastRenderedPageBreak/>
        <w:t>Кизилова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В. В </w:t>
      </w:r>
      <w:proofErr w:type="spellStart"/>
      <w:r w:rsidRPr="001B2AFD">
        <w:rPr>
          <w:rFonts w:ascii="Times New Roman" w:hAnsi="Times New Roman"/>
          <w:sz w:val="28"/>
          <w:szCs w:val="28"/>
        </w:rPr>
        <w:t>ім’я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прийдешніх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поколінь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феномен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 в </w:t>
      </w:r>
      <w:proofErr w:type="spellStart"/>
      <w:r w:rsidRPr="001B2AFD">
        <w:rPr>
          <w:rFonts w:ascii="Times New Roman" w:hAnsi="Times New Roman"/>
          <w:sz w:val="28"/>
          <w:szCs w:val="28"/>
        </w:rPr>
        <w:t>дитячій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літературі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</w:rPr>
        <w:t>: https://litstud.knu.ua/wp-content/uploads/2020/02/49-17.pdf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Кизилова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1B2AFD">
        <w:rPr>
          <w:rFonts w:ascii="Times New Roman" w:hAnsi="Times New Roman"/>
          <w:sz w:val="28"/>
          <w:szCs w:val="28"/>
        </w:rPr>
        <w:t>Динаміка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літературної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прозової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казки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Київ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Талком</w:t>
      </w:r>
      <w:proofErr w:type="spellEnd"/>
      <w:r w:rsidRPr="001B2AFD">
        <w:rPr>
          <w:rFonts w:ascii="Times New Roman" w:hAnsi="Times New Roman"/>
          <w:sz w:val="28"/>
          <w:szCs w:val="28"/>
        </w:rPr>
        <w:t>, 2020. 211 с.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lang w:val="en-US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Крохмальний Р.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Поетика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паралельного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світу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кумулятивна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інтерпретація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тексту “</w:t>
      </w:r>
      <w:proofErr w:type="spellStart"/>
      <w:r w:rsidRPr="001B2AFD">
        <w:rPr>
          <w:rFonts w:ascii="Times New Roman" w:hAnsi="Times New Roman"/>
          <w:sz w:val="28"/>
          <w:szCs w:val="28"/>
        </w:rPr>
        <w:t>Запорожці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Нечуя-Левицького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 xml:space="preserve">URL: https://www.inst-ukr.lviv.ua/files/paradygma/129-164-kr.pdf 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Легкий М. </w:t>
      </w:r>
      <w:proofErr w:type="spellStart"/>
      <w:r w:rsidRPr="001B2AFD">
        <w:rPr>
          <w:rFonts w:ascii="Times New Roman" w:hAnsi="Times New Roman"/>
          <w:sz w:val="28"/>
          <w:szCs w:val="28"/>
        </w:rPr>
        <w:t>Форми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художнього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викладу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“</w:t>
      </w:r>
      <w:proofErr w:type="spellStart"/>
      <w:r w:rsidRPr="001B2AFD">
        <w:rPr>
          <w:rFonts w:ascii="Times New Roman" w:hAnsi="Times New Roman"/>
          <w:sz w:val="28"/>
          <w:szCs w:val="28"/>
        </w:rPr>
        <w:t>малій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прозі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Львів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Львівське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ім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Т. </w:t>
      </w:r>
      <w:proofErr w:type="spellStart"/>
      <w:r w:rsidRPr="001B2AFD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НАН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B2AFD">
        <w:rPr>
          <w:rFonts w:ascii="Times New Roman" w:hAnsi="Times New Roman"/>
          <w:sz w:val="28"/>
          <w:szCs w:val="28"/>
        </w:rPr>
        <w:t>, 1999. С. 68–100.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Лілік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О., Сазонова О. </w:t>
      </w:r>
      <w:proofErr w:type="spellStart"/>
      <w:r w:rsidRPr="001B2AF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культурологічної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майбутніх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учителів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початкової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школи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художньої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URL: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file:///C:/Users/Valentina/Downloads/%D0%9B%D1%96%D0%BB%D1%96%D0%BA,+%D0%A1%D0%B0%D0%B7%D0%BE%D0%BD%D0%BE%D0%B2%D0%B0+%D0%A4%D0%9E%D0%A0%D0%9C%D0%A3%D0%92%D0%90%D0%9D%D0%9D%D0%AF+%D0%9A%D0%A3%D0%9B%D0%AC%D0%A2%D0%A3%D0%A0%D0%9E%D0%9B%D0%9E%D0%93%D0%86%D0%A7%D0%9D%D0%9E%D0%87+%D0%9A%D0%9E%D0%9C%D0%9F%D0%95%D0%A2%D0%95%D0%9D%D0%A2%D0%9D%D0%9E%D0%A1%D0%A2%D0%86.pdf</w:t>
      </w:r>
    </w:p>
    <w:p w:rsidR="00D77D00" w:rsidRPr="001B2AFD" w:rsidRDefault="00D77D00" w:rsidP="00D77D00">
      <w:pPr>
        <w:pStyle w:val="3"/>
        <w:numPr>
          <w:ilvl w:val="0"/>
          <w:numId w:val="2"/>
        </w:numPr>
        <w:tabs>
          <w:tab w:val="left" w:pos="426"/>
        </w:tabs>
        <w:spacing w:before="0" w:after="0"/>
        <w:ind w:left="459" w:right="-108" w:hanging="459"/>
        <w:jc w:val="both"/>
        <w:rPr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1B2AFD">
        <w:rPr>
          <w:rFonts w:ascii="Times New Roman" w:hAnsi="Times New Roman" w:cs="Times New Roman"/>
          <w:b w:val="0"/>
          <w:sz w:val="28"/>
          <w:szCs w:val="28"/>
          <w:lang w:val="uk-UA"/>
        </w:rPr>
        <w:t>Новиков А.</w:t>
      </w:r>
      <w:r w:rsidRPr="001B2AFD">
        <w:rPr>
          <w:rFonts w:ascii="Times New Roman" w:hAnsi="Times New Roman" w:cs="Times New Roman"/>
          <w:b w:val="0"/>
          <w:sz w:val="28"/>
          <w:szCs w:val="28"/>
        </w:rPr>
        <w:t xml:space="preserve"> З </w:t>
      </w:r>
      <w:proofErr w:type="spellStart"/>
      <w:r w:rsidRPr="001B2AFD">
        <w:rPr>
          <w:rFonts w:ascii="Times New Roman" w:hAnsi="Times New Roman" w:cs="Times New Roman"/>
          <w:b w:val="0"/>
          <w:sz w:val="28"/>
          <w:szCs w:val="28"/>
        </w:rPr>
        <w:t>історії</w:t>
      </w:r>
      <w:proofErr w:type="spellEnd"/>
      <w:r w:rsidRPr="001B2A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 w:cs="Times New Roman"/>
          <w:b w:val="0"/>
          <w:sz w:val="28"/>
          <w:szCs w:val="28"/>
        </w:rPr>
        <w:t>дитячого</w:t>
      </w:r>
      <w:proofErr w:type="spellEnd"/>
      <w:r w:rsidRPr="001B2AFD">
        <w:rPr>
          <w:rFonts w:ascii="Times New Roman" w:hAnsi="Times New Roman" w:cs="Times New Roman"/>
          <w:b w:val="0"/>
          <w:sz w:val="28"/>
          <w:szCs w:val="28"/>
        </w:rPr>
        <w:t xml:space="preserve"> театру Марка </w:t>
      </w:r>
      <w:proofErr w:type="spellStart"/>
      <w:r w:rsidRPr="001B2AFD">
        <w:rPr>
          <w:rFonts w:ascii="Times New Roman" w:hAnsi="Times New Roman" w:cs="Times New Roman"/>
          <w:b w:val="0"/>
          <w:sz w:val="28"/>
          <w:szCs w:val="28"/>
        </w:rPr>
        <w:t>Кропивницького</w:t>
      </w:r>
      <w:proofErr w:type="spellEnd"/>
      <w:r w:rsidRPr="001B2A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URL: </w:t>
      </w:r>
      <w:r w:rsidRPr="001B2AFD">
        <w:rPr>
          <w:rFonts w:ascii="Times New Roman" w:hAnsi="Times New Roman" w:cs="Times New Roman"/>
          <w:b w:val="0"/>
          <w:sz w:val="28"/>
          <w:szCs w:val="28"/>
          <w:lang w:val="uk-UA"/>
        </w:rPr>
        <w:t>https://tvory.net.ua/ukrainska_literatura/statti/2/1826.html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Огар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Е.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Франко – теоретик і практик в </w:t>
      </w:r>
      <w:proofErr w:type="spellStart"/>
      <w:r w:rsidRPr="001B2AFD">
        <w:rPr>
          <w:rFonts w:ascii="Times New Roman" w:hAnsi="Times New Roman"/>
          <w:sz w:val="28"/>
          <w:szCs w:val="28"/>
        </w:rPr>
        <w:t>царині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дитячої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en-US"/>
        </w:rPr>
        <w:t>URL: http://institutes.lnu. edu.ua/franko/wp-content/uploads/sites/7/ivan-franko-zbirnyk-2010-t02/118Emiliya_ Ehar.pdf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Побірченко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Н. Проблема </w:t>
      </w:r>
      <w:proofErr w:type="spellStart"/>
      <w:r w:rsidRPr="001B2AFD">
        <w:rPr>
          <w:rFonts w:ascii="Times New Roman" w:hAnsi="Times New Roman"/>
          <w:sz w:val="28"/>
          <w:szCs w:val="28"/>
        </w:rPr>
        <w:t>дитячих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страждань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sz w:val="28"/>
          <w:szCs w:val="28"/>
        </w:rPr>
        <w:t>художніх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творах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письменників-громадівців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загальноосвітній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школі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2000. </w:t>
      </w:r>
      <w:r w:rsidRPr="001B2AFD">
        <w:rPr>
          <w:rFonts w:ascii="Times New Roman" w:hAnsi="Times New Roman"/>
          <w:sz w:val="28"/>
          <w:szCs w:val="28"/>
        </w:rPr>
        <w:br/>
        <w:t>№ 4. С. 57–62.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Сабат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1B2AFD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композиції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казок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1B2AFD">
        <w:rPr>
          <w:rFonts w:ascii="Times New Roman" w:hAnsi="Times New Roman"/>
          <w:sz w:val="28"/>
          <w:szCs w:val="28"/>
        </w:rPr>
        <w:t>тварин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1B2AFD">
        <w:rPr>
          <w:rFonts w:ascii="Times New Roman" w:hAnsi="Times New Roman"/>
          <w:sz w:val="28"/>
          <w:szCs w:val="28"/>
        </w:rPr>
        <w:t>збіркою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 Фрака “Коли </w:t>
      </w:r>
      <w:proofErr w:type="spellStart"/>
      <w:r w:rsidRPr="001B2AFD">
        <w:rPr>
          <w:rFonts w:ascii="Times New Roman" w:hAnsi="Times New Roman"/>
          <w:sz w:val="28"/>
          <w:szCs w:val="28"/>
        </w:rPr>
        <w:t>ще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звірі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говорили”)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Вісник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Запорізького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державного </w:t>
      </w:r>
      <w:proofErr w:type="spellStart"/>
      <w:proofErr w:type="gramStart"/>
      <w:r w:rsidRPr="001B2AFD">
        <w:rPr>
          <w:rFonts w:ascii="Times New Roman" w:hAnsi="Times New Roman"/>
          <w:i/>
          <w:sz w:val="28"/>
          <w:szCs w:val="28"/>
        </w:rPr>
        <w:t>університету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наук. статей.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Серія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науки.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Запорізький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1B2AFD">
        <w:rPr>
          <w:rFonts w:ascii="Times New Roman" w:hAnsi="Times New Roman"/>
          <w:sz w:val="28"/>
          <w:szCs w:val="28"/>
        </w:rPr>
        <w:t>, 2004. № 3. С. 185–191.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Салига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Франко – </w:t>
      </w:r>
      <w:proofErr w:type="spellStart"/>
      <w:r w:rsidRPr="001B2AFD">
        <w:rPr>
          <w:rFonts w:ascii="Times New Roman" w:hAnsi="Times New Roman"/>
          <w:sz w:val="28"/>
          <w:szCs w:val="28"/>
        </w:rPr>
        <w:t>знавець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дитячої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душі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  https://lib.iitta.gov.ua/715631/1/Nauk-ped-stud_2018-2-67-71.pdf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Таланчук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О. “</w:t>
      </w:r>
      <w:proofErr w:type="spellStart"/>
      <w:r w:rsidRPr="001B2AFD">
        <w:rPr>
          <w:rFonts w:ascii="Times New Roman" w:hAnsi="Times New Roman"/>
          <w:sz w:val="28"/>
          <w:szCs w:val="28"/>
        </w:rPr>
        <w:t>Діти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– се наш </w:t>
      </w:r>
      <w:proofErr w:type="spellStart"/>
      <w:r w:rsidRPr="001B2AFD">
        <w:rPr>
          <w:rFonts w:ascii="Times New Roman" w:hAnsi="Times New Roman"/>
          <w:sz w:val="28"/>
          <w:szCs w:val="28"/>
        </w:rPr>
        <w:t>дорогий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скарб, се наша </w:t>
      </w:r>
      <w:proofErr w:type="spellStart"/>
      <w:r w:rsidRPr="001B2AFD">
        <w:rPr>
          <w:rFonts w:ascii="Times New Roman" w:hAnsi="Times New Roman"/>
          <w:sz w:val="28"/>
          <w:szCs w:val="28"/>
        </w:rPr>
        <w:t>надія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се молода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1B2AFD">
        <w:rPr>
          <w:rFonts w:ascii="Times New Roman" w:hAnsi="Times New Roman"/>
          <w:sz w:val="28"/>
          <w:szCs w:val="28"/>
        </w:rPr>
        <w:t>”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Олена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Пчілка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Годі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діточки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>, вам спать</w:t>
      </w:r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Веселка, 1991. С. 5–12.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Тихолоз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Н. «Як </w:t>
      </w:r>
      <w:proofErr w:type="spellStart"/>
      <w:r w:rsidRPr="001B2AFD">
        <w:rPr>
          <w:rFonts w:ascii="Times New Roman" w:hAnsi="Times New Roman"/>
          <w:sz w:val="28"/>
          <w:szCs w:val="28"/>
        </w:rPr>
        <w:t>дітям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мати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1B2AFD">
        <w:rPr>
          <w:rFonts w:ascii="Times New Roman" w:hAnsi="Times New Roman"/>
          <w:sz w:val="28"/>
          <w:szCs w:val="28"/>
        </w:rPr>
        <w:t>любові</w:t>
      </w:r>
      <w:proofErr w:type="spellEnd"/>
      <w:r w:rsidRPr="001B2AFD">
        <w:rPr>
          <w:rFonts w:ascii="Times New Roman" w:hAnsi="Times New Roman"/>
          <w:sz w:val="28"/>
          <w:szCs w:val="28"/>
        </w:rPr>
        <w:t>...» (</w:t>
      </w:r>
      <w:proofErr w:type="spellStart"/>
      <w:r w:rsidRPr="001B2AFD">
        <w:rPr>
          <w:rFonts w:ascii="Times New Roman" w:hAnsi="Times New Roman"/>
          <w:sz w:val="28"/>
          <w:szCs w:val="28"/>
        </w:rPr>
        <w:t>Етика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поетика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Франкових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казок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). </w:t>
      </w:r>
      <w:proofErr w:type="spellStart"/>
      <w:r w:rsidRPr="001B2AFD">
        <w:rPr>
          <w:rFonts w:ascii="Times New Roman" w:hAnsi="Times New Roman"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2003. №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 xml:space="preserve">11. С. 2–6. 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Хропко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1B2AFD">
        <w:rPr>
          <w:rFonts w:ascii="Times New Roman" w:hAnsi="Times New Roman"/>
          <w:sz w:val="28"/>
          <w:szCs w:val="28"/>
        </w:rPr>
        <w:t>Гуманістичний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пафос </w:t>
      </w:r>
      <w:proofErr w:type="spellStart"/>
      <w:r w:rsidRPr="001B2AFD">
        <w:rPr>
          <w:rFonts w:ascii="Times New Roman" w:hAnsi="Times New Roman"/>
          <w:sz w:val="28"/>
          <w:szCs w:val="28"/>
        </w:rPr>
        <w:t>дитячих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оповідань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Б. </w:t>
      </w:r>
      <w:proofErr w:type="spellStart"/>
      <w:r w:rsidRPr="001B2AFD">
        <w:rPr>
          <w:rFonts w:ascii="Times New Roman" w:hAnsi="Times New Roman"/>
          <w:sz w:val="28"/>
          <w:szCs w:val="28"/>
        </w:rPr>
        <w:t>Грінченка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Діти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>. Час</w:t>
      </w:r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>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Веселка, 1987. </w:t>
      </w:r>
      <w:proofErr w:type="spellStart"/>
      <w:r w:rsidRPr="001B2AFD">
        <w:rPr>
          <w:rFonts w:ascii="Times New Roman" w:hAnsi="Times New Roman"/>
          <w:sz w:val="28"/>
          <w:szCs w:val="28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</w:rPr>
        <w:t>. 12. С. 69–80.</w:t>
      </w:r>
    </w:p>
    <w:p w:rsidR="00D77D00" w:rsidRPr="001B2AFD" w:rsidRDefault="00D77D00" w:rsidP="00D77D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459" w:right="-108" w:hanging="45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Швець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А. Модель </w:t>
      </w:r>
      <w:proofErr w:type="spellStart"/>
      <w:r w:rsidRPr="001B2AFD">
        <w:rPr>
          <w:rFonts w:ascii="Times New Roman" w:hAnsi="Times New Roman"/>
          <w:sz w:val="28"/>
          <w:szCs w:val="28"/>
        </w:rPr>
        <w:t>дитячого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світу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прозі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2005. № 9.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Pr="001B2AFD">
        <w:rPr>
          <w:rFonts w:ascii="Times New Roman" w:hAnsi="Times New Roman"/>
          <w:sz w:val="28"/>
          <w:szCs w:val="28"/>
        </w:rPr>
        <w:t>53–57.</w:t>
      </w:r>
    </w:p>
    <w:p w:rsidR="00D77D00" w:rsidRPr="001B2AFD" w:rsidRDefault="00D77D00" w:rsidP="00D77D00">
      <w:pPr>
        <w:pStyle w:val="a4"/>
        <w:tabs>
          <w:tab w:val="left" w:pos="-3060"/>
          <w:tab w:val="left" w:pos="-540"/>
          <w:tab w:val="left" w:pos="360"/>
        </w:tabs>
        <w:spacing w:after="0"/>
        <w:ind w:left="459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7D00" w:rsidRPr="00425B73" w:rsidRDefault="00D77D00" w:rsidP="00D77D00">
      <w:pPr>
        <w:pStyle w:val="a4"/>
        <w:tabs>
          <w:tab w:val="left" w:pos="567"/>
        </w:tabs>
        <w:spacing w:after="0"/>
        <w:ind w:left="360" w:right="-108" w:firstLine="20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D77D00" w:rsidRPr="001B2AFD" w:rsidRDefault="00D77D00" w:rsidP="00D77D00">
      <w:pPr>
        <w:pStyle w:val="a4"/>
        <w:tabs>
          <w:tab w:val="left" w:pos="567"/>
        </w:tabs>
        <w:spacing w:after="0"/>
        <w:ind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Тема практичного заняття й перелік питань, винесених на обговорення, передбачають широке ознайомлення з творами письменників 70–90-х років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 xml:space="preserve">ХІХ століття для дітей і про дітей. Їх можна обрати зі списку літератури для обов’язкового прочитання. Власна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підбірка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творів, які розширять лекторій курсу, вітається. Обираючи твори для підготовки до заняття звертайте увагу на те, щоб вони належали до різних родів і жанрів літератури. </w:t>
      </w:r>
    </w:p>
    <w:p w:rsidR="00D77D00" w:rsidRPr="001B2AFD" w:rsidRDefault="00D77D00" w:rsidP="00D77D00">
      <w:pPr>
        <w:pStyle w:val="a4"/>
        <w:tabs>
          <w:tab w:val="left" w:pos="567"/>
        </w:tabs>
        <w:spacing w:after="0"/>
        <w:ind w:right="-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Обов’язково з’ясуйте різницю між термінами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дитяча література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література для дітей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B2AFD">
        <w:rPr>
          <w:rFonts w:ascii="Times New Roman" w:hAnsi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література про дітей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і специфіку цих видів літератури. Доречним буде повторення теорії питання про літературну казку і її відмінності від фольклорної. Виконання завдань допоможе вам ґрунтовно підготуватися до практичного заняття. Звертайте увагу на особливості становлення української літератури 70–90-х років ХІХ століття для дітей і про дітей на Наддніпрянській Україні, Буковині, Галичині, Закарпатті.</w:t>
      </w:r>
    </w:p>
    <w:p w:rsidR="00304B89" w:rsidRPr="00D77D00" w:rsidRDefault="00304B89">
      <w:pPr>
        <w:rPr>
          <w:lang w:val="uk-UA"/>
        </w:rPr>
      </w:pPr>
    </w:p>
    <w:sectPr w:rsidR="00304B89" w:rsidRPr="00D77D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E6F73"/>
    <w:multiLevelType w:val="hybridMultilevel"/>
    <w:tmpl w:val="A058F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03A22"/>
    <w:multiLevelType w:val="hybridMultilevel"/>
    <w:tmpl w:val="E4A8ACD8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B0"/>
    <w:rsid w:val="00304B89"/>
    <w:rsid w:val="00C36CB0"/>
    <w:rsid w:val="00D7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A493A-094A-4629-B840-DC93609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00"/>
  </w:style>
  <w:style w:type="paragraph" w:styleId="3">
    <w:name w:val="heading 3"/>
    <w:basedOn w:val="a"/>
    <w:next w:val="a"/>
    <w:link w:val="30"/>
    <w:uiPriority w:val="99"/>
    <w:qFormat/>
    <w:rsid w:val="00D77D0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77D0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D77D0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D77D00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D77D00"/>
    <w:rPr>
      <w:rFonts w:ascii="Arial" w:eastAsia="Times New Roman" w:hAnsi="Arial" w:cs="Arial"/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D77D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rl.li/wguz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senkaspruk.wordpress.com/2014/05/19/%d0%b0%d1%80%d1%81%d0%b5%d0%bd-%d0%ba%d0%b0%d1%81%d0%bf%d1%80%d1%83%d0%ba-%d1%83%d0%ba%d1%80%d0%b0%d1%97%d0%bd%d1%81%d1%8c%d0%ba%d0%b0-%d0%bf%d0%be%d0%b5%d0%bc%d0%b0-%d0%ba%d1%96%d0%bd%d1%86%d1%8f-11/" TargetMode="External"/><Relationship Id="rId5" Type="http://schemas.openxmlformats.org/officeDocument/2006/relationships/hyperlink" Target="https://pressto.amu.edu.pl/index.php/sup/article/view/17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2025-01-21T21:56:00Z</dcterms:created>
  <dcterms:modified xsi:type="dcterms:W3CDTF">2025-01-21T21:56:00Z</dcterms:modified>
</cp:coreProperties>
</file>