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A1" w:rsidRPr="00425B73" w:rsidRDefault="001A35A1" w:rsidP="001A35A1">
      <w:pPr>
        <w:pStyle w:val="a4"/>
        <w:spacing w:after="0"/>
        <w:ind w:left="1134" w:right="-108" w:hanging="1134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r w:rsidRPr="00425B73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7: Лірика 70–90-х років ХІХ століття </w:t>
      </w:r>
    </w:p>
    <w:bookmarkEnd w:id="0"/>
    <w:p w:rsidR="001A35A1" w:rsidRPr="00425B73" w:rsidRDefault="001A35A1" w:rsidP="001A35A1">
      <w:pPr>
        <w:pStyle w:val="a4"/>
        <w:spacing w:after="0"/>
        <w:ind w:right="-108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35A1" w:rsidRPr="001B2AFD" w:rsidRDefault="001A35A1" w:rsidP="001A35A1">
      <w:pPr>
        <w:pStyle w:val="a4"/>
        <w:numPr>
          <w:ilvl w:val="3"/>
          <w:numId w:val="1"/>
        </w:numPr>
        <w:tabs>
          <w:tab w:val="clear" w:pos="2880"/>
          <w:tab w:val="num" w:pos="459"/>
        </w:tabs>
        <w:spacing w:after="0"/>
        <w:ind w:left="459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Від романтизму до модернізму: умови розвитку лірики в ІІ половині ХІХ століття. </w:t>
      </w:r>
    </w:p>
    <w:p w:rsidR="001A35A1" w:rsidRPr="001B2AFD" w:rsidRDefault="001A35A1" w:rsidP="001A35A1">
      <w:pPr>
        <w:pStyle w:val="a4"/>
        <w:numPr>
          <w:ilvl w:val="3"/>
          <w:numId w:val="1"/>
        </w:numPr>
        <w:tabs>
          <w:tab w:val="clear" w:pos="2880"/>
          <w:tab w:val="num" w:pos="459"/>
        </w:tabs>
        <w:spacing w:after="0"/>
        <w:ind w:left="459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Мотиви лірики 70–90-х </w:t>
      </w:r>
      <w:r w:rsidRPr="001B2AFD">
        <w:rPr>
          <w:rFonts w:ascii="Times New Roman" w:hAnsi="Times New Roman"/>
          <w:bCs/>
          <w:sz w:val="28"/>
          <w:szCs w:val="28"/>
          <w:lang w:val="uk-UA"/>
        </w:rPr>
        <w:t>років ХІХ століття.</w:t>
      </w:r>
    </w:p>
    <w:p w:rsidR="001A35A1" w:rsidRPr="001B2AFD" w:rsidRDefault="001A35A1" w:rsidP="001A35A1">
      <w:pPr>
        <w:pStyle w:val="a4"/>
        <w:numPr>
          <w:ilvl w:val="3"/>
          <w:numId w:val="1"/>
        </w:numPr>
        <w:tabs>
          <w:tab w:val="clear" w:pos="2880"/>
          <w:tab w:val="num" w:pos="459"/>
        </w:tabs>
        <w:spacing w:after="0"/>
        <w:ind w:left="459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Жанрово-стильовий лірики с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ектр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70–90-х </w:t>
      </w:r>
      <w:r w:rsidRPr="001B2AFD">
        <w:rPr>
          <w:rFonts w:ascii="Times New Roman" w:hAnsi="Times New Roman"/>
          <w:bCs/>
          <w:sz w:val="28"/>
          <w:szCs w:val="28"/>
          <w:lang w:val="uk-UA"/>
        </w:rPr>
        <w:t>років ХІХ століття.</w:t>
      </w:r>
    </w:p>
    <w:p w:rsidR="001A35A1" w:rsidRPr="001B2AFD" w:rsidRDefault="001A35A1" w:rsidP="001A35A1">
      <w:pPr>
        <w:pStyle w:val="a4"/>
        <w:numPr>
          <w:ilvl w:val="3"/>
          <w:numId w:val="1"/>
        </w:numPr>
        <w:tabs>
          <w:tab w:val="clear" w:pos="2880"/>
          <w:tab w:val="num" w:pos="459"/>
        </w:tabs>
        <w:spacing w:after="0"/>
        <w:ind w:left="459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bCs/>
          <w:sz w:val="28"/>
          <w:szCs w:val="28"/>
          <w:lang w:val="uk-UA"/>
        </w:rPr>
        <w:t>Поетикальні</w:t>
      </w:r>
      <w:proofErr w:type="spellEnd"/>
      <w:r w:rsidRPr="001B2AFD">
        <w:rPr>
          <w:rFonts w:ascii="Times New Roman" w:hAnsi="Times New Roman"/>
          <w:bCs/>
          <w:sz w:val="28"/>
          <w:szCs w:val="28"/>
          <w:lang w:val="uk-UA"/>
        </w:rPr>
        <w:t xml:space="preserve"> принципи в ліриці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ІІ половини ХІХ століття: 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рецепція фольклору;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філософічність;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психологізм;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інтелектуалізм;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емоційність;</w:t>
      </w:r>
    </w:p>
    <w:p w:rsidR="001A35A1" w:rsidRPr="001B2AFD" w:rsidRDefault="001A35A1" w:rsidP="001A35A1">
      <w:pPr>
        <w:pStyle w:val="a4"/>
        <w:numPr>
          <w:ilvl w:val="0"/>
          <w:numId w:val="2"/>
        </w:numPr>
        <w:spacing w:after="0"/>
        <w:ind w:left="1173" w:right="-108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ліричність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тощо.</w:t>
      </w:r>
    </w:p>
    <w:p w:rsidR="001A35A1" w:rsidRPr="001B2AFD" w:rsidRDefault="001A35A1" w:rsidP="001A35A1">
      <w:pPr>
        <w:pStyle w:val="a4"/>
        <w:spacing w:after="0"/>
        <w:ind w:left="459" w:right="-1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5A1" w:rsidRPr="00425B73" w:rsidRDefault="001A35A1" w:rsidP="001A35A1">
      <w:pPr>
        <w:pStyle w:val="a4"/>
        <w:tabs>
          <w:tab w:val="left" w:pos="-3060"/>
          <w:tab w:val="left" w:pos="-540"/>
        </w:tabs>
        <w:spacing w:after="0"/>
        <w:ind w:right="-108"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A35A1" w:rsidRPr="00425B73" w:rsidRDefault="001A35A1" w:rsidP="001A35A1">
      <w:pPr>
        <w:pStyle w:val="a4"/>
        <w:keepNext/>
        <w:tabs>
          <w:tab w:val="left" w:pos="-3060"/>
          <w:tab w:val="left" w:pos="-540"/>
        </w:tabs>
        <w:spacing w:after="0"/>
        <w:ind w:right="-108" w:firstLine="34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1A35A1" w:rsidRPr="001B2AFD" w:rsidRDefault="001A35A1" w:rsidP="001A35A1">
      <w:pPr>
        <w:pStyle w:val="a4"/>
        <w:numPr>
          <w:ilvl w:val="0"/>
          <w:numId w:val="3"/>
        </w:numPr>
        <w:tabs>
          <w:tab w:val="left" w:pos="455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століття (70–90-ті роки) : у 2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1. 576 с.</w:t>
      </w:r>
    </w:p>
    <w:p w:rsidR="001A35A1" w:rsidRPr="001B2AFD" w:rsidRDefault="001A35A1" w:rsidP="001A35A1">
      <w:pPr>
        <w:pStyle w:val="a4"/>
        <w:numPr>
          <w:ilvl w:val="0"/>
          <w:numId w:val="3"/>
        </w:numPr>
        <w:tabs>
          <w:tab w:val="left" w:pos="455"/>
        </w:tabs>
        <w:spacing w:after="0"/>
        <w:ind w:left="459" w:right="-108" w:hanging="45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Історія української літератури ХІХ століття : </w:t>
      </w: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. 2. 656 с.</w:t>
      </w:r>
    </w:p>
    <w:p w:rsidR="001A35A1" w:rsidRDefault="001A35A1" w:rsidP="001A35A1">
      <w:pPr>
        <w:pStyle w:val="a4"/>
        <w:numPr>
          <w:ilvl w:val="0"/>
          <w:numId w:val="3"/>
        </w:numPr>
        <w:tabs>
          <w:tab w:val="left" w:pos="455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літератури.ХІХ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століття 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М. Т. Яценка. Київ : Либідь, 1997.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 3. 432 с.</w:t>
      </w:r>
    </w:p>
    <w:p w:rsidR="001A35A1" w:rsidRPr="001B2AFD" w:rsidRDefault="001A35A1" w:rsidP="001A35A1">
      <w:pPr>
        <w:pStyle w:val="a4"/>
        <w:tabs>
          <w:tab w:val="left" w:pos="455"/>
        </w:tabs>
        <w:spacing w:after="0"/>
        <w:ind w:left="459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5A1" w:rsidRPr="00425B73" w:rsidRDefault="001A35A1" w:rsidP="001A35A1">
      <w:pPr>
        <w:spacing w:after="0" w:line="240" w:lineRule="auto"/>
        <w:ind w:left="180" w:right="-108" w:hanging="1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</w:rPr>
        <w:t xml:space="preserve">Бондар М. </w:t>
      </w:r>
      <w:proofErr w:type="spellStart"/>
      <w:r w:rsidRPr="001B2AFD">
        <w:rPr>
          <w:rFonts w:ascii="Times New Roman" w:hAnsi="Times New Roman"/>
          <w:sz w:val="28"/>
          <w:szCs w:val="28"/>
        </w:rPr>
        <w:t>Живопис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мелодійного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слова (До 150-річчя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Манжури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). </w:t>
      </w:r>
      <w:r w:rsidRPr="001B2AFD">
        <w:rPr>
          <w:rFonts w:ascii="Times New Roman" w:hAnsi="Times New Roman"/>
          <w:sz w:val="28"/>
          <w:szCs w:val="28"/>
          <w:lang w:val="en-US"/>
        </w:rPr>
        <w:t>URL: https://md-eksperiment.org/post/20180903-zhivopis-melodijnogo-slova-do-150-richchya-ivana-manzhuri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Гундорова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Pr="001B2AFD">
        <w:rPr>
          <w:rFonts w:ascii="Times New Roman" w:hAnsi="Times New Roman"/>
          <w:sz w:val="28"/>
          <w:szCs w:val="28"/>
        </w:rPr>
        <w:t>Невідомий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Франко. </w:t>
      </w:r>
      <w:proofErr w:type="spellStart"/>
      <w:r w:rsidRPr="001B2AFD">
        <w:rPr>
          <w:rFonts w:ascii="Times New Roman" w:hAnsi="Times New Roman"/>
          <w:sz w:val="28"/>
          <w:szCs w:val="28"/>
        </w:rPr>
        <w:t>Грані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Ізмарагду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Либідь</w:t>
      </w:r>
      <w:proofErr w:type="spellEnd"/>
      <w:r w:rsidRPr="001B2AFD">
        <w:rPr>
          <w:rFonts w:ascii="Times New Roman" w:hAnsi="Times New Roman"/>
          <w:sz w:val="28"/>
          <w:szCs w:val="28"/>
        </w:rPr>
        <w:t>, 2006, 360 с.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Гундорова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Т. Франко і </w:t>
      </w:r>
      <w:proofErr w:type="spellStart"/>
      <w:r w:rsidRPr="001B2AFD">
        <w:rPr>
          <w:rFonts w:ascii="Times New Roman" w:hAnsi="Times New Roman"/>
          <w:sz w:val="28"/>
          <w:szCs w:val="28"/>
        </w:rPr>
        <w:t>Каменяр</w:t>
      </w:r>
      <w:proofErr w:type="spellEnd"/>
      <w:r w:rsidRPr="001B2AFD">
        <w:rPr>
          <w:rFonts w:ascii="Times New Roman" w:hAnsi="Times New Roman"/>
          <w:sz w:val="28"/>
          <w:szCs w:val="28"/>
        </w:rPr>
        <w:t>: гностична драма. Слово і Час. 2006. № 8. С.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3–18.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Гундорова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Т. Франко не </w:t>
      </w:r>
      <w:proofErr w:type="spellStart"/>
      <w:r w:rsidRPr="001B2AFD">
        <w:rPr>
          <w:rFonts w:ascii="Times New Roman" w:hAnsi="Times New Roman"/>
          <w:sz w:val="28"/>
          <w:szCs w:val="28"/>
        </w:rPr>
        <w:t>Каменяр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Франко і </w:t>
      </w:r>
      <w:proofErr w:type="spellStart"/>
      <w:r w:rsidRPr="001B2AFD">
        <w:rPr>
          <w:rFonts w:ascii="Times New Roman" w:hAnsi="Times New Roman"/>
          <w:sz w:val="28"/>
          <w:szCs w:val="28"/>
        </w:rPr>
        <w:t>Каменяр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Критика, 2006. 352 с.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Денисюк І. </w:t>
      </w:r>
      <w:proofErr w:type="spellStart"/>
      <w:r w:rsidRPr="001B2AFD">
        <w:rPr>
          <w:rFonts w:ascii="Times New Roman" w:hAnsi="Times New Roman"/>
          <w:sz w:val="28"/>
          <w:szCs w:val="28"/>
        </w:rPr>
        <w:t>Невичерпність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AFD">
        <w:rPr>
          <w:rFonts w:ascii="Times New Roman" w:hAnsi="Times New Roman"/>
          <w:sz w:val="28"/>
          <w:szCs w:val="28"/>
        </w:rPr>
        <w:t>атома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статей. </w:t>
      </w:r>
      <w:proofErr w:type="spellStart"/>
      <w:r w:rsidRPr="001B2AFD">
        <w:rPr>
          <w:rFonts w:ascii="Times New Roman" w:hAnsi="Times New Roman"/>
          <w:sz w:val="28"/>
          <w:szCs w:val="28"/>
        </w:rPr>
        <w:t>Львів</w:t>
      </w:r>
      <w:proofErr w:type="spellEnd"/>
      <w:r w:rsidRPr="001B2AFD">
        <w:rPr>
          <w:rFonts w:ascii="Times New Roman" w:hAnsi="Times New Roman"/>
          <w:sz w:val="28"/>
          <w:szCs w:val="28"/>
        </w:rPr>
        <w:t>, 2001. 316 с.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Євтушенко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1B2AFD">
        <w:rPr>
          <w:rFonts w:ascii="Times New Roman" w:hAnsi="Times New Roman"/>
          <w:sz w:val="28"/>
          <w:szCs w:val="28"/>
        </w:rPr>
        <w:t>Медитативна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Б. 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європейської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поезії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URL: https://elibrary.kubg.edu.ua/id/eprint/8280/1/%D0%84%D0%B2%D1%82%D1%83%D1%88%D0%B5%D0%BD%D0%BA%D0%BE%20%D0%A1%D0%B2%D1%96%D1%82%D0%BB%D0%B0%D0%BD%D0%B0%20%D1%81%D1%82%D0%B0%D1%82%D1%82%D1%8F-2.pdf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Зеров М. „</w:t>
      </w:r>
      <w:proofErr w:type="spellStart"/>
      <w:r w:rsidRPr="001B2AFD">
        <w:rPr>
          <w:rFonts w:ascii="Times New Roman" w:hAnsi="Times New Roman"/>
          <w:sz w:val="28"/>
          <w:szCs w:val="28"/>
        </w:rPr>
        <w:t>Непривітаний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співець</w:t>
      </w:r>
      <w:proofErr w:type="spellEnd"/>
      <w:r w:rsidRPr="001B2AFD">
        <w:rPr>
          <w:rFonts w:ascii="Times New Roman" w:hAnsi="Times New Roman"/>
          <w:sz w:val="28"/>
          <w:szCs w:val="28"/>
        </w:rPr>
        <w:t>” (Я. </w:t>
      </w:r>
      <w:proofErr w:type="spellStart"/>
      <w:r w:rsidRPr="001B2AFD">
        <w:rPr>
          <w:rFonts w:ascii="Times New Roman" w:hAnsi="Times New Roman"/>
          <w:sz w:val="28"/>
          <w:szCs w:val="28"/>
        </w:rPr>
        <w:t>Щоголев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). Зеров М. </w:t>
      </w:r>
      <w:proofErr w:type="gramStart"/>
      <w:r w:rsidRPr="001B2AFD">
        <w:rPr>
          <w:rFonts w:ascii="Times New Roman" w:hAnsi="Times New Roman"/>
          <w:sz w:val="28"/>
          <w:szCs w:val="28"/>
        </w:rPr>
        <w:t>Твори 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у 2 т. </w:t>
      </w:r>
      <w:proofErr w:type="spell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 :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, 1990. Т. 2. С. 294–323.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lastRenderedPageBreak/>
        <w:t>Каспрук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Равло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Грабовський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– поет-</w:t>
      </w:r>
      <w:proofErr w:type="spellStart"/>
      <w:r w:rsidRPr="001B2AFD">
        <w:rPr>
          <w:rFonts w:ascii="Times New Roman" w:hAnsi="Times New Roman"/>
          <w:sz w:val="28"/>
          <w:szCs w:val="28"/>
        </w:rPr>
        <w:t>громадянин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Збірка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Пролісокˮ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URL: https://arsenkaspruk.wordpress.com/2014/09/14/%d0%b0%d1%80%d1%81%d0%b5%d0%bd-%d0%ba%d0%b0%d1%81%d0%bf%d1%80%d1%83%d0%ba-%d0%bf%d0%b0%d0%b2%d0%bb%d0%be-%d0%b3%d1%80%d0%b0%d0%b1%d0%be%d0%b2%d1%81%d1%8c%d0%ba%d0%b8%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Клим’юк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Pr="001B2AFD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Франка. Слово і Час. 2004. № 8. С. 30–39.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Левчик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Борис 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пеоет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герой, </w:t>
      </w:r>
      <w:proofErr w:type="spellStart"/>
      <w:r w:rsidRPr="001B2AFD">
        <w:rPr>
          <w:rFonts w:ascii="Times New Roman" w:hAnsi="Times New Roman"/>
          <w:sz w:val="28"/>
          <w:szCs w:val="28"/>
        </w:rPr>
        <w:t>епоха</w:t>
      </w:r>
      <w:proofErr w:type="spellEnd"/>
      <w:r w:rsidRPr="001B2AFD">
        <w:rPr>
          <w:rFonts w:ascii="Times New Roman" w:hAnsi="Times New Roman"/>
          <w:sz w:val="28"/>
          <w:szCs w:val="28"/>
        </w:rPr>
        <w:t>. URL: https://doi.org/10.28925/2412-2475.2024.23.6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Левчик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світ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>. Слово і Час. 2019. С. 33–43.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Між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традицією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новаторством: </w:t>
      </w:r>
      <w:proofErr w:type="spellStart"/>
      <w:r w:rsidRPr="001B2AFD">
        <w:rPr>
          <w:rFonts w:ascii="Times New Roman" w:hAnsi="Times New Roman"/>
          <w:sz w:val="28"/>
          <w:szCs w:val="28"/>
        </w:rPr>
        <w:t>віршування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1B2AFD">
        <w:rPr>
          <w:rFonts w:ascii="Times New Roman" w:hAnsi="Times New Roman"/>
          <w:sz w:val="28"/>
          <w:szCs w:val="28"/>
        </w:rPr>
        <w:t>Пчілки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URL: https://revolution.allbest.ru/literature/01241972_0.html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Наєнко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Поезія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AFD">
        <w:rPr>
          <w:rFonts w:ascii="Times New Roman" w:hAnsi="Times New Roman"/>
          <w:sz w:val="28"/>
          <w:szCs w:val="28"/>
        </w:rPr>
        <w:t>Франка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модерний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дискурс.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 7–8. С. 80–98.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Назаров Н.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і </w:t>
      </w:r>
      <w:proofErr w:type="spellStart"/>
      <w:r w:rsidRPr="001B2AFD">
        <w:rPr>
          <w:rFonts w:ascii="Times New Roman" w:hAnsi="Times New Roman"/>
          <w:sz w:val="28"/>
          <w:szCs w:val="28"/>
        </w:rPr>
        <w:t>сонетярство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Всесвіт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2006. № 7–8. С. 182–184.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</w:rPr>
        <w:t xml:space="preserve">Новик О. </w:t>
      </w:r>
      <w:proofErr w:type="spellStart"/>
      <w:r w:rsidRPr="001B2AFD">
        <w:rPr>
          <w:rFonts w:ascii="Times New Roman" w:hAnsi="Times New Roman"/>
          <w:sz w:val="28"/>
          <w:szCs w:val="28"/>
        </w:rPr>
        <w:t>Мотиви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B2AFD">
        <w:rPr>
          <w:rFonts w:ascii="Times New Roman" w:hAnsi="Times New Roman"/>
          <w:sz w:val="28"/>
          <w:szCs w:val="28"/>
        </w:rPr>
        <w:t>образи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Якова </w:t>
      </w:r>
      <w:proofErr w:type="spellStart"/>
      <w:r w:rsidRPr="001B2AFD">
        <w:rPr>
          <w:rFonts w:ascii="Times New Roman" w:hAnsi="Times New Roman"/>
          <w:sz w:val="28"/>
          <w:szCs w:val="28"/>
        </w:rPr>
        <w:t>Щоголева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проявлення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традиції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 </w:t>
      </w:r>
      <w:r w:rsidRPr="001B2AFD">
        <w:rPr>
          <w:rFonts w:ascii="Times New Roman" w:hAnsi="Times New Roman"/>
          <w:sz w:val="28"/>
          <w:szCs w:val="28"/>
          <w:lang w:val="en-US"/>
        </w:rPr>
        <w:t>URL: https://il-journal.com/index.php/journal/article/view/907/668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Регуш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Pr="001B2AFD">
        <w:rPr>
          <w:rFonts w:ascii="Times New Roman" w:hAnsi="Times New Roman"/>
          <w:sz w:val="28"/>
          <w:szCs w:val="28"/>
        </w:rPr>
        <w:t>Романтичний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пейзаж у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творах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Якова </w:t>
      </w:r>
      <w:proofErr w:type="spellStart"/>
      <w:r w:rsidRPr="001B2AFD">
        <w:rPr>
          <w:rFonts w:ascii="Times New Roman" w:hAnsi="Times New Roman"/>
          <w:sz w:val="28"/>
          <w:szCs w:val="28"/>
        </w:rPr>
        <w:t>Щоголева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URL: http://dspace.nbuv.gov.ua/bitstream/handle/123456789/37606/03-Regush.pdf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Сеник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Pr="001B2AFD">
        <w:rPr>
          <w:rFonts w:ascii="Times New Roman" w:hAnsi="Times New Roman"/>
          <w:sz w:val="28"/>
          <w:szCs w:val="28"/>
        </w:rPr>
        <w:t>Студії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ліричної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„</w:t>
      </w:r>
      <w:proofErr w:type="spellStart"/>
      <w:r w:rsidRPr="001B2AFD">
        <w:rPr>
          <w:rFonts w:ascii="Times New Roman" w:hAnsi="Times New Roman"/>
          <w:sz w:val="28"/>
          <w:szCs w:val="28"/>
        </w:rPr>
        <w:t>Зів’яле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листя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Львів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центр ЛНУ </w:t>
      </w:r>
      <w:proofErr w:type="spellStart"/>
      <w:r w:rsidRPr="001B2AFD">
        <w:rPr>
          <w:rFonts w:ascii="Times New Roman" w:hAnsi="Times New Roman"/>
          <w:sz w:val="28"/>
          <w:szCs w:val="28"/>
        </w:rPr>
        <w:t>імені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Франка, 2007. 168 с.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Содомора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– поет болю й </w:t>
      </w:r>
      <w:proofErr w:type="spellStart"/>
      <w:r w:rsidRPr="001B2AFD">
        <w:rPr>
          <w:rFonts w:ascii="Times New Roman" w:hAnsi="Times New Roman"/>
          <w:sz w:val="28"/>
          <w:szCs w:val="28"/>
        </w:rPr>
        <w:t>спротиву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діалог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/>
          <w:sz w:val="28"/>
          <w:szCs w:val="28"/>
        </w:rPr>
        <w:t>античністю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Студія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одного </w:t>
      </w:r>
      <w:proofErr w:type="spellStart"/>
      <w:r w:rsidRPr="001B2AFD">
        <w:rPr>
          <w:rFonts w:ascii="Times New Roman" w:hAnsi="Times New Roman"/>
          <w:sz w:val="28"/>
          <w:szCs w:val="28"/>
        </w:rPr>
        <w:t>вірша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[“</w:t>
      </w:r>
      <w:proofErr w:type="spellStart"/>
      <w:r w:rsidRPr="001B2AFD">
        <w:rPr>
          <w:rFonts w:ascii="Times New Roman" w:hAnsi="Times New Roman"/>
          <w:sz w:val="28"/>
          <w:szCs w:val="28"/>
        </w:rPr>
        <w:t>Безмежнеє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поле…”]. </w:t>
      </w:r>
      <w:proofErr w:type="spellStart"/>
      <w:r w:rsidRPr="001B2AFD">
        <w:rPr>
          <w:rFonts w:ascii="Times New Roman" w:hAnsi="Times New Roman"/>
          <w:sz w:val="28"/>
          <w:szCs w:val="28"/>
        </w:rPr>
        <w:t>Дзвін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 7. С. 126–139.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Ткачук М. Новаторство “</w:t>
      </w:r>
      <w:proofErr w:type="spellStart"/>
      <w:r w:rsidRPr="001B2AFD">
        <w:rPr>
          <w:rFonts w:ascii="Times New Roman" w:hAnsi="Times New Roman"/>
          <w:sz w:val="28"/>
          <w:szCs w:val="28"/>
        </w:rPr>
        <w:t>вольних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B2AFD">
        <w:rPr>
          <w:rFonts w:ascii="Times New Roman" w:hAnsi="Times New Roman"/>
          <w:sz w:val="28"/>
          <w:szCs w:val="28"/>
        </w:rPr>
        <w:t>сонетів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5. С. 41–45.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Ткачук М. </w:t>
      </w:r>
      <w:proofErr w:type="spellStart"/>
      <w:r w:rsidRPr="001B2AFD">
        <w:rPr>
          <w:rFonts w:ascii="Times New Roman" w:hAnsi="Times New Roman"/>
          <w:sz w:val="28"/>
          <w:szCs w:val="28"/>
        </w:rPr>
        <w:t>Оновлення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жанру веснянки в </w:t>
      </w:r>
      <w:proofErr w:type="spellStart"/>
      <w:r w:rsidRPr="001B2AFD">
        <w:rPr>
          <w:rFonts w:ascii="Times New Roman" w:hAnsi="Times New Roman"/>
          <w:sz w:val="28"/>
          <w:szCs w:val="28"/>
        </w:rPr>
        <w:t>однойменному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циклі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 Франка.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2005. № 11. С. 41–46.</w:t>
      </w:r>
    </w:p>
    <w:p w:rsidR="001A35A1" w:rsidRPr="001B2AFD" w:rsidRDefault="001A35A1" w:rsidP="001A35A1">
      <w:pPr>
        <w:pStyle w:val="a3"/>
        <w:numPr>
          <w:ilvl w:val="0"/>
          <w:numId w:val="4"/>
        </w:numPr>
        <w:spacing w:after="0" w:line="240" w:lineRule="auto"/>
        <w:ind w:right="-108" w:hanging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Хропко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1B2AFD">
        <w:rPr>
          <w:rFonts w:ascii="Times New Roman" w:hAnsi="Times New Roman"/>
          <w:sz w:val="28"/>
          <w:szCs w:val="28"/>
        </w:rPr>
        <w:t>Громадянський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пафос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Михайла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Старицького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– 1997. № 11. С. 49–52.</w:t>
      </w:r>
    </w:p>
    <w:p w:rsidR="001A35A1" w:rsidRPr="001B2AFD" w:rsidRDefault="001A35A1" w:rsidP="001A35A1">
      <w:pPr>
        <w:pStyle w:val="a4"/>
        <w:tabs>
          <w:tab w:val="left" w:pos="-3060"/>
          <w:tab w:val="left" w:pos="-540"/>
        </w:tabs>
        <w:spacing w:after="0"/>
        <w:ind w:left="72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5A1" w:rsidRPr="00425B73" w:rsidRDefault="001A35A1" w:rsidP="001A35A1">
      <w:pPr>
        <w:pStyle w:val="a4"/>
        <w:tabs>
          <w:tab w:val="left" w:pos="567"/>
        </w:tabs>
        <w:spacing w:after="0"/>
        <w:ind w:left="360" w:right="-108" w:firstLine="2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1A35A1" w:rsidRPr="001B2AFD" w:rsidRDefault="001A35A1" w:rsidP="001A35A1">
      <w:pPr>
        <w:pStyle w:val="a4"/>
        <w:tabs>
          <w:tab w:val="left" w:pos="567"/>
        </w:tabs>
        <w:spacing w:after="0"/>
        <w:ind w:right="-108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Питання, винесені для обговорення на практичному занятті, передбачають осмислення лірики 70–90-х років ХІХ століття у двох напрямках: у контексті літературного процесу середини ХІХ століття й мистецького доробку того чи того письменника. Тож ознайомлення з літературним процесом, розпочате на лекції, варто продовжити, аби загальне розуміння шляхів розвитку віршованого слова в 70–90-х роках ХІХ століття базувалося на знаннях про еволюцію творчості певного лірика та її специфіку. Вірші, з якими треба ознайомитися, подано в переліку творів для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язкового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прочитання. Наукові й навчальні матеріали ви знайдете в списках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ітератури до практичного заняття чи в розділі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Рекоменд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вана література до курсу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”. </w:t>
      </w:r>
    </w:p>
    <w:p w:rsidR="001A35A1" w:rsidRPr="001B2AFD" w:rsidRDefault="001A35A1" w:rsidP="001A35A1">
      <w:pPr>
        <w:pStyle w:val="a4"/>
        <w:tabs>
          <w:tab w:val="left" w:pos="567"/>
        </w:tabs>
        <w:spacing w:after="0"/>
        <w:ind w:right="-108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У 70–90-х роках ХІХ століття в українській літературі провідним художнім напрямом стає реалізм у колі якого вирізнилося кілька  тематично-стильові течій:</w:t>
      </w:r>
    </w:p>
    <w:p w:rsidR="001A35A1" w:rsidRPr="001B2AFD" w:rsidRDefault="001A35A1" w:rsidP="001A35A1">
      <w:pPr>
        <w:pStyle w:val="a4"/>
        <w:tabs>
          <w:tab w:val="left" w:pos="567"/>
        </w:tabs>
        <w:spacing w:after="0"/>
        <w:ind w:right="-10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соціально-побутова, соціально-побутова з народницьким різновидом, соціально-психологічна, соціально-філософська.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Продовжує існувати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романтичний тип творчості, представлений художнім доробком Я. 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Щоголева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, хоча реалісти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sz w:val="28"/>
          <w:szCs w:val="28"/>
          <w:lang w:val="uk-UA"/>
        </w:rPr>
        <w:t>ний є провідним на той час. Реалістичні твори набувають нот суспільного звучання і часто є виявом громадянської позиції автора тощо. Водночас у творчості 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Франка зосереджу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B2AFD">
        <w:rPr>
          <w:rFonts w:ascii="Times New Roman" w:hAnsi="Times New Roman"/>
          <w:sz w:val="28"/>
          <w:szCs w:val="28"/>
          <w:lang w:val="uk-UA"/>
        </w:rPr>
        <w:t>ться ті риси, які у своєму розвитку провіщають художнє оновлення літератури ХХ століття.</w:t>
      </w:r>
    </w:p>
    <w:p w:rsidR="00304B89" w:rsidRPr="001A35A1" w:rsidRDefault="00304B89">
      <w:pPr>
        <w:rPr>
          <w:lang w:val="ru-RU"/>
        </w:rPr>
      </w:pPr>
    </w:p>
    <w:sectPr w:rsidR="00304B89" w:rsidRPr="001A35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669"/>
    <w:multiLevelType w:val="hybridMultilevel"/>
    <w:tmpl w:val="8D568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68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5F7216"/>
    <w:multiLevelType w:val="hybridMultilevel"/>
    <w:tmpl w:val="F66ACAEA"/>
    <w:lvl w:ilvl="0" w:tplc="84DEB90E">
      <w:start w:val="1"/>
      <w:numFmt w:val="bullet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508F5099"/>
    <w:multiLevelType w:val="hybridMultilevel"/>
    <w:tmpl w:val="63ECBB5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759C279D"/>
    <w:multiLevelType w:val="hybridMultilevel"/>
    <w:tmpl w:val="F6247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59"/>
    <w:rsid w:val="001A35A1"/>
    <w:rsid w:val="00304B89"/>
    <w:rsid w:val="003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7EB6"/>
  <w15:chartTrackingRefBased/>
  <w15:docId w15:val="{1B575D6F-0B2F-4CA2-95C6-F8B15659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5A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1A35A1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1A35A1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2025-01-21T22:00:00Z</dcterms:created>
  <dcterms:modified xsi:type="dcterms:W3CDTF">2025-01-21T22:10:00Z</dcterms:modified>
</cp:coreProperties>
</file>