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D9" w:rsidRDefault="00462FD9" w:rsidP="00462FD9">
      <w:pPr>
        <w:pStyle w:val="a4"/>
        <w:tabs>
          <w:tab w:val="left" w:pos="-3060"/>
          <w:tab w:val="left" w:pos="-540"/>
        </w:tabs>
        <w:spacing w:after="0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F217AA">
        <w:rPr>
          <w:rFonts w:ascii="Times New Roman" w:hAnsi="Times New Roman" w:cs="Times New Roman"/>
          <w:b/>
          <w:bCs/>
          <w:sz w:val="28"/>
          <w:szCs w:val="28"/>
          <w:lang w:val="uk-UA"/>
        </w:rPr>
        <w:t>: Мала проза Івана Франка</w:t>
      </w:r>
      <w:r w:rsidRPr="00F21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2FD9" w:rsidRPr="00F217AA" w:rsidRDefault="00462FD9" w:rsidP="00462FD9">
      <w:pPr>
        <w:pStyle w:val="a4"/>
        <w:tabs>
          <w:tab w:val="left" w:pos="-3060"/>
          <w:tab w:val="left" w:pos="-540"/>
        </w:tabs>
        <w:spacing w:after="0"/>
        <w:ind w:right="-108"/>
        <w:rPr>
          <w:rFonts w:ascii="Times New Roman" w:hAnsi="Times New Roman" w:cs="Times New Roman"/>
          <w:sz w:val="28"/>
          <w:szCs w:val="28"/>
          <w:lang w:val="uk-UA"/>
        </w:rPr>
      </w:pPr>
    </w:p>
    <w:p w:rsidR="00462FD9" w:rsidRPr="00F217AA" w:rsidRDefault="00462FD9" w:rsidP="00462FD9">
      <w:pPr>
        <w:pStyle w:val="a4"/>
        <w:keepNext/>
        <w:numPr>
          <w:ilvl w:val="0"/>
          <w:numId w:val="2"/>
        </w:numPr>
        <w:tabs>
          <w:tab w:val="left" w:pos="-3060"/>
          <w:tab w:val="left" w:pos="-540"/>
          <w:tab w:val="left" w:pos="360"/>
        </w:tabs>
        <w:spacing w:after="0"/>
        <w:ind w:right="-108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sz w:val="28"/>
          <w:szCs w:val="28"/>
          <w:lang w:val="uk-UA"/>
        </w:rPr>
        <w:t>Тематичне розмаїття малої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F217AA">
        <w:rPr>
          <w:rFonts w:ascii="Times New Roman" w:hAnsi="Times New Roman" w:cs="Times New Roman"/>
          <w:sz w:val="28"/>
          <w:szCs w:val="28"/>
          <w:lang w:val="uk-UA"/>
        </w:rPr>
        <w:t>прози Івана Франка.</w:t>
      </w:r>
    </w:p>
    <w:p w:rsidR="00462FD9" w:rsidRPr="00F217AA" w:rsidRDefault="00462FD9" w:rsidP="00462FD9">
      <w:pPr>
        <w:pStyle w:val="a4"/>
        <w:keepNext/>
        <w:numPr>
          <w:ilvl w:val="0"/>
          <w:numId w:val="2"/>
        </w:numPr>
        <w:tabs>
          <w:tab w:val="left" w:pos="-3060"/>
          <w:tab w:val="left" w:pos="-540"/>
          <w:tab w:val="left" w:pos="360"/>
        </w:tabs>
        <w:spacing w:after="0"/>
        <w:ind w:right="-108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sz w:val="28"/>
          <w:szCs w:val="28"/>
          <w:lang w:val="uk-UA"/>
        </w:rPr>
        <w:t xml:space="preserve">Художнє осмислення життя села в „Галицьких образках”. </w:t>
      </w:r>
    </w:p>
    <w:p w:rsidR="00462FD9" w:rsidRPr="00F217AA" w:rsidRDefault="00462FD9" w:rsidP="00462FD9">
      <w:pPr>
        <w:pStyle w:val="a4"/>
        <w:keepNext/>
        <w:numPr>
          <w:ilvl w:val="0"/>
          <w:numId w:val="2"/>
        </w:numPr>
        <w:tabs>
          <w:tab w:val="left" w:pos="-3060"/>
          <w:tab w:val="left" w:pos="-540"/>
          <w:tab w:val="left" w:pos="360"/>
        </w:tabs>
        <w:spacing w:after="0"/>
        <w:ind w:right="-108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sz w:val="28"/>
          <w:szCs w:val="28"/>
          <w:lang w:val="uk-UA"/>
        </w:rPr>
        <w:t>Художній світ оповідань бориславського циклу. Аналіз одного з  творів на вибір.</w:t>
      </w:r>
    </w:p>
    <w:p w:rsidR="00462FD9" w:rsidRPr="00F217AA" w:rsidRDefault="00462FD9" w:rsidP="00462FD9">
      <w:pPr>
        <w:pStyle w:val="a4"/>
        <w:keepNext/>
        <w:numPr>
          <w:ilvl w:val="0"/>
          <w:numId w:val="2"/>
        </w:numPr>
        <w:tabs>
          <w:tab w:val="left" w:pos="-3060"/>
          <w:tab w:val="left" w:pos="-540"/>
          <w:tab w:val="left" w:pos="360"/>
        </w:tabs>
        <w:spacing w:after="0"/>
        <w:ind w:right="-108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sz w:val="28"/>
          <w:szCs w:val="28"/>
          <w:lang w:val="uk-UA"/>
        </w:rPr>
        <w:t>Психологіз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217AA">
        <w:rPr>
          <w:rFonts w:ascii="Times New Roman" w:hAnsi="Times New Roman" w:cs="Times New Roman"/>
          <w:sz w:val="28"/>
          <w:szCs w:val="28"/>
          <w:lang w:val="uk-UA"/>
        </w:rPr>
        <w:t xml:space="preserve"> творів Івана Франка малих жанрових форм. </w:t>
      </w:r>
    </w:p>
    <w:p w:rsidR="00462FD9" w:rsidRPr="00F217AA" w:rsidRDefault="00462FD9" w:rsidP="00462FD9">
      <w:pPr>
        <w:pStyle w:val="a4"/>
        <w:keepNext/>
        <w:numPr>
          <w:ilvl w:val="0"/>
          <w:numId w:val="2"/>
        </w:numPr>
        <w:tabs>
          <w:tab w:val="left" w:pos="-3060"/>
          <w:tab w:val="left" w:pos="-540"/>
          <w:tab w:val="left" w:pos="360"/>
        </w:tabs>
        <w:spacing w:after="0"/>
        <w:ind w:right="-108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sz w:val="28"/>
          <w:szCs w:val="28"/>
          <w:lang w:val="uk-UA"/>
        </w:rPr>
        <w:t>Жанрово-творче новаторство малої прози Івана Франка.</w:t>
      </w:r>
    </w:p>
    <w:p w:rsidR="00462FD9" w:rsidRPr="00F217AA" w:rsidRDefault="00462FD9" w:rsidP="00462FD9">
      <w:pPr>
        <w:pStyle w:val="a4"/>
        <w:tabs>
          <w:tab w:val="left" w:pos="-3060"/>
          <w:tab w:val="left" w:pos="-540"/>
          <w:tab w:val="left" w:pos="360"/>
        </w:tabs>
        <w:spacing w:after="0"/>
        <w:ind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2FD9" w:rsidRPr="00F217AA" w:rsidRDefault="00462FD9" w:rsidP="00462FD9">
      <w:pPr>
        <w:pStyle w:val="a4"/>
        <w:tabs>
          <w:tab w:val="left" w:pos="-3060"/>
          <w:tab w:val="left" w:pos="-540"/>
        </w:tabs>
        <w:spacing w:after="0"/>
        <w:ind w:right="-108"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462FD9" w:rsidRPr="00F217AA" w:rsidRDefault="00462FD9" w:rsidP="00462FD9">
      <w:pPr>
        <w:pStyle w:val="a4"/>
        <w:tabs>
          <w:tab w:val="left" w:pos="-3060"/>
          <w:tab w:val="left" w:pos="-540"/>
        </w:tabs>
        <w:spacing w:after="0"/>
        <w:ind w:right="-108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462FD9" w:rsidRPr="00F217AA" w:rsidRDefault="00462FD9" w:rsidP="00462FD9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360"/>
        </w:tabs>
        <w:spacing w:after="0"/>
        <w:ind w:left="315" w:right="-108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17AA">
        <w:rPr>
          <w:rFonts w:ascii="Times New Roman" w:hAnsi="Times New Roman" w:cs="Times New Roman"/>
          <w:sz w:val="28"/>
          <w:szCs w:val="28"/>
          <w:lang w:val="uk-UA"/>
        </w:rPr>
        <w:t>Гундорова</w:t>
      </w:r>
      <w:proofErr w:type="spellEnd"/>
      <w:r w:rsidRPr="00F217AA">
        <w:rPr>
          <w:rFonts w:ascii="Times New Roman" w:hAnsi="Times New Roman" w:cs="Times New Roman"/>
          <w:sz w:val="28"/>
          <w:szCs w:val="28"/>
          <w:lang w:val="uk-UA"/>
        </w:rPr>
        <w:t xml:space="preserve"> Т. Іван Франко. </w:t>
      </w:r>
      <w:r w:rsidRPr="00F217AA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Історія української літератури ХІХ століття </w:t>
      </w:r>
      <w:r w:rsidRPr="00F217A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217AA">
        <w:rPr>
          <w:rFonts w:ascii="Times New Roman" w:hAnsi="Times New Roman" w:cs="Times New Roman"/>
          <w:sz w:val="28"/>
          <w:szCs w:val="28"/>
          <w:lang w:val="uk-UA"/>
        </w:rPr>
        <w:br/>
        <w:t xml:space="preserve">у 2 </w:t>
      </w:r>
      <w:proofErr w:type="spellStart"/>
      <w:r w:rsidRPr="00F217AA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F217AA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F217AA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F217AA">
        <w:rPr>
          <w:rFonts w:ascii="Times New Roman" w:hAnsi="Times New Roman" w:cs="Times New Roman"/>
          <w:sz w:val="28"/>
          <w:szCs w:val="28"/>
          <w:lang w:val="uk-UA"/>
        </w:rPr>
        <w:t xml:space="preserve">. / за ред. акад. М. Г. Жулинського. Київ : Либідь, 2006. </w:t>
      </w:r>
      <w:proofErr w:type="spellStart"/>
      <w:r w:rsidRPr="00F217AA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F217AA">
        <w:rPr>
          <w:rFonts w:ascii="Times New Roman" w:hAnsi="Times New Roman" w:cs="Times New Roman"/>
          <w:sz w:val="28"/>
          <w:szCs w:val="28"/>
          <w:lang w:val="uk-UA"/>
        </w:rPr>
        <w:t>. 2. С. 283–333.</w:t>
      </w:r>
    </w:p>
    <w:p w:rsidR="00462FD9" w:rsidRPr="001B2AFD" w:rsidRDefault="00462FD9" w:rsidP="00462FD9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180"/>
        </w:tabs>
        <w:spacing w:after="0"/>
        <w:ind w:left="315" w:right="-108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17AA">
        <w:rPr>
          <w:rFonts w:ascii="Times New Roman" w:hAnsi="Times New Roman" w:cs="Times New Roman"/>
          <w:sz w:val="28"/>
          <w:szCs w:val="28"/>
          <w:lang w:val="uk-UA"/>
        </w:rPr>
        <w:t>Гундорова</w:t>
      </w:r>
      <w:proofErr w:type="spellEnd"/>
      <w:r w:rsidRPr="00F217AA">
        <w:rPr>
          <w:rFonts w:ascii="Times New Roman" w:hAnsi="Times New Roman" w:cs="Times New Roman"/>
          <w:sz w:val="28"/>
          <w:szCs w:val="28"/>
          <w:lang w:val="uk-UA"/>
        </w:rPr>
        <w:t xml:space="preserve"> Т. Іван Франко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літератури. ХІХ століття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 : у 3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/ за ред. М. Т. Яценка. Київ : Либідь, 1997.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3.  С. 307–316.</w:t>
      </w:r>
    </w:p>
    <w:p w:rsidR="00462FD9" w:rsidRPr="00C44265" w:rsidRDefault="00462FD9" w:rsidP="00462FD9">
      <w:pPr>
        <w:pStyle w:val="a4"/>
        <w:numPr>
          <w:ilvl w:val="0"/>
          <w:numId w:val="3"/>
        </w:numPr>
        <w:tabs>
          <w:tab w:val="left" w:pos="-3060"/>
          <w:tab w:val="left" w:pos="-540"/>
          <w:tab w:val="left" w:pos="456"/>
        </w:tabs>
        <w:spacing w:after="0"/>
        <w:ind w:left="315" w:right="-108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Іван Франко.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 : у 2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 :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>. / за ред. О. Д. 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. 2. С. 215–235. 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Іван Франко. </w:t>
      </w:r>
      <w:r w:rsidRPr="00C44265">
        <w:rPr>
          <w:rFonts w:ascii="Times New Roman" w:hAnsi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 : у 2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 :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підруч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>. / за ред. О. Д. 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Гнідан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 Київ : Вища школа, 2003.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. 2. С. 202–205. </w:t>
      </w:r>
      <w:proofErr w:type="spellStart"/>
      <w:r w:rsidRPr="00C44265">
        <w:rPr>
          <w:rFonts w:ascii="Times New Roman" w:hAnsi="Times New Roman"/>
          <w:sz w:val="28"/>
          <w:szCs w:val="28"/>
          <w:lang w:val="uk-UA"/>
        </w:rPr>
        <w:t>Сірук</w:t>
      </w:r>
      <w:proofErr w:type="spellEnd"/>
      <w:r w:rsidRPr="00C44265">
        <w:rPr>
          <w:rFonts w:ascii="Times New Roman" w:hAnsi="Times New Roman"/>
          <w:sz w:val="28"/>
          <w:szCs w:val="28"/>
          <w:lang w:val="uk-UA"/>
        </w:rPr>
        <w:t xml:space="preserve"> В. Історія української літератури 2-ої половини ХІХ століття: мистецькі орієнтири, культурно-історичний контекст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навчальний посібник </w:t>
      </w:r>
      <w:r w:rsidRPr="00C44265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 w:rsidRPr="00C44265">
        <w:rPr>
          <w:rFonts w:ascii="Times New Roman" w:hAnsi="Times New Roman"/>
          <w:sz w:val="28"/>
          <w:szCs w:val="28"/>
          <w:lang w:val="uk-UA"/>
        </w:rPr>
        <w:t xml:space="preserve">для бакалаврів галузі знань 01 Освіта, спеціальності 014 Середня освіта програми „Українська мова та література. Світова література”; галузі знань 03 Гуманітарні науки, спеціальності 035 Філологія, освітньої програми „Українська мова та література. Світова література”. Луцьк: Терен, 2021. С. </w:t>
      </w:r>
      <w:r>
        <w:rPr>
          <w:rFonts w:ascii="Times New Roman" w:hAnsi="Times New Roman"/>
          <w:sz w:val="28"/>
          <w:szCs w:val="28"/>
          <w:lang w:val="uk-UA"/>
        </w:rPr>
        <w:t>42</w:t>
      </w:r>
      <w:r w:rsidRPr="00C44265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>45</w:t>
      </w:r>
      <w:r w:rsidRPr="00C44265">
        <w:rPr>
          <w:rFonts w:ascii="Times New Roman" w:hAnsi="Times New Roman"/>
          <w:sz w:val="28"/>
          <w:szCs w:val="28"/>
          <w:lang w:val="uk-UA"/>
        </w:rPr>
        <w:t>.</w:t>
      </w:r>
    </w:p>
    <w:p w:rsidR="00462FD9" w:rsidRPr="00C44265" w:rsidRDefault="00462FD9" w:rsidP="00462FD9">
      <w:pPr>
        <w:pStyle w:val="a4"/>
        <w:tabs>
          <w:tab w:val="left" w:pos="-3060"/>
          <w:tab w:val="left" w:pos="-540"/>
          <w:tab w:val="left" w:pos="180"/>
        </w:tabs>
        <w:spacing w:after="0"/>
        <w:ind w:left="215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2FD9" w:rsidRPr="00F217AA" w:rsidRDefault="00462FD9" w:rsidP="00462FD9">
      <w:pPr>
        <w:pStyle w:val="a4"/>
        <w:tabs>
          <w:tab w:val="left" w:pos="-3060"/>
          <w:tab w:val="left" w:pos="-540"/>
          <w:tab w:val="left" w:pos="360"/>
        </w:tabs>
        <w:spacing w:after="0"/>
        <w:ind w:left="360" w:right="-108" w:hanging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Додаткова: </w:t>
      </w:r>
    </w:p>
    <w:p w:rsidR="00462FD9" w:rsidRPr="001B2AFD" w:rsidRDefault="00462FD9" w:rsidP="00462FD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proofErr w:type="spellStart"/>
      <w:r w:rsidRPr="001B2AFD">
        <w:rPr>
          <w:sz w:val="28"/>
          <w:szCs w:val="28"/>
          <w:lang w:val="uk-UA"/>
        </w:rPr>
        <w:t>Безхутрий</w:t>
      </w:r>
      <w:proofErr w:type="spellEnd"/>
      <w:r w:rsidRPr="001B2AFD">
        <w:rPr>
          <w:sz w:val="28"/>
          <w:szCs w:val="28"/>
          <w:lang w:val="uk-UA"/>
        </w:rPr>
        <w:t xml:space="preserve"> Ю. </w:t>
      </w:r>
      <w:r w:rsidRPr="001B2AFD">
        <w:rPr>
          <w:sz w:val="28"/>
          <w:szCs w:val="28"/>
        </w:rPr>
        <w:t xml:space="preserve">Мала проза І. Франка 1900-х </w:t>
      </w:r>
      <w:proofErr w:type="spellStart"/>
      <w:r w:rsidRPr="001B2AFD">
        <w:rPr>
          <w:sz w:val="28"/>
          <w:szCs w:val="28"/>
        </w:rPr>
        <w:t>рр</w:t>
      </w:r>
      <w:proofErr w:type="spellEnd"/>
      <w:r w:rsidRPr="001B2AFD">
        <w:rPr>
          <w:sz w:val="28"/>
          <w:szCs w:val="28"/>
        </w:rPr>
        <w:t xml:space="preserve">. у </w:t>
      </w:r>
      <w:proofErr w:type="spellStart"/>
      <w:r w:rsidRPr="001B2AFD">
        <w:rPr>
          <w:sz w:val="28"/>
          <w:szCs w:val="28"/>
        </w:rPr>
        <w:t>контексті</w:t>
      </w:r>
      <w:proofErr w:type="spell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художньої</w:t>
      </w:r>
      <w:proofErr w:type="spell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парадигми</w:t>
      </w:r>
      <w:proofErr w:type="spell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перехідної</w:t>
      </w:r>
      <w:proofErr w:type="spell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культурної</w:t>
      </w:r>
      <w:proofErr w:type="spell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епохи</w:t>
      </w:r>
      <w:proofErr w:type="spellEnd"/>
      <w:r w:rsidRPr="001B2AFD">
        <w:rPr>
          <w:sz w:val="28"/>
          <w:szCs w:val="28"/>
        </w:rPr>
        <w:t xml:space="preserve">: модель </w:t>
      </w:r>
      <w:proofErr w:type="spellStart"/>
      <w:r w:rsidRPr="001B2AFD">
        <w:rPr>
          <w:sz w:val="28"/>
          <w:szCs w:val="28"/>
        </w:rPr>
        <w:t>світу</w:t>
      </w:r>
      <w:proofErr w:type="spellEnd"/>
      <w:r w:rsidRPr="001B2AFD">
        <w:rPr>
          <w:sz w:val="28"/>
          <w:szCs w:val="28"/>
        </w:rPr>
        <w:t xml:space="preserve"> і модель </w:t>
      </w:r>
      <w:proofErr w:type="spellStart"/>
      <w:r w:rsidRPr="001B2AFD">
        <w:rPr>
          <w:sz w:val="28"/>
          <w:szCs w:val="28"/>
        </w:rPr>
        <w:t>людини</w:t>
      </w:r>
      <w:proofErr w:type="spellEnd"/>
      <w:r w:rsidRPr="001B2AFD">
        <w:rPr>
          <w:sz w:val="28"/>
          <w:szCs w:val="28"/>
          <w:lang w:val="uk-UA"/>
        </w:rPr>
        <w:t xml:space="preserve">. </w:t>
      </w:r>
      <w:r w:rsidRPr="001B2AFD">
        <w:rPr>
          <w:sz w:val="28"/>
          <w:szCs w:val="28"/>
          <w:lang w:val="en-US"/>
        </w:rPr>
        <w:t>URL</w:t>
      </w:r>
      <w:r w:rsidRPr="001B2AFD">
        <w:rPr>
          <w:sz w:val="28"/>
          <w:szCs w:val="28"/>
          <w:lang w:val="uk-UA"/>
        </w:rPr>
        <w:t>: http://institutes.lnu.edu.ua/franko/wp-content/uploads/sites/7/ukr-literaturoznavstvo/70/70_2008_yur.bezkhutryi.pdf</w:t>
      </w:r>
    </w:p>
    <w:p w:rsidR="00462FD9" w:rsidRPr="001B2AFD" w:rsidRDefault="00462FD9" w:rsidP="00462FD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proofErr w:type="spellStart"/>
      <w:r w:rsidRPr="001B2AFD">
        <w:rPr>
          <w:sz w:val="28"/>
          <w:szCs w:val="28"/>
        </w:rPr>
        <w:t>Госовська</w:t>
      </w:r>
      <w:proofErr w:type="spellEnd"/>
      <w:r w:rsidRPr="001B2AFD">
        <w:rPr>
          <w:sz w:val="28"/>
          <w:szCs w:val="28"/>
        </w:rPr>
        <w:t xml:space="preserve"> М. </w:t>
      </w:r>
      <w:proofErr w:type="spellStart"/>
      <w:r w:rsidRPr="001B2AFD">
        <w:rPr>
          <w:sz w:val="28"/>
          <w:szCs w:val="28"/>
        </w:rPr>
        <w:t>Феміністичні</w:t>
      </w:r>
      <w:proofErr w:type="spell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моделі</w:t>
      </w:r>
      <w:proofErr w:type="spell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прози</w:t>
      </w:r>
      <w:proofErr w:type="spell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Івана</w:t>
      </w:r>
      <w:proofErr w:type="spellEnd"/>
      <w:r w:rsidRPr="001B2AFD">
        <w:rPr>
          <w:sz w:val="28"/>
          <w:szCs w:val="28"/>
        </w:rPr>
        <w:t xml:space="preserve"> Франка: до </w:t>
      </w:r>
      <w:proofErr w:type="spellStart"/>
      <w:r w:rsidRPr="001B2AFD">
        <w:rPr>
          <w:sz w:val="28"/>
          <w:szCs w:val="28"/>
        </w:rPr>
        <w:t>проблеми</w:t>
      </w:r>
      <w:proofErr w:type="spell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наукового</w:t>
      </w:r>
      <w:proofErr w:type="spellEnd"/>
      <w:r w:rsidRPr="001B2AFD">
        <w:rPr>
          <w:sz w:val="28"/>
          <w:szCs w:val="28"/>
        </w:rPr>
        <w:t xml:space="preserve"> і </w:t>
      </w:r>
      <w:proofErr w:type="spellStart"/>
      <w:r w:rsidRPr="001B2AFD">
        <w:rPr>
          <w:sz w:val="28"/>
          <w:szCs w:val="28"/>
        </w:rPr>
        <w:t>художнього</w:t>
      </w:r>
      <w:proofErr w:type="spell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мислення</w:t>
      </w:r>
      <w:proofErr w:type="spellEnd"/>
      <w:r w:rsidRPr="001B2AFD">
        <w:rPr>
          <w:sz w:val="28"/>
          <w:szCs w:val="28"/>
        </w:rPr>
        <w:t>. Парадигма. 2009. Вип.4. С. 71–80.</w:t>
      </w:r>
    </w:p>
    <w:p w:rsidR="00462FD9" w:rsidRPr="001B2AFD" w:rsidRDefault="00462FD9" w:rsidP="00462FD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proofErr w:type="spellStart"/>
      <w:r w:rsidRPr="001B2AFD">
        <w:rPr>
          <w:sz w:val="28"/>
          <w:szCs w:val="28"/>
          <w:lang w:val="uk-UA"/>
        </w:rPr>
        <w:t>Дей</w:t>
      </w:r>
      <w:proofErr w:type="spellEnd"/>
      <w:r w:rsidRPr="001B2AFD">
        <w:rPr>
          <w:sz w:val="28"/>
          <w:szCs w:val="28"/>
          <w:lang w:val="uk-UA"/>
        </w:rPr>
        <w:t xml:space="preserve"> О. Іван Франко: Життя і діяльність. Київ : Дніпро, 1981. С. 185–292.</w:t>
      </w:r>
    </w:p>
    <w:p w:rsidR="00462FD9" w:rsidRPr="001B2AFD" w:rsidRDefault="00462FD9" w:rsidP="00462FD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  <w:lang w:val="uk-UA"/>
        </w:rPr>
      </w:pPr>
      <w:proofErr w:type="spellStart"/>
      <w:r w:rsidRPr="001B2AFD">
        <w:rPr>
          <w:sz w:val="28"/>
          <w:szCs w:val="28"/>
          <w:lang w:val="uk-UA"/>
        </w:rPr>
        <w:t>Дергаль</w:t>
      </w:r>
      <w:proofErr w:type="spellEnd"/>
      <w:r w:rsidRPr="001B2AFD">
        <w:rPr>
          <w:sz w:val="28"/>
          <w:szCs w:val="28"/>
          <w:lang w:val="uk-UA"/>
        </w:rPr>
        <w:t xml:space="preserve"> Л. </w:t>
      </w:r>
      <w:proofErr w:type="spellStart"/>
      <w:r w:rsidRPr="001B2AFD">
        <w:rPr>
          <w:sz w:val="28"/>
          <w:szCs w:val="28"/>
          <w:lang w:val="uk-UA"/>
        </w:rPr>
        <w:t>Поетикальна</w:t>
      </w:r>
      <w:proofErr w:type="spellEnd"/>
      <w:r w:rsidRPr="001B2AFD">
        <w:rPr>
          <w:sz w:val="28"/>
          <w:szCs w:val="28"/>
          <w:lang w:val="uk-UA"/>
        </w:rPr>
        <w:t xml:space="preserve"> дифузія проблем </w:t>
      </w:r>
      <w:proofErr w:type="spellStart"/>
      <w:r w:rsidRPr="001B2AFD">
        <w:rPr>
          <w:sz w:val="28"/>
          <w:szCs w:val="28"/>
          <w:lang w:val="uk-UA"/>
        </w:rPr>
        <w:t>екзистансу</w:t>
      </w:r>
      <w:proofErr w:type="spellEnd"/>
      <w:r w:rsidRPr="001B2AFD">
        <w:rPr>
          <w:sz w:val="28"/>
          <w:szCs w:val="28"/>
          <w:lang w:val="uk-UA"/>
        </w:rPr>
        <w:t xml:space="preserve"> й емотивності в оповіданні І. Франка „На роботі”. </w:t>
      </w:r>
      <w:r w:rsidRPr="001B2AFD">
        <w:rPr>
          <w:i/>
          <w:sz w:val="28"/>
          <w:szCs w:val="28"/>
          <w:lang w:val="uk-UA"/>
        </w:rPr>
        <w:t>Вісник Запорізького державного університету</w:t>
      </w:r>
      <w:r w:rsidRPr="001B2AFD">
        <w:rPr>
          <w:sz w:val="28"/>
          <w:szCs w:val="28"/>
          <w:lang w:val="uk-UA"/>
        </w:rPr>
        <w:t xml:space="preserve"> : </w:t>
      </w:r>
      <w:proofErr w:type="spellStart"/>
      <w:r w:rsidRPr="001B2AFD">
        <w:rPr>
          <w:sz w:val="28"/>
          <w:szCs w:val="28"/>
          <w:lang w:val="uk-UA"/>
        </w:rPr>
        <w:t>зб</w:t>
      </w:r>
      <w:proofErr w:type="spellEnd"/>
      <w:r w:rsidRPr="001B2AFD">
        <w:rPr>
          <w:sz w:val="28"/>
          <w:szCs w:val="28"/>
          <w:lang w:val="uk-UA"/>
        </w:rPr>
        <w:t>. наук. статей. Серія : Філологічні науки. Запоріжжя : Запорізький державний університет, 2001. № 1. С. 29–32.</w:t>
      </w:r>
    </w:p>
    <w:p w:rsidR="00462FD9" w:rsidRPr="001B2AFD" w:rsidRDefault="00462FD9" w:rsidP="00462FD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55" w:right="-108" w:hanging="425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/>
          <w:sz w:val="28"/>
          <w:szCs w:val="28"/>
          <w:lang w:val="uk-UA"/>
        </w:rPr>
        <w:t>Зимомря</w:t>
      </w:r>
      <w:proofErr w:type="spellEnd"/>
      <w:r w:rsidRPr="001B2AFD">
        <w:rPr>
          <w:rFonts w:ascii="Times New Roman" w:hAnsi="Times New Roman"/>
          <w:sz w:val="28"/>
          <w:szCs w:val="28"/>
          <w:lang w:val="uk-UA"/>
        </w:rPr>
        <w:t xml:space="preserve"> М., Бродська О. </w:t>
      </w:r>
      <w:r w:rsidRPr="001B2AFD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Мала проза Івана Франка та Артура </w:t>
      </w:r>
      <w:proofErr w:type="spellStart"/>
      <w:r w:rsidRPr="001B2AFD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Шніцлера</w:t>
      </w:r>
      <w:proofErr w:type="spellEnd"/>
      <w:r w:rsidRPr="001B2AFD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 xml:space="preserve">: поетика тексту. </w:t>
      </w:r>
      <w:r>
        <w:fldChar w:fldCharType="begin"/>
      </w:r>
      <w:r>
        <w:instrText xml:space="preserve"> HYPERLINK "http://www.irbis-nbuv.gov.ua/cgi-bin/irbis_nbuv/cgiirbis_64.exe?Z21ID=&amp;I21DBN=UJRN&amp;P21DBN=UJRN&amp;S21STN=1&amp;S21REF=10&amp;S21FMT=JUU_all&amp;C21COM=S&amp;S21CNR=20&amp;S21P01=0&amp;S21P02=0&amp;S21P03=IJ=&amp;S21COLORTERMS=1&amp;S21STR=%D0%9669786:%D0%9B%D1%96%D0%BD%D0%B3%D0%B2.%D0%BD." \o "Періодичне видання" </w:instrText>
      </w:r>
      <w:r>
        <w:fldChar w:fldCharType="separate"/>
      </w:r>
      <w:r w:rsidRPr="001B2AFD">
        <w:rPr>
          <w:rStyle w:val="a7"/>
          <w:rFonts w:ascii="Times New Roman" w:hAnsi="Times New Roman"/>
          <w:i/>
          <w:sz w:val="28"/>
          <w:szCs w:val="28"/>
          <w:lang w:val="uk-UA"/>
        </w:rPr>
        <w:t xml:space="preserve">Науковий вісник Південноукраїнського державного </w:t>
      </w:r>
      <w:r w:rsidRPr="001B2AFD">
        <w:rPr>
          <w:rStyle w:val="a7"/>
          <w:rFonts w:ascii="Times New Roman" w:hAnsi="Times New Roman"/>
          <w:i/>
          <w:sz w:val="28"/>
          <w:szCs w:val="28"/>
          <w:lang w:val="uk-UA"/>
        </w:rPr>
        <w:lastRenderedPageBreak/>
        <w:t>педагогічного університету ім. К. Д. Ушинського</w:t>
      </w:r>
      <w:r w:rsidRPr="001B2AFD">
        <w:rPr>
          <w:rStyle w:val="a7"/>
          <w:rFonts w:ascii="Times New Roman" w:hAnsi="Times New Roman"/>
          <w:sz w:val="28"/>
          <w:szCs w:val="28"/>
          <w:lang w:val="uk-UA"/>
        </w:rPr>
        <w:t>. Лінгвістичні науки</w:t>
      </w:r>
      <w:r>
        <w:rPr>
          <w:rStyle w:val="a7"/>
          <w:rFonts w:ascii="Times New Roman" w:hAnsi="Times New Roman"/>
          <w:sz w:val="28"/>
          <w:szCs w:val="28"/>
          <w:lang w:val="uk-UA"/>
        </w:rPr>
        <w:fldChar w:fldCharType="end"/>
      </w:r>
      <w:r w:rsidRPr="001B2AFD">
        <w:rPr>
          <w:rFonts w:ascii="Times New Roman" w:hAnsi="Times New Roman"/>
          <w:sz w:val="28"/>
          <w:szCs w:val="28"/>
          <w:lang w:val="uk-UA"/>
        </w:rPr>
        <w:t>. 2010. № 10. С. 27-38.</w:t>
      </w:r>
    </w:p>
    <w:p w:rsidR="00462FD9" w:rsidRPr="001B2AFD" w:rsidRDefault="00462FD9" w:rsidP="00462FD9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-180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Легкий М. Форми художнього викладу в малій прозі Івана Франка. Львів : Львівське відділення інституту літератури ім. Т. Шевченка НАН України, 1999. С. 44–110.</w:t>
      </w:r>
    </w:p>
    <w:p w:rsidR="00462FD9" w:rsidRPr="001B2AFD" w:rsidRDefault="00462FD9" w:rsidP="00462FD9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-180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Мала проза Івана Франка в українській літературі кінця </w:t>
      </w:r>
      <w:r w:rsidRPr="001B2AFD">
        <w:rPr>
          <w:rFonts w:ascii="Times New Roman" w:hAnsi="Times New Roman" w:cs="Times New Roman"/>
          <w:sz w:val="28"/>
          <w:szCs w:val="28"/>
        </w:rPr>
        <w:t>XIX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– початку </w:t>
      </w:r>
      <w:r w:rsidRPr="001B2AFD">
        <w:rPr>
          <w:rFonts w:ascii="Times New Roman" w:hAnsi="Times New Roman" w:cs="Times New Roman"/>
          <w:sz w:val="28"/>
          <w:szCs w:val="28"/>
        </w:rPr>
        <w:t>XX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століття. </w:t>
      </w:r>
      <w:r w:rsidRPr="001B2A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: https://lib.if.ua/franko/1312287614.html</w:t>
      </w:r>
    </w:p>
    <w:p w:rsidR="00462FD9" w:rsidRPr="001B2AFD" w:rsidRDefault="00462FD9" w:rsidP="00462FD9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180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Скоморовський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Б. „Чоловіче, чоловіче, а почому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мітли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?” Оповідання І. Франка „Добрий </w:t>
      </w: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заробок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” у 8 класі. </w:t>
      </w:r>
      <w:r w:rsidRPr="001B2AFD">
        <w:rPr>
          <w:rFonts w:ascii="Times New Roman" w:hAnsi="Times New Roman" w:cs="Times New Roman"/>
          <w:i/>
          <w:sz w:val="28"/>
          <w:szCs w:val="28"/>
          <w:lang w:val="uk-UA"/>
        </w:rPr>
        <w:t>Франкова криниця. Вивчення творчості І. Я. Франка в школі</w:t>
      </w:r>
      <w:r w:rsidRPr="001B2AFD">
        <w:rPr>
          <w:rFonts w:ascii="Times New Roman" w:hAnsi="Times New Roman" w:cs="Times New Roman"/>
          <w:sz w:val="28"/>
          <w:szCs w:val="28"/>
          <w:lang w:val="uk-UA"/>
        </w:rPr>
        <w:t>. Київ : Радянська школа, 1991. С. 166–177.</w:t>
      </w:r>
    </w:p>
    <w:p w:rsidR="00462FD9" w:rsidRPr="001B2AFD" w:rsidRDefault="00462FD9" w:rsidP="00462FD9">
      <w:pPr>
        <w:pStyle w:val="a4"/>
        <w:numPr>
          <w:ilvl w:val="0"/>
          <w:numId w:val="1"/>
        </w:numPr>
        <w:tabs>
          <w:tab w:val="left" w:pos="-3060"/>
          <w:tab w:val="left" w:pos="-540"/>
          <w:tab w:val="left" w:pos="180"/>
        </w:tabs>
        <w:spacing w:after="0"/>
        <w:ind w:left="455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Шевченко З. Про сучасний підхід до шкільного аналізу творів Івана Франка. 2000. № 4. С. 43–49.</w:t>
      </w:r>
    </w:p>
    <w:p w:rsidR="00462FD9" w:rsidRPr="001B2AFD" w:rsidRDefault="00462FD9" w:rsidP="00462FD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55" w:right="-108" w:hanging="425"/>
        <w:jc w:val="both"/>
        <w:rPr>
          <w:sz w:val="28"/>
          <w:szCs w:val="28"/>
        </w:rPr>
      </w:pPr>
      <w:proofErr w:type="spellStart"/>
      <w:r w:rsidRPr="001B2AFD">
        <w:rPr>
          <w:sz w:val="28"/>
          <w:szCs w:val="28"/>
        </w:rPr>
        <w:t>Шмега</w:t>
      </w:r>
      <w:proofErr w:type="spellEnd"/>
      <w:r w:rsidRPr="001B2AFD">
        <w:rPr>
          <w:sz w:val="28"/>
          <w:szCs w:val="28"/>
        </w:rPr>
        <w:t xml:space="preserve"> К. Дискурс </w:t>
      </w:r>
      <w:proofErr w:type="spellStart"/>
      <w:r w:rsidRPr="001B2AFD">
        <w:rPr>
          <w:sz w:val="28"/>
          <w:szCs w:val="28"/>
        </w:rPr>
        <w:t>маскулінності</w:t>
      </w:r>
      <w:proofErr w:type="spellEnd"/>
      <w:r w:rsidRPr="001B2AFD">
        <w:rPr>
          <w:sz w:val="28"/>
          <w:szCs w:val="28"/>
        </w:rPr>
        <w:t xml:space="preserve"> у </w:t>
      </w:r>
      <w:proofErr w:type="spellStart"/>
      <w:r w:rsidRPr="001B2AFD">
        <w:rPr>
          <w:sz w:val="28"/>
          <w:szCs w:val="28"/>
        </w:rPr>
        <w:t>прозі</w:t>
      </w:r>
      <w:proofErr w:type="spell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Івана</w:t>
      </w:r>
      <w:proofErr w:type="spellEnd"/>
      <w:r w:rsidRPr="001B2AFD">
        <w:rPr>
          <w:sz w:val="28"/>
          <w:szCs w:val="28"/>
        </w:rPr>
        <w:t xml:space="preserve"> Франка. </w:t>
      </w:r>
      <w:proofErr w:type="spellStart"/>
      <w:proofErr w:type="gramStart"/>
      <w:r w:rsidRPr="001B2AFD">
        <w:rPr>
          <w:sz w:val="28"/>
          <w:szCs w:val="28"/>
        </w:rPr>
        <w:t>Київ</w:t>
      </w:r>
      <w:proofErr w:type="spellEnd"/>
      <w:r w:rsidRPr="001B2AFD">
        <w:rPr>
          <w:sz w:val="28"/>
          <w:szCs w:val="28"/>
        </w:rPr>
        <w:t xml:space="preserve"> :</w:t>
      </w:r>
      <w:proofErr w:type="gramEnd"/>
      <w:r w:rsidRPr="001B2AFD">
        <w:rPr>
          <w:sz w:val="28"/>
          <w:szCs w:val="28"/>
        </w:rPr>
        <w:t xml:space="preserve"> </w:t>
      </w:r>
      <w:proofErr w:type="spellStart"/>
      <w:r w:rsidRPr="001B2AFD">
        <w:rPr>
          <w:sz w:val="28"/>
          <w:szCs w:val="28"/>
        </w:rPr>
        <w:t>Наукова</w:t>
      </w:r>
      <w:proofErr w:type="spellEnd"/>
      <w:r w:rsidRPr="001B2AFD">
        <w:rPr>
          <w:sz w:val="28"/>
          <w:szCs w:val="28"/>
        </w:rPr>
        <w:t xml:space="preserve"> думка, 2022. 232 с.</w:t>
      </w:r>
    </w:p>
    <w:p w:rsidR="00462FD9" w:rsidRPr="001B2AFD" w:rsidRDefault="00462FD9" w:rsidP="00462FD9">
      <w:pPr>
        <w:pStyle w:val="a4"/>
        <w:tabs>
          <w:tab w:val="left" w:pos="-3060"/>
          <w:tab w:val="left" w:pos="-540"/>
          <w:tab w:val="left" w:pos="360"/>
        </w:tabs>
        <w:spacing w:after="0"/>
        <w:ind w:left="360" w:right="-108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2FD9" w:rsidRPr="005E0289" w:rsidRDefault="00462FD9" w:rsidP="00462FD9">
      <w:pPr>
        <w:pStyle w:val="a4"/>
        <w:tabs>
          <w:tab w:val="left" w:pos="360"/>
        </w:tabs>
        <w:spacing w:after="0"/>
        <w:ind w:left="360" w:right="-108" w:firstLine="38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289">
        <w:rPr>
          <w:rFonts w:ascii="Times New Roman" w:hAnsi="Times New Roman" w:cs="Times New Roman"/>
          <w:b/>
          <w:sz w:val="28"/>
          <w:szCs w:val="28"/>
          <w:lang w:val="uk-UA"/>
        </w:rPr>
        <w:t>Методичні вказівки:</w:t>
      </w:r>
    </w:p>
    <w:p w:rsidR="00462FD9" w:rsidRDefault="00462FD9" w:rsidP="00462FD9">
      <w:pPr>
        <w:pStyle w:val="a4"/>
        <w:tabs>
          <w:tab w:val="left" w:pos="1310"/>
        </w:tabs>
        <w:spacing w:after="0"/>
        <w:ind w:left="34" w:right="-1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BFA">
        <w:rPr>
          <w:rFonts w:ascii="Times New Roman" w:hAnsi="Times New Roman" w:cs="Times New Roman"/>
          <w:sz w:val="28"/>
          <w:szCs w:val="28"/>
          <w:lang w:val="uk-UA"/>
        </w:rPr>
        <w:t xml:space="preserve">У малій прозі І. Франко продовжує свої творчі пошуки і експерименти,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Тож ознайомлення з оповіданнями й новелами автора має бути уважним, щоб виявити особливості художнього світу творів і збірок,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зʼясувати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специфіку їх тематики,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генології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наративної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хронотопної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організації; розкрити естетичний, змістовий потенціал тощо. Адже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поліжанровій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багатостильовій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малій прозі І. Франка читач знайдете художні нариси, образки, притчі, новели; твори з пригодницьким складником; натуралістичні, реалістичні, імпресіоністичні, психологічні, інтелектуальні, гумористичні, сатиричні та інші твори. Художнє о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мислення деяких тем автором призводить до появи циклів творів, як наприклад, бориславсь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ий цикл, де йдеться про працівників нафтовидобувної галузі тощо.</w:t>
      </w:r>
    </w:p>
    <w:p w:rsidR="00462FD9" w:rsidRDefault="00462FD9" w:rsidP="00462FD9">
      <w:pPr>
        <w:pStyle w:val="a4"/>
        <w:tabs>
          <w:tab w:val="left" w:pos="1310"/>
        </w:tabs>
        <w:spacing w:after="0"/>
        <w:ind w:left="34" w:right="-108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творів малих жанрових форм подано в списку літератури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обовʼязкового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прочитання. Щодо розширення лекторію за власним бажанням, то, як зазначалося вище, такий підхід лише схвалюється.  </w:t>
      </w:r>
    </w:p>
    <w:p w:rsidR="00462FD9" w:rsidRDefault="00462FD9" w:rsidP="00462FD9">
      <w:pPr>
        <w:pStyle w:val="a4"/>
        <w:tabs>
          <w:tab w:val="left" w:pos="30"/>
        </w:tabs>
        <w:spacing w:after="0"/>
        <w:ind w:left="30" w:right="-1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4B89" w:rsidRPr="00462FD9" w:rsidRDefault="00304B89">
      <w:pPr>
        <w:rPr>
          <w:lang w:val="uk-UA"/>
        </w:rPr>
      </w:pPr>
    </w:p>
    <w:sectPr w:rsidR="00304B89" w:rsidRPr="00462F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6F8"/>
    <w:multiLevelType w:val="hybridMultilevel"/>
    <w:tmpl w:val="DDFED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4B72"/>
    <w:multiLevelType w:val="hybridMultilevel"/>
    <w:tmpl w:val="2474F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7380"/>
    <w:multiLevelType w:val="hybridMultilevel"/>
    <w:tmpl w:val="8138A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61"/>
    <w:rsid w:val="00304B89"/>
    <w:rsid w:val="00462FD9"/>
    <w:rsid w:val="00B1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CC38"/>
  <w15:chartTrackingRefBased/>
  <w15:docId w15:val="{8C768554-2AF0-42CF-BE15-AB083427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D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Subtitle"/>
    <w:basedOn w:val="a"/>
    <w:link w:val="a5"/>
    <w:uiPriority w:val="99"/>
    <w:qFormat/>
    <w:rsid w:val="00462FD9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5">
    <w:name w:val="Подзаголовок Знак"/>
    <w:basedOn w:val="a0"/>
    <w:link w:val="a4"/>
    <w:uiPriority w:val="99"/>
    <w:rsid w:val="00462FD9"/>
    <w:rPr>
      <w:rFonts w:ascii="Arial" w:eastAsia="Times New Roman" w:hAnsi="Arial" w:cs="Arial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46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rsid w:val="00462FD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2025-01-21T22:35:00Z</dcterms:created>
  <dcterms:modified xsi:type="dcterms:W3CDTF">2025-01-21T22:37:00Z</dcterms:modified>
</cp:coreProperties>
</file>