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4E" w:rsidRPr="00DC3D4E" w:rsidRDefault="00DC3D4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b/>
          <w:sz w:val="24"/>
          <w:szCs w:val="24"/>
          <w:lang w:val="ru-RU"/>
        </w:rPr>
        <w:t>Український</w:t>
      </w:r>
      <w:proofErr w:type="spellEnd"/>
      <w:r w:rsidRPr="00DC3D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b/>
          <w:sz w:val="24"/>
          <w:szCs w:val="24"/>
          <w:lang w:val="ru-RU"/>
        </w:rPr>
        <w:t>літературний</w:t>
      </w:r>
      <w:proofErr w:type="spellEnd"/>
      <w:r w:rsidRPr="00DC3D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неоавангард</w:t>
      </w:r>
    </w:p>
    <w:p w:rsidR="00DC3D4E" w:rsidRPr="00DC3D4E" w:rsidRDefault="00DC3D4E" w:rsidP="00DC3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Сучасна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поезія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"Нова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хвиля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поетичного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авангарду. </w:t>
      </w:r>
    </w:p>
    <w:p w:rsidR="00DC3D4E" w:rsidRPr="00DC3D4E" w:rsidRDefault="00DC3D4E" w:rsidP="00DC3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риси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поетики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неоавангардистів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. «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Бу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-Ба-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Бу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Юрій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Андрухович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Ірванець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Віктор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Неборак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) як трибуна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літературного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постмодерну. </w:t>
      </w:r>
    </w:p>
    <w:p w:rsidR="00DC3D4E" w:rsidRPr="00DC3D4E" w:rsidRDefault="00DC3D4E" w:rsidP="00DC3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«Нова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дегенерація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Андрусяк, Степан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Процюк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Ципердюк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). «Пропала грамота» (Юрко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Позаяк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Віктор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Не доступ, Семен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Либонь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). «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ЛуГоСад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Іван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Лучук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, Назар Гончар, Роман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Садловський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). «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Музейний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провулок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, 8».</w:t>
      </w:r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Орден чину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ідіотів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(ОЧІ). Пси Святого Юра.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Творча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асоціація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«500». «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Червона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Фіра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DC3D4E" w:rsidRPr="00DC3D4E" w:rsidRDefault="00DC3D4E" w:rsidP="00DC3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Київський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андеґраунд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Б.Жолдак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В.Діброва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Л.Подерев'янський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DC3D4E" w:rsidRPr="00DC3D4E" w:rsidRDefault="00DC3D4E" w:rsidP="00DC3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Комічне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освоєння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дійсності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гумористична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поезія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C3D4E" w:rsidRPr="00DC3D4E" w:rsidRDefault="00DC3D4E" w:rsidP="00DC3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C3D4E">
        <w:rPr>
          <w:rFonts w:ascii="Times New Roman" w:hAnsi="Times New Roman" w:cs="Times New Roman"/>
          <w:sz w:val="24"/>
          <w:szCs w:val="24"/>
          <w:lang w:val="ru-RU"/>
        </w:rPr>
        <w:t>Жанрово-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стильові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інтимої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лірики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E3F6B" w:rsidRDefault="00DC3D4E" w:rsidP="00DC3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Убаністична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поезія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сучасності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Мотиви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сучасної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лірики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3D4E" w:rsidRPr="00DC3D4E" w:rsidRDefault="00DC3D4E" w:rsidP="00DC3D4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C3D4E" w:rsidRPr="00DC3D4E" w:rsidRDefault="00DC3D4E" w:rsidP="00DC3D4E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b/>
          <w:sz w:val="24"/>
          <w:szCs w:val="24"/>
          <w:lang w:val="ru-RU"/>
        </w:rPr>
        <w:t>Література</w:t>
      </w:r>
      <w:proofErr w:type="spellEnd"/>
      <w:r w:rsidRPr="00DC3D4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C3D4E" w:rsidRPr="00DC3D4E" w:rsidRDefault="00DC3D4E" w:rsidP="00DC3D4E">
      <w:pPr>
        <w:pStyle w:val="a3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Даниленко В.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Лісоруб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пустелі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Письменник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літературний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, 2008.  </w:t>
      </w:r>
      <w:proofErr w:type="gramStart"/>
      <w:r w:rsidRPr="00DC3D4E">
        <w:rPr>
          <w:rFonts w:ascii="Times New Roman" w:hAnsi="Times New Roman" w:cs="Times New Roman"/>
          <w:sz w:val="24"/>
          <w:szCs w:val="24"/>
        </w:rPr>
        <w:t>352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C3D4E" w:rsidRPr="00DC3D4E" w:rsidRDefault="00DC3D4E" w:rsidP="00DC3D4E">
      <w:pPr>
        <w:pStyle w:val="a3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Енциклопедія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постмодернізму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/ За ред.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Е.Вінквіста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Е.Тейнора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, пер. з англ.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В.Шовкун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О.Шевченко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, 2003. </w:t>
      </w:r>
      <w:proofErr w:type="gramStart"/>
      <w:r w:rsidRPr="00DC3D4E">
        <w:rPr>
          <w:rFonts w:ascii="Times New Roman" w:hAnsi="Times New Roman" w:cs="Times New Roman"/>
          <w:sz w:val="24"/>
          <w:szCs w:val="24"/>
        </w:rPr>
        <w:t>458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DC3D4E" w:rsidRPr="00DC3D4E" w:rsidRDefault="00DC3D4E" w:rsidP="00DC3D4E">
      <w:pPr>
        <w:pStyle w:val="a3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Н.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Зборовська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, М</w:t>
      </w:r>
      <w:bookmarkStart w:id="0" w:name="_GoBack"/>
      <w:bookmarkEnd w:id="0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Ільницька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карнавалі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мертвих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поцілунків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феміністичні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роздуми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C3D4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Литопис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>, 1999. 432с.</w:t>
      </w:r>
    </w:p>
    <w:p w:rsidR="00DC3D4E" w:rsidRPr="00DC3D4E" w:rsidRDefault="00DC3D4E" w:rsidP="00DC3D4E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Плерома 3'98: Мала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енциклопедія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актуальної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літератури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Івано-Франківськ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Лілея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-НВ, 2000. 288 c. </w:t>
      </w:r>
    </w:p>
    <w:p w:rsidR="00DC3D4E" w:rsidRPr="00DC3D4E" w:rsidRDefault="00DC3D4E" w:rsidP="00DC3D4E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Анісімова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Н. 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поетичний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авангард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кінця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ХХ ст.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Дивослово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>.</w:t>
      </w:r>
      <w:r w:rsidRPr="00DC3D4E">
        <w:rPr>
          <w:rFonts w:ascii="Times New Roman" w:hAnsi="Times New Roman" w:cs="Times New Roman"/>
          <w:sz w:val="24"/>
          <w:szCs w:val="24"/>
        </w:rPr>
        <w:t xml:space="preserve"> 2003. №6. </w:t>
      </w:r>
      <w:proofErr w:type="gramStart"/>
      <w:r w:rsidRPr="00DC3D4E">
        <w:rPr>
          <w:rFonts w:ascii="Times New Roman" w:hAnsi="Times New Roman" w:cs="Times New Roman"/>
          <w:sz w:val="24"/>
          <w:szCs w:val="24"/>
        </w:rPr>
        <w:t>С. 2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-10. </w:t>
      </w:r>
    </w:p>
    <w:p w:rsidR="00DC3D4E" w:rsidRPr="00DC3D4E" w:rsidRDefault="00DC3D4E" w:rsidP="00DC3D4E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Білоцерківець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Н.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Бу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>-Ба-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Бу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літературний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неоавангард: портрет одного </w:t>
      </w:r>
      <w:proofErr w:type="gram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року .</w:t>
      </w:r>
      <w:proofErr w:type="gram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Слово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час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. 1991. №1. </w:t>
      </w:r>
      <w:proofErr w:type="gramStart"/>
      <w:r w:rsidRPr="00DC3D4E">
        <w:rPr>
          <w:rFonts w:ascii="Times New Roman" w:hAnsi="Times New Roman" w:cs="Times New Roman"/>
          <w:sz w:val="24"/>
          <w:szCs w:val="24"/>
        </w:rPr>
        <w:t>С. 42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>-52.</w:t>
      </w:r>
    </w:p>
    <w:p w:rsidR="00DC3D4E" w:rsidRPr="00DC3D4E" w:rsidRDefault="00DC3D4E" w:rsidP="00DC3D4E">
      <w:pPr>
        <w:pStyle w:val="a3"/>
        <w:numPr>
          <w:ilvl w:val="0"/>
          <w:numId w:val="2"/>
        </w:numPr>
        <w:tabs>
          <w:tab w:val="left" w:pos="426"/>
          <w:tab w:val="left" w:pos="108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Зборовська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Н.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література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масової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  <w:lang w:val="ru-RU"/>
        </w:rPr>
        <w:t>Дивослово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2008. № 4. С. 47-50.</w:t>
      </w:r>
    </w:p>
    <w:p w:rsidR="00DC3D4E" w:rsidRPr="00DC3D4E" w:rsidRDefault="00DC3D4E" w:rsidP="00DC3D4E">
      <w:pPr>
        <w:pStyle w:val="a3"/>
        <w:numPr>
          <w:ilvl w:val="0"/>
          <w:numId w:val="2"/>
        </w:numPr>
        <w:tabs>
          <w:tab w:val="left" w:pos="426"/>
          <w:tab w:val="left" w:pos="108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Кокотюха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А.,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Розумний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Лірика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дев’яностих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Любити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живих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Художньо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-документальна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повість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А.П.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Стожук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, 2004. </w:t>
      </w:r>
      <w:proofErr w:type="gramStart"/>
      <w:r w:rsidRPr="00DC3D4E">
        <w:rPr>
          <w:rFonts w:ascii="Times New Roman" w:hAnsi="Times New Roman" w:cs="Times New Roman"/>
          <w:sz w:val="24"/>
          <w:szCs w:val="24"/>
        </w:rPr>
        <w:t>278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DC3D4E" w:rsidRPr="00DC3D4E" w:rsidRDefault="00DC3D4E" w:rsidP="00DC3D4E">
      <w:pPr>
        <w:pStyle w:val="a3"/>
        <w:numPr>
          <w:ilvl w:val="0"/>
          <w:numId w:val="2"/>
        </w:numPr>
        <w:tabs>
          <w:tab w:val="left" w:pos="426"/>
          <w:tab w:val="left" w:pos="108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Кривопишина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А.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Естетика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рецепція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масової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сучасній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  <w:lang w:val="ru-RU"/>
        </w:rPr>
        <w:t>українській</w:t>
      </w:r>
      <w:proofErr w:type="spell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DC3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Сучасні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проблеми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мовознавства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та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літературознавства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>.</w:t>
      </w:r>
      <w:r w:rsidRPr="00DC3D4E">
        <w:rPr>
          <w:rFonts w:ascii="Times New Roman" w:hAnsi="Times New Roman" w:cs="Times New Roman"/>
          <w:sz w:val="24"/>
          <w:szCs w:val="24"/>
        </w:rPr>
        <w:t xml:space="preserve"> Вип.15.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Ужгород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, 2011. </w:t>
      </w:r>
      <w:proofErr w:type="gramStart"/>
      <w:r w:rsidRPr="00DC3D4E">
        <w:rPr>
          <w:rFonts w:ascii="Times New Roman" w:hAnsi="Times New Roman" w:cs="Times New Roman"/>
          <w:sz w:val="24"/>
          <w:szCs w:val="24"/>
        </w:rPr>
        <w:t>С. 166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-168. </w:t>
      </w:r>
    </w:p>
    <w:p w:rsidR="00DC3D4E" w:rsidRPr="00DC3D4E" w:rsidRDefault="00DC3D4E" w:rsidP="00DC3D4E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D4E">
        <w:rPr>
          <w:rFonts w:ascii="Times New Roman" w:hAnsi="Times New Roman" w:cs="Times New Roman"/>
          <w:sz w:val="24"/>
          <w:szCs w:val="24"/>
        </w:rPr>
        <w:t>Поліщук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Стьоб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українській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sz w:val="24"/>
          <w:szCs w:val="24"/>
        </w:rPr>
        <w:t>сьогочасній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D4E">
        <w:rPr>
          <w:rFonts w:ascii="Times New Roman" w:hAnsi="Times New Roman" w:cs="Times New Roman"/>
          <w:sz w:val="24"/>
          <w:szCs w:val="24"/>
        </w:rPr>
        <w:t>літературі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Слово</w:t>
      </w:r>
      <w:proofErr w:type="spellEnd"/>
      <w:r w:rsidRPr="00DC3D4E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DC3D4E">
        <w:rPr>
          <w:rFonts w:ascii="Times New Roman" w:hAnsi="Times New Roman" w:cs="Times New Roman"/>
          <w:i/>
          <w:sz w:val="24"/>
          <w:szCs w:val="24"/>
        </w:rPr>
        <w:t>час</w:t>
      </w:r>
      <w:proofErr w:type="spellEnd"/>
      <w:r w:rsidRPr="00DC3D4E">
        <w:rPr>
          <w:rFonts w:ascii="Times New Roman" w:hAnsi="Times New Roman" w:cs="Times New Roman"/>
          <w:sz w:val="24"/>
          <w:szCs w:val="24"/>
        </w:rPr>
        <w:t xml:space="preserve">. 2009. №11. </w:t>
      </w:r>
      <w:proofErr w:type="gramStart"/>
      <w:r w:rsidRPr="00DC3D4E">
        <w:rPr>
          <w:rFonts w:ascii="Times New Roman" w:hAnsi="Times New Roman" w:cs="Times New Roman"/>
          <w:sz w:val="24"/>
          <w:szCs w:val="24"/>
        </w:rPr>
        <w:t>С. 68</w:t>
      </w:r>
      <w:proofErr w:type="gramEnd"/>
      <w:r w:rsidRPr="00DC3D4E">
        <w:rPr>
          <w:rFonts w:ascii="Times New Roman" w:hAnsi="Times New Roman" w:cs="Times New Roman"/>
          <w:sz w:val="24"/>
          <w:szCs w:val="24"/>
        </w:rPr>
        <w:t>-73.</w:t>
      </w:r>
    </w:p>
    <w:p w:rsidR="00DC3D4E" w:rsidRPr="00DC3D4E" w:rsidRDefault="00DC3D4E" w:rsidP="00DC3D4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C3D4E" w:rsidRPr="00DC3D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4B5"/>
    <w:multiLevelType w:val="hybridMultilevel"/>
    <w:tmpl w:val="6C14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C375B"/>
    <w:multiLevelType w:val="hybridMultilevel"/>
    <w:tmpl w:val="A3883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C6"/>
    <w:rsid w:val="002E3F6B"/>
    <w:rsid w:val="008522C6"/>
    <w:rsid w:val="00D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AEBD"/>
  <w15:chartTrackingRefBased/>
  <w15:docId w15:val="{E274767C-9003-4097-ABFB-F21E1910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2025-02-11T10:05:00Z</dcterms:created>
  <dcterms:modified xsi:type="dcterms:W3CDTF">2025-02-11T10:09:00Z</dcterms:modified>
</cp:coreProperties>
</file>