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3A998" w14:textId="77777777" w:rsidR="00B02FC7" w:rsidRPr="0029275C" w:rsidRDefault="00B02FC7" w:rsidP="00B02FC7">
      <w:pPr>
        <w:pStyle w:val="a3"/>
        <w:spacing w:line="360" w:lineRule="auto"/>
        <w:jc w:val="both"/>
        <w:rPr>
          <w:lang w:val="uk-UA"/>
        </w:rPr>
      </w:pPr>
      <w:r w:rsidRPr="0029275C">
        <w:rPr>
          <w:lang w:val="uk-UA"/>
        </w:rPr>
        <w:t>ЗАВДАННЯ 3.2</w:t>
      </w:r>
    </w:p>
    <w:p w14:paraId="7BDDF1F9" w14:textId="77777777" w:rsidR="00B02FC7" w:rsidRPr="0029275C" w:rsidRDefault="00B02FC7" w:rsidP="00B02FC7">
      <w:pPr>
        <w:pStyle w:val="a3"/>
        <w:spacing w:line="360" w:lineRule="auto"/>
        <w:jc w:val="both"/>
        <w:rPr>
          <w:lang w:val="uk-UA"/>
        </w:rPr>
      </w:pPr>
    </w:p>
    <w:p w14:paraId="0C98E1C9" w14:textId="77777777" w:rsidR="00B02FC7" w:rsidRPr="0029275C" w:rsidRDefault="00B02FC7" w:rsidP="00B02FC7">
      <w:pPr>
        <w:pStyle w:val="a3"/>
        <w:spacing w:line="360" w:lineRule="auto"/>
        <w:jc w:val="both"/>
        <w:rPr>
          <w:lang w:val="uk-UA"/>
        </w:rPr>
      </w:pPr>
      <w:r w:rsidRPr="0029275C">
        <w:rPr>
          <w:lang w:val="uk-UA"/>
        </w:rPr>
        <w:t xml:space="preserve">     Дати назву картині, яка вам представлена. Спрямувати свою увагу на емоційне навантаження змісту зображеного і в письмовій формі </w:t>
      </w:r>
      <w:proofErr w:type="spellStart"/>
      <w:r w:rsidRPr="0029275C">
        <w:rPr>
          <w:lang w:val="uk-UA"/>
        </w:rPr>
        <w:t>вербалізувати</w:t>
      </w:r>
      <w:proofErr w:type="spellEnd"/>
      <w:r w:rsidRPr="0029275C">
        <w:rPr>
          <w:lang w:val="uk-UA"/>
        </w:rPr>
        <w:t xml:space="preserve"> результат  свого сприйняття та відчуття. </w:t>
      </w:r>
    </w:p>
    <w:p w14:paraId="601A871A" w14:textId="77777777" w:rsidR="00B02FC7" w:rsidRPr="0029275C" w:rsidRDefault="00B02FC7" w:rsidP="00B02FC7">
      <w:pPr>
        <w:pStyle w:val="a3"/>
        <w:spacing w:line="360" w:lineRule="auto"/>
        <w:jc w:val="both"/>
        <w:rPr>
          <w:lang w:val="uk-UA"/>
        </w:rPr>
      </w:pPr>
    </w:p>
    <w:p w14:paraId="74BDDB4A" w14:textId="77777777" w:rsidR="00B02FC7" w:rsidRPr="0029275C" w:rsidRDefault="00B02FC7" w:rsidP="00B02FC7">
      <w:pPr>
        <w:pStyle w:val="a3"/>
        <w:spacing w:line="360" w:lineRule="auto"/>
        <w:jc w:val="both"/>
        <w:rPr>
          <w:lang w:val="uk-UA"/>
        </w:rPr>
      </w:pPr>
      <w:r w:rsidRPr="0029275C">
        <w:rPr>
          <w:lang w:val="uk-UA"/>
        </w:rPr>
        <w:t xml:space="preserve">     </w:t>
      </w:r>
      <w:r w:rsidRPr="0029275C">
        <w:rPr>
          <w:u w:val="single"/>
          <w:lang w:val="uk-UA"/>
        </w:rPr>
        <w:t>Методичні вказівки.</w:t>
      </w:r>
      <w:r w:rsidRPr="0029275C">
        <w:rPr>
          <w:lang w:val="uk-UA"/>
        </w:rPr>
        <w:t xml:space="preserve"> Формування комунікативних умінь у майбутніх фахівців, пов'язаних із прийомом інформації, може здійснюватися і на матеріалі образотворчого мистецтва. Дидактичним засобом послужили репродукції картин езотеричного живопису, зміст яких не представлений художником у реалістичній (фотографічній) формі. Він закодований. Необхідно проникнути у внутрішній зміст, ґрунтуючись на зовнішніх символах. Езотеричний (від гр. </w:t>
      </w:r>
      <w:proofErr w:type="spellStart"/>
      <w:r w:rsidRPr="0029275C">
        <w:rPr>
          <w:lang w:val="uk-UA"/>
        </w:rPr>
        <w:t>esoterikos</w:t>
      </w:r>
      <w:proofErr w:type="spellEnd"/>
      <w:r w:rsidRPr="0029275C">
        <w:rPr>
          <w:lang w:val="uk-UA"/>
        </w:rPr>
        <w:t xml:space="preserve"> - внутрішній) -  таємний, прихований, призначений для посвячених [,584]. Для того, щоб узагальнити  і уявити цілісне розуміння того, що  зображене, але приховане, у що потрібно проникнути, вдуматися і відчути,   дається завдання визначити назву картини на основі свого інтуїтивного відчуття, розкрити авторське світовідчування і світорозуміння. У даному випадку моделлю «клієнта» є автор твору, і студенти працюють з індивідуально-авторською, морально-етичною, емоційною, інтелектуальною і, якоюсь мірою, </w:t>
      </w:r>
      <w:proofErr w:type="spellStart"/>
      <w:r w:rsidRPr="0029275C">
        <w:rPr>
          <w:lang w:val="uk-UA"/>
        </w:rPr>
        <w:t>психоенергетичною</w:t>
      </w:r>
      <w:proofErr w:type="spellEnd"/>
      <w:r w:rsidRPr="0029275C">
        <w:rPr>
          <w:lang w:val="uk-UA"/>
        </w:rPr>
        <w:t xml:space="preserve"> інформацією картин. У роботі пропонується використати репродукції робіт </w:t>
      </w:r>
      <w:proofErr w:type="spellStart"/>
      <w:r w:rsidRPr="0029275C">
        <w:rPr>
          <w:lang w:val="uk-UA"/>
        </w:rPr>
        <w:t>Т.Ленгнік</w:t>
      </w:r>
      <w:proofErr w:type="spellEnd"/>
      <w:r w:rsidRPr="0029275C">
        <w:rPr>
          <w:lang w:val="uk-UA"/>
        </w:rPr>
        <w:t xml:space="preserve">, </w:t>
      </w:r>
      <w:proofErr w:type="spellStart"/>
      <w:r w:rsidRPr="0029275C">
        <w:rPr>
          <w:lang w:val="uk-UA"/>
        </w:rPr>
        <w:t>А.Рекуненко</w:t>
      </w:r>
      <w:proofErr w:type="spellEnd"/>
      <w:r w:rsidRPr="0029275C">
        <w:rPr>
          <w:lang w:val="uk-UA"/>
        </w:rPr>
        <w:t xml:space="preserve">, </w:t>
      </w:r>
      <w:proofErr w:type="spellStart"/>
      <w:r w:rsidRPr="0029275C">
        <w:rPr>
          <w:lang w:val="uk-UA"/>
        </w:rPr>
        <w:t>О.Кандаурова</w:t>
      </w:r>
      <w:proofErr w:type="spellEnd"/>
      <w:r w:rsidRPr="0029275C">
        <w:rPr>
          <w:lang w:val="uk-UA"/>
        </w:rPr>
        <w:t xml:space="preserve">, </w:t>
      </w:r>
      <w:proofErr w:type="spellStart"/>
      <w:r w:rsidRPr="0029275C">
        <w:rPr>
          <w:lang w:val="uk-UA"/>
        </w:rPr>
        <w:t>О.Брель</w:t>
      </w:r>
      <w:proofErr w:type="spellEnd"/>
      <w:r w:rsidRPr="0029275C">
        <w:rPr>
          <w:lang w:val="uk-UA"/>
        </w:rPr>
        <w:t xml:space="preserve"> (або якісь інші). Наведені приклади відповідей студентів ілюструють збагачення духовного світу майбутніх фахівців за рахунок збагачення досвіду спілкування з творами мистецтва, які не тільки розширюють їхній тезаурус, допомагають засвоїти професійні знання, сформувати певні вміння, навички та якості, але, що дуже важливо, сприяють підвищенню загальнокультурного, духовного рівня студентів; допомагають зрозуміти, переглянути свої погляди, осмислити деякі речі на філософському рівні та вийти думкою за межі свого буття. </w:t>
      </w:r>
    </w:p>
    <w:p w14:paraId="3292A6D6" w14:textId="77777777" w:rsidR="00B02FC7" w:rsidRPr="0029275C" w:rsidRDefault="00B02FC7" w:rsidP="00B02FC7">
      <w:pPr>
        <w:pStyle w:val="a3"/>
        <w:spacing w:line="360" w:lineRule="auto"/>
        <w:jc w:val="both"/>
        <w:rPr>
          <w:lang w:val="uk-UA"/>
        </w:rPr>
      </w:pPr>
    </w:p>
    <w:p w14:paraId="35461C9F" w14:textId="77777777" w:rsidR="00726937" w:rsidRPr="00B02FC7" w:rsidRDefault="00726937">
      <w:pPr>
        <w:rPr>
          <w:lang w:val="uk-UA"/>
        </w:rPr>
      </w:pPr>
    </w:p>
    <w:sectPr w:rsidR="00726937" w:rsidRPr="00B02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DE"/>
    <w:rsid w:val="002C4EEA"/>
    <w:rsid w:val="00726937"/>
    <w:rsid w:val="00B02FC7"/>
    <w:rsid w:val="00C4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A81C774-DBE9-4989-8831-9A418762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2FC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02FC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2</cp:revision>
  <dcterms:created xsi:type="dcterms:W3CDTF">2025-01-29T20:40:00Z</dcterms:created>
  <dcterms:modified xsi:type="dcterms:W3CDTF">2025-01-29T21:13:00Z</dcterms:modified>
</cp:coreProperties>
</file>