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2725" w:rsidRDefault="00B2567A" w:rsidP="00206569">
      <w:pPr>
        <w:spacing w:after="0"/>
        <w:jc w:val="center"/>
        <w:rPr>
          <w:rFonts w:ascii="Segoe UI" w:hAnsi="Segoe UI"/>
          <w:b/>
          <w:color w:val="231F20"/>
          <w:sz w:val="24"/>
        </w:rPr>
      </w:pPr>
      <w:r>
        <w:rPr>
          <w:rFonts w:ascii="Segoe UI" w:hAnsi="Segoe UI"/>
          <w:b/>
          <w:color w:val="231F20"/>
          <w:sz w:val="24"/>
        </w:rPr>
        <w:t xml:space="preserve">Практичне завдання 2 </w:t>
      </w:r>
      <w:r>
        <w:rPr>
          <w:rFonts w:ascii="Segoe UI" w:hAnsi="Segoe UI"/>
          <w:b/>
          <w:color w:val="231F20"/>
          <w:sz w:val="24"/>
        </w:rPr>
        <w:t>СПЕЦИФІКА УПРАВЛІННЯ ПРОЕКТАМИ</w:t>
      </w:r>
      <w:r>
        <w:rPr>
          <w:rFonts w:ascii="Segoe UI" w:hAnsi="Segoe UI"/>
          <w:b/>
          <w:color w:val="231F20"/>
          <w:spacing w:val="40"/>
          <w:sz w:val="24"/>
        </w:rPr>
        <w:t xml:space="preserve"> </w:t>
      </w:r>
      <w:r>
        <w:rPr>
          <w:rFonts w:ascii="Segoe UI" w:hAnsi="Segoe UI"/>
          <w:b/>
          <w:color w:val="231F20"/>
          <w:sz w:val="24"/>
        </w:rPr>
        <w:t>У СФЕРІ ПУБЛІЧНОГО УПРАВЛІННЯ</w:t>
      </w:r>
    </w:p>
    <w:p w:rsidR="00B2567A" w:rsidRDefault="00B2567A" w:rsidP="0020656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56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</w:t>
      </w:r>
      <w:r w:rsidRPr="00B2567A">
        <w:rPr>
          <w:rFonts w:ascii="Times New Roman" w:hAnsi="Times New Roman" w:cs="Times New Roman"/>
          <w:i/>
          <w:iCs/>
          <w:sz w:val="24"/>
          <w:szCs w:val="24"/>
        </w:rPr>
        <w:t xml:space="preserve"> – формування та поглиблення знань із сучасних технологій та інноваційних механізмів управління державними проектами і програмами, удосконалення умінь застосування проектного підходу для розробки та здійснення програм і проектів у публічній сфері</w:t>
      </w:r>
    </w:p>
    <w:p w:rsidR="00B2567A" w:rsidRPr="00B2567A" w:rsidRDefault="00B2567A" w:rsidP="00206569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256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Завдання </w:t>
      </w:r>
    </w:p>
    <w:p w:rsidR="00B2567A" w:rsidRDefault="00B2567A" w:rsidP="00206569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567A">
        <w:rPr>
          <w:rFonts w:ascii="Times New Roman" w:hAnsi="Times New Roman" w:cs="Times New Roman"/>
          <w:sz w:val="24"/>
          <w:szCs w:val="24"/>
        </w:rPr>
        <w:t xml:space="preserve">формування знань базової специфіки управління програмами і проектами в публічній сфері: </w:t>
      </w:r>
    </w:p>
    <w:p w:rsidR="00B2567A" w:rsidRDefault="00B2567A" w:rsidP="0020656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567A">
        <w:rPr>
          <w:rFonts w:ascii="Times New Roman" w:hAnsi="Times New Roman" w:cs="Times New Roman"/>
          <w:sz w:val="24"/>
          <w:szCs w:val="24"/>
        </w:rPr>
        <w:t xml:space="preserve">• знання термінології – сутності термінів “проектний цикл”, “державна цільова програма”, “проектний офіс”, “проектне фінансування”; </w:t>
      </w:r>
    </w:p>
    <w:p w:rsidR="00B2567A" w:rsidRDefault="00B2567A" w:rsidP="0020656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567A">
        <w:rPr>
          <w:rFonts w:ascii="Times New Roman" w:hAnsi="Times New Roman" w:cs="Times New Roman"/>
          <w:sz w:val="24"/>
          <w:szCs w:val="24"/>
        </w:rPr>
        <w:t>• знання основних особливостей реалізації проектів державно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2567A">
        <w:rPr>
          <w:rFonts w:ascii="Times New Roman" w:hAnsi="Times New Roman" w:cs="Times New Roman"/>
          <w:sz w:val="24"/>
          <w:szCs w:val="24"/>
        </w:rPr>
        <w:t>приватного партнерства;</w:t>
      </w:r>
    </w:p>
    <w:p w:rsidR="00B2567A" w:rsidRDefault="00B2567A" w:rsidP="00206569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567A">
        <w:rPr>
          <w:rFonts w:ascii="Times New Roman" w:hAnsi="Times New Roman" w:cs="Times New Roman"/>
          <w:sz w:val="24"/>
          <w:szCs w:val="24"/>
        </w:rPr>
        <w:t xml:space="preserve"> удосконалення знань щодо інноваційних механізмів організації управління державними проектами та програмами: розуміння інноваційних інструментів, підходів до управління, які можна використовувати в діяльності органів публічної влади України; </w:t>
      </w:r>
    </w:p>
    <w:p w:rsidR="00B2567A" w:rsidRDefault="00B2567A" w:rsidP="00206569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567A">
        <w:rPr>
          <w:rFonts w:ascii="Times New Roman" w:hAnsi="Times New Roman" w:cs="Times New Roman"/>
          <w:sz w:val="24"/>
          <w:szCs w:val="24"/>
        </w:rPr>
        <w:t>формування та розвиток умінь використання інструментарію проект ного менеджменту при розробленні та виконанні державних проектів і програм.</w:t>
      </w:r>
    </w:p>
    <w:p w:rsidR="00B2567A" w:rsidRDefault="00B2567A" w:rsidP="002065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567A">
        <w:rPr>
          <w:rFonts w:ascii="Times New Roman" w:eastAsia="Times New Roman" w:hAnsi="Times New Roman" w:cs="Times New Roman"/>
          <w:sz w:val="28"/>
          <w:szCs w:val="28"/>
        </w:rPr>
        <w:t>КЛЮЧОВІ СЛОВА: ПРОЕКТНИЙ ЦИКЛ, ДЕРЖАВНІ ЦІЛЬОВІ ПРОГРАМИ, ПРОЕКТНИЙ ОФІС, ПРОЕКТНЕ ФІНАНСУВАННЯ, ДЕРЖАВНО-ПРИВАТНЕ ПАРТНЕРСТВО.</w:t>
      </w:r>
    </w:p>
    <w:p w:rsidR="00B2567A" w:rsidRPr="0047762A" w:rsidRDefault="00B2567A" w:rsidP="00206569">
      <w:pPr>
        <w:spacing w:after="0" w:line="240" w:lineRule="auto"/>
        <w:jc w:val="center"/>
        <w:rPr>
          <w:b/>
          <w:bCs/>
          <w:i/>
          <w:iCs/>
          <w:sz w:val="28"/>
          <w:szCs w:val="28"/>
        </w:rPr>
      </w:pPr>
      <w:r w:rsidRPr="0047762A">
        <w:rPr>
          <w:b/>
          <w:bCs/>
          <w:i/>
          <w:iCs/>
          <w:sz w:val="28"/>
          <w:szCs w:val="28"/>
        </w:rPr>
        <w:t>Питання для обговорення</w:t>
      </w:r>
    </w:p>
    <w:p w:rsidR="00B2567A" w:rsidRDefault="00B2567A" w:rsidP="00206569">
      <w:pPr>
        <w:pStyle w:val="a3"/>
        <w:numPr>
          <w:ilvl w:val="1"/>
          <w:numId w:val="5"/>
        </w:numPr>
        <w:spacing w:after="0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B2567A">
        <w:rPr>
          <w:rFonts w:ascii="Times New Roman" w:hAnsi="Times New Roman" w:cs="Times New Roman"/>
          <w:sz w:val="24"/>
          <w:szCs w:val="24"/>
        </w:rPr>
        <w:t>Управління проектним циклом державних політик і програм</w:t>
      </w:r>
    </w:p>
    <w:p w:rsidR="00B2567A" w:rsidRPr="00F0063C" w:rsidRDefault="00B2567A" w:rsidP="00206569">
      <w:pPr>
        <w:pStyle w:val="a3"/>
        <w:numPr>
          <w:ilvl w:val="1"/>
          <w:numId w:val="5"/>
        </w:numPr>
        <w:spacing w:after="0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206569">
        <w:rPr>
          <w:rFonts w:ascii="Times New Roman" w:hAnsi="Times New Roman" w:cs="Times New Roman"/>
          <w:sz w:val="24"/>
          <w:szCs w:val="24"/>
        </w:rPr>
        <w:t>Основні інструменти методики управління проектним циклом.</w:t>
      </w:r>
    </w:p>
    <w:p w:rsidR="00F0063C" w:rsidRPr="00B2567A" w:rsidRDefault="00F0063C" w:rsidP="00206569">
      <w:pPr>
        <w:pStyle w:val="a3"/>
        <w:numPr>
          <w:ilvl w:val="1"/>
          <w:numId w:val="5"/>
        </w:numPr>
        <w:spacing w:after="0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206569">
        <w:rPr>
          <w:rFonts w:ascii="Times New Roman" w:hAnsi="Times New Roman" w:cs="Times New Roman"/>
          <w:sz w:val="24"/>
          <w:szCs w:val="24"/>
        </w:rPr>
        <w:t>Поняття “проектний цикл”. Етапи проектного циклу.</w:t>
      </w:r>
    </w:p>
    <w:p w:rsidR="00B2567A" w:rsidRPr="00F0063C" w:rsidRDefault="00F0063C" w:rsidP="00206569">
      <w:pPr>
        <w:pStyle w:val="a3"/>
        <w:numPr>
          <w:ilvl w:val="1"/>
          <w:numId w:val="5"/>
        </w:numPr>
        <w:spacing w:after="0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206569">
        <w:rPr>
          <w:rFonts w:ascii="Times New Roman" w:hAnsi="Times New Roman" w:cs="Times New Roman"/>
          <w:sz w:val="24"/>
          <w:szCs w:val="24"/>
        </w:rPr>
        <w:t>Сутність програмно- цільового управління</w:t>
      </w:r>
    </w:p>
    <w:p w:rsidR="00F0063C" w:rsidRPr="00C12A73" w:rsidRDefault="00C12A73" w:rsidP="00206569">
      <w:pPr>
        <w:pStyle w:val="a3"/>
        <w:numPr>
          <w:ilvl w:val="1"/>
          <w:numId w:val="5"/>
        </w:numPr>
        <w:spacing w:after="0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206569">
        <w:rPr>
          <w:rFonts w:ascii="Times New Roman" w:hAnsi="Times New Roman" w:cs="Times New Roman"/>
          <w:sz w:val="24"/>
          <w:szCs w:val="24"/>
        </w:rPr>
        <w:t>Поняття “проектний офіс”. Форми проектних офісів в органах публічної влади.</w:t>
      </w:r>
    </w:p>
    <w:p w:rsidR="00C12A73" w:rsidRPr="00E27C0F" w:rsidRDefault="00CE499D" w:rsidP="00206569">
      <w:pPr>
        <w:pStyle w:val="a3"/>
        <w:numPr>
          <w:ilvl w:val="1"/>
          <w:numId w:val="5"/>
        </w:numPr>
        <w:spacing w:after="0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206569">
        <w:rPr>
          <w:rFonts w:ascii="Times New Roman" w:hAnsi="Times New Roman" w:cs="Times New Roman"/>
          <w:sz w:val="24"/>
          <w:szCs w:val="24"/>
        </w:rPr>
        <w:t>Проектне фінансування як вид інвестицій. Принципи проектного фінансування.</w:t>
      </w:r>
    </w:p>
    <w:p w:rsidR="00E27C0F" w:rsidRPr="00B2567A" w:rsidRDefault="00E27C0F" w:rsidP="00206569">
      <w:pPr>
        <w:pStyle w:val="a3"/>
        <w:numPr>
          <w:ilvl w:val="1"/>
          <w:numId w:val="5"/>
        </w:numPr>
        <w:spacing w:after="0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206569">
        <w:rPr>
          <w:rFonts w:ascii="Times New Roman" w:hAnsi="Times New Roman" w:cs="Times New Roman"/>
          <w:sz w:val="24"/>
          <w:szCs w:val="24"/>
        </w:rPr>
        <w:t>Законодавче регулювання державно-приватного партнерства.</w:t>
      </w:r>
    </w:p>
    <w:p w:rsidR="00B2567A" w:rsidRPr="00635841" w:rsidRDefault="00B2567A" w:rsidP="00206569">
      <w:pPr>
        <w:pStyle w:val="a3"/>
        <w:spacing w:after="0"/>
        <w:ind w:left="0"/>
        <w:rPr>
          <w:b/>
          <w:bCs/>
          <w:i/>
          <w:iCs/>
        </w:rPr>
      </w:pPr>
      <w:r w:rsidRPr="00635841">
        <w:rPr>
          <w:b/>
          <w:bCs/>
          <w:i/>
          <w:iCs/>
        </w:rPr>
        <w:t>Завдання ПР оформлюється у вигляді презентації. Бальна оцінка залежить від повноти та змістовності доповіді, враховує системність і креативність відповідей на запитання - до 4 балів</w:t>
      </w:r>
    </w:p>
    <w:p w:rsidR="00B2567A" w:rsidRPr="00186076" w:rsidRDefault="00B2567A" w:rsidP="00206569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186076">
        <w:rPr>
          <w:b/>
          <w:bCs/>
          <w:i/>
          <w:iCs/>
          <w:sz w:val="28"/>
          <w:szCs w:val="28"/>
        </w:rPr>
        <w:t>Питання для самоперевірки</w:t>
      </w:r>
      <w:r>
        <w:rPr>
          <w:b/>
          <w:bCs/>
          <w:i/>
          <w:iCs/>
          <w:sz w:val="28"/>
          <w:szCs w:val="28"/>
        </w:rPr>
        <w:t xml:space="preserve"> (тестування)</w:t>
      </w:r>
    </w:p>
    <w:p w:rsidR="00206569" w:rsidRDefault="00206569" w:rsidP="0020656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6569">
        <w:rPr>
          <w:rFonts w:ascii="Times New Roman" w:hAnsi="Times New Roman" w:cs="Times New Roman"/>
          <w:sz w:val="24"/>
          <w:szCs w:val="24"/>
        </w:rPr>
        <w:t xml:space="preserve">1. Розкрийте сутність системи управління проектним циклом. </w:t>
      </w:r>
    </w:p>
    <w:p w:rsidR="00206569" w:rsidRDefault="00206569" w:rsidP="0020656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6569">
        <w:rPr>
          <w:rFonts w:ascii="Times New Roman" w:hAnsi="Times New Roman" w:cs="Times New Roman"/>
          <w:sz w:val="24"/>
          <w:szCs w:val="24"/>
        </w:rPr>
        <w:t xml:space="preserve">2. У чому сутність програмно-цільового управління? </w:t>
      </w:r>
    </w:p>
    <w:p w:rsidR="00206569" w:rsidRDefault="00206569" w:rsidP="0020656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6569">
        <w:rPr>
          <w:rFonts w:ascii="Times New Roman" w:hAnsi="Times New Roman" w:cs="Times New Roman"/>
          <w:sz w:val="24"/>
          <w:szCs w:val="24"/>
        </w:rPr>
        <w:t xml:space="preserve">3. З яких частин складається цільова комплексна програма? </w:t>
      </w:r>
    </w:p>
    <w:p w:rsidR="00206569" w:rsidRDefault="00206569" w:rsidP="0020656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6569">
        <w:rPr>
          <w:rFonts w:ascii="Times New Roman" w:hAnsi="Times New Roman" w:cs="Times New Roman"/>
          <w:sz w:val="24"/>
          <w:szCs w:val="24"/>
        </w:rPr>
        <w:t>4. На яких принципах програмно-цільового управління базується розробка ц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206569">
        <w:rPr>
          <w:rFonts w:ascii="Times New Roman" w:hAnsi="Times New Roman" w:cs="Times New Roman"/>
          <w:sz w:val="24"/>
          <w:szCs w:val="24"/>
        </w:rPr>
        <w:t xml:space="preserve">льових програм? </w:t>
      </w:r>
    </w:p>
    <w:p w:rsidR="00206569" w:rsidRDefault="00206569" w:rsidP="0020656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6569">
        <w:rPr>
          <w:rFonts w:ascii="Times New Roman" w:hAnsi="Times New Roman" w:cs="Times New Roman"/>
          <w:sz w:val="24"/>
          <w:szCs w:val="24"/>
        </w:rPr>
        <w:t xml:space="preserve">5. Обґрунтуйте доцільність створення проектного офісу в органі публічної влади. </w:t>
      </w:r>
    </w:p>
    <w:p w:rsidR="00206569" w:rsidRDefault="00206569" w:rsidP="0020656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6569">
        <w:rPr>
          <w:rFonts w:ascii="Times New Roman" w:hAnsi="Times New Roman" w:cs="Times New Roman"/>
          <w:sz w:val="24"/>
          <w:szCs w:val="24"/>
        </w:rPr>
        <w:t xml:space="preserve">6. Охарактеризуйте роль проектного фінансування в становленні інноваційної моделі розвитку України. </w:t>
      </w:r>
    </w:p>
    <w:p w:rsidR="00206569" w:rsidRDefault="00206569" w:rsidP="0020656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6569">
        <w:rPr>
          <w:rFonts w:ascii="Times New Roman" w:hAnsi="Times New Roman" w:cs="Times New Roman"/>
          <w:sz w:val="24"/>
          <w:szCs w:val="24"/>
        </w:rPr>
        <w:t>7. Назвіть основні характеристики державно-приватного партнерства.</w:t>
      </w:r>
    </w:p>
    <w:p w:rsidR="00206569" w:rsidRPr="00206569" w:rsidRDefault="00206569" w:rsidP="0020656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6569">
        <w:rPr>
          <w:rFonts w:ascii="Times New Roman" w:hAnsi="Times New Roman" w:cs="Times New Roman"/>
          <w:sz w:val="24"/>
          <w:szCs w:val="24"/>
        </w:rPr>
        <w:t xml:space="preserve"> 8. Які принципи заснування та функціонування ДПП ви знаєте? </w:t>
      </w:r>
    </w:p>
    <w:p w:rsidR="00206569" w:rsidRDefault="00206569" w:rsidP="00206569">
      <w:pPr>
        <w:pStyle w:val="a3"/>
        <w:spacing w:after="0"/>
        <w:ind w:left="0"/>
        <w:rPr>
          <w:b/>
          <w:bCs/>
          <w:i/>
          <w:iCs/>
        </w:rPr>
      </w:pPr>
    </w:p>
    <w:p w:rsidR="00B2567A" w:rsidRPr="009128BE" w:rsidRDefault="00B2567A" w:rsidP="00206569">
      <w:pPr>
        <w:pStyle w:val="a3"/>
        <w:spacing w:after="0"/>
        <w:ind w:left="0"/>
        <w:rPr>
          <w:sz w:val="28"/>
          <w:szCs w:val="28"/>
        </w:rPr>
      </w:pPr>
      <w:bookmarkStart w:id="0" w:name="_GoBack"/>
      <w:bookmarkEnd w:id="0"/>
      <w:r>
        <w:rPr>
          <w:b/>
          <w:bCs/>
          <w:i/>
          <w:iCs/>
        </w:rPr>
        <w:t xml:space="preserve">Тестування </w:t>
      </w:r>
      <w:r w:rsidRPr="00635841">
        <w:rPr>
          <w:b/>
          <w:bCs/>
          <w:i/>
          <w:iCs/>
        </w:rPr>
        <w:t xml:space="preserve"> проводиться під час занять </w:t>
      </w:r>
      <w:r>
        <w:rPr>
          <w:b/>
          <w:bCs/>
          <w:i/>
          <w:iCs/>
        </w:rPr>
        <w:t xml:space="preserve">або протягом тижня після аудиторної роботи </w:t>
      </w:r>
      <w:r w:rsidRPr="00635841">
        <w:rPr>
          <w:b/>
          <w:bCs/>
          <w:i/>
          <w:iCs/>
        </w:rPr>
        <w:t>з метою стимулювання системного та креативного мислення у студентів (до 3 балів)</w:t>
      </w:r>
    </w:p>
    <w:p w:rsidR="00B2567A" w:rsidRPr="00B2567A" w:rsidRDefault="00B2567A" w:rsidP="002065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2567A" w:rsidRPr="00B256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92906"/>
    <w:multiLevelType w:val="hybridMultilevel"/>
    <w:tmpl w:val="8946B49A"/>
    <w:lvl w:ilvl="0" w:tplc="FD5A05D2">
      <w:start w:val="1"/>
      <w:numFmt w:val="decimal"/>
      <w:lvlText w:val="%1."/>
      <w:lvlJc w:val="left"/>
      <w:pPr>
        <w:ind w:left="16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46" w:hanging="360"/>
      </w:pPr>
    </w:lvl>
    <w:lvl w:ilvl="2" w:tplc="0422001B" w:tentative="1">
      <w:start w:val="1"/>
      <w:numFmt w:val="lowerRoman"/>
      <w:lvlText w:val="%3."/>
      <w:lvlJc w:val="right"/>
      <w:pPr>
        <w:ind w:left="3066" w:hanging="180"/>
      </w:pPr>
    </w:lvl>
    <w:lvl w:ilvl="3" w:tplc="0422000F" w:tentative="1">
      <w:start w:val="1"/>
      <w:numFmt w:val="decimal"/>
      <w:lvlText w:val="%4."/>
      <w:lvlJc w:val="left"/>
      <w:pPr>
        <w:ind w:left="3786" w:hanging="360"/>
      </w:pPr>
    </w:lvl>
    <w:lvl w:ilvl="4" w:tplc="04220019" w:tentative="1">
      <w:start w:val="1"/>
      <w:numFmt w:val="lowerLetter"/>
      <w:lvlText w:val="%5."/>
      <w:lvlJc w:val="left"/>
      <w:pPr>
        <w:ind w:left="4506" w:hanging="360"/>
      </w:pPr>
    </w:lvl>
    <w:lvl w:ilvl="5" w:tplc="0422001B" w:tentative="1">
      <w:start w:val="1"/>
      <w:numFmt w:val="lowerRoman"/>
      <w:lvlText w:val="%6."/>
      <w:lvlJc w:val="right"/>
      <w:pPr>
        <w:ind w:left="5226" w:hanging="180"/>
      </w:pPr>
    </w:lvl>
    <w:lvl w:ilvl="6" w:tplc="0422000F" w:tentative="1">
      <w:start w:val="1"/>
      <w:numFmt w:val="decimal"/>
      <w:lvlText w:val="%7."/>
      <w:lvlJc w:val="left"/>
      <w:pPr>
        <w:ind w:left="5946" w:hanging="360"/>
      </w:pPr>
    </w:lvl>
    <w:lvl w:ilvl="7" w:tplc="04220019" w:tentative="1">
      <w:start w:val="1"/>
      <w:numFmt w:val="lowerLetter"/>
      <w:lvlText w:val="%8."/>
      <w:lvlJc w:val="left"/>
      <w:pPr>
        <w:ind w:left="6666" w:hanging="360"/>
      </w:pPr>
    </w:lvl>
    <w:lvl w:ilvl="8" w:tplc="0422001B" w:tentative="1">
      <w:start w:val="1"/>
      <w:numFmt w:val="lowerRoman"/>
      <w:lvlText w:val="%9."/>
      <w:lvlJc w:val="right"/>
      <w:pPr>
        <w:ind w:left="7386" w:hanging="180"/>
      </w:pPr>
    </w:lvl>
  </w:abstractNum>
  <w:abstractNum w:abstractNumId="1" w15:restartNumberingAfterBreak="0">
    <w:nsid w:val="51224796"/>
    <w:multiLevelType w:val="multilevel"/>
    <w:tmpl w:val="FFA2989C"/>
    <w:lvl w:ilvl="0">
      <w:start w:val="2"/>
      <w:numFmt w:val="decimal"/>
      <w:lvlText w:val="%1"/>
      <w:lvlJc w:val="left"/>
      <w:pPr>
        <w:ind w:left="1266" w:hanging="47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66" w:hanging="473"/>
        <w:jc w:val="right"/>
      </w:pPr>
      <w:rPr>
        <w:rFonts w:ascii="Segoe UI" w:eastAsia="Segoe UI" w:hAnsi="Segoe UI" w:cs="Segoe UI" w:hint="default"/>
        <w:b/>
        <w:bCs/>
        <w:i/>
        <w:iCs/>
        <w:color w:val="231F20"/>
        <w:spacing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917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2806" w:hanging="20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80" w:hanging="20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353" w:hanging="20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27" w:hanging="20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900" w:hanging="20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73" w:hanging="209"/>
      </w:pPr>
      <w:rPr>
        <w:rFonts w:hint="default"/>
        <w:lang w:val="uk-UA" w:eastAsia="en-US" w:bidi="ar-SA"/>
      </w:rPr>
    </w:lvl>
  </w:abstractNum>
  <w:abstractNum w:abstractNumId="2" w15:restartNumberingAfterBreak="0">
    <w:nsid w:val="64D4599C"/>
    <w:multiLevelType w:val="multilevel"/>
    <w:tmpl w:val="FFA2989C"/>
    <w:lvl w:ilvl="0">
      <w:start w:val="2"/>
      <w:numFmt w:val="decimal"/>
      <w:lvlText w:val="%1"/>
      <w:lvlJc w:val="left"/>
      <w:pPr>
        <w:ind w:left="1266" w:hanging="47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66" w:hanging="473"/>
        <w:jc w:val="right"/>
      </w:pPr>
      <w:rPr>
        <w:rFonts w:ascii="Segoe UI" w:eastAsia="Segoe UI" w:hAnsi="Segoe UI" w:cs="Segoe UI" w:hint="default"/>
        <w:b/>
        <w:bCs/>
        <w:i/>
        <w:iCs/>
        <w:color w:val="231F20"/>
        <w:spacing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917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2806" w:hanging="20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80" w:hanging="20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353" w:hanging="20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27" w:hanging="20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900" w:hanging="20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73" w:hanging="209"/>
      </w:pPr>
      <w:rPr>
        <w:rFonts w:hint="default"/>
        <w:lang w:val="uk-UA" w:eastAsia="en-US" w:bidi="ar-SA"/>
      </w:rPr>
    </w:lvl>
  </w:abstractNum>
  <w:abstractNum w:abstractNumId="3" w15:restartNumberingAfterBreak="0">
    <w:nsid w:val="6F596AF2"/>
    <w:multiLevelType w:val="hybridMultilevel"/>
    <w:tmpl w:val="88FA7BFE"/>
    <w:lvl w:ilvl="0" w:tplc="FD5A05D2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FD5A05D2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E0E4143"/>
    <w:multiLevelType w:val="hybridMultilevel"/>
    <w:tmpl w:val="DFCE5C6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7A"/>
    <w:rsid w:val="00206569"/>
    <w:rsid w:val="00242725"/>
    <w:rsid w:val="00B2567A"/>
    <w:rsid w:val="00C12A73"/>
    <w:rsid w:val="00CE499D"/>
    <w:rsid w:val="00E27C0F"/>
    <w:rsid w:val="00F0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CD1B"/>
  <w15:chartTrackingRefBased/>
  <w15:docId w15:val="{3F827823-FDED-4775-9CF4-335B7EFAB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25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1627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2025-02-04T11:43:00Z</dcterms:created>
  <dcterms:modified xsi:type="dcterms:W3CDTF">2025-02-04T12:43:00Z</dcterms:modified>
</cp:coreProperties>
</file>