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EC3" w:rsidRDefault="00364EC3" w:rsidP="00364EC3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364EC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Тема 6. Проблема інтернаціоналізації термінології</w:t>
      </w:r>
    </w:p>
    <w:p w:rsidR="006C7646" w:rsidRPr="00A265DE" w:rsidRDefault="006C7646" w:rsidP="006C7646">
      <w:pPr>
        <w:pStyle w:val="a3"/>
        <w:spacing w:after="240" w:line="276" w:lineRule="auto"/>
        <w:ind w:left="142"/>
        <w:rPr>
          <w:rFonts w:ascii="Times New Roman" w:hAnsi="Times New Roman" w:cs="Times New Roman"/>
          <w:b/>
          <w:i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2422D01E" wp14:editId="6696C8E4">
            <wp:extent cx="323850" cy="323850"/>
            <wp:effectExtent l="0" t="0" r="0" b="0"/>
            <wp:docPr id="1" name="Рисунок 1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827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</w:t>
      </w:r>
      <w:r w:rsidRPr="009E1BD3">
        <w:rPr>
          <w:rFonts w:ascii="Times New Roman" w:hAnsi="Times New Roman" w:cs="Times New Roman"/>
          <w:b/>
          <w:i/>
          <w:sz w:val="32"/>
          <w:szCs w:val="32"/>
        </w:rPr>
        <w:t>Пр</w:t>
      </w:r>
      <w:r w:rsidRPr="00A265DE">
        <w:rPr>
          <w:rFonts w:ascii="Times New Roman" w:hAnsi="Times New Roman" w:cs="Times New Roman"/>
          <w:b/>
          <w:i/>
          <w:sz w:val="32"/>
          <w:szCs w:val="32"/>
        </w:rPr>
        <w:t>облемні питання</w:t>
      </w:r>
    </w:p>
    <w:p w:rsidR="00364EC3" w:rsidRPr="00A265DE" w:rsidRDefault="00364EC3" w:rsidP="00364EC3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265D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Співвідношення  інтернаціонального та національного у термінології. Національно-культурний компонент семантики  інтернаціональних  термінів в українській мові. </w:t>
      </w:r>
    </w:p>
    <w:p w:rsidR="00364EC3" w:rsidRPr="00A265DE" w:rsidRDefault="00364EC3" w:rsidP="00364EC3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265D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Значення  інтернаціональної термінології у справі  стандартизації мови.</w:t>
      </w:r>
    </w:p>
    <w:p w:rsidR="00364EC3" w:rsidRPr="00A265DE" w:rsidRDefault="00364EC3" w:rsidP="00364EC3">
      <w:pPr>
        <w:pStyle w:val="a3"/>
        <w:widowControl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A265D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Умови  здійснення  термінологічного запозичення. Принципи  запозичення  експлікованої  термінології.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646" w:rsidRPr="00A265DE" w:rsidRDefault="006C7646" w:rsidP="006C7646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sym w:font="Webdings" w:char="F0A8"/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b/>
          <w:i/>
          <w:sz w:val="28"/>
          <w:szCs w:val="28"/>
        </w:rPr>
        <w:t>Рекомендована література</w:t>
      </w:r>
    </w:p>
    <w:p w:rsidR="006C7646" w:rsidRPr="00A265DE" w:rsidRDefault="006C7646" w:rsidP="006C7646">
      <w:pPr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A265D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   </w:t>
      </w:r>
      <w:r w:rsidRPr="00A265D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00592E7" wp14:editId="30E16FED">
            <wp:extent cx="295275" cy="295275"/>
            <wp:effectExtent l="0" t="0" r="9525" b="9525"/>
            <wp:docPr id="2" name="Рисунок 2" descr="https://cdn-icons-png.flaticon.com/512/3068/3068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-icons-png.flaticon.com/512/3068/30683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5D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  </w:t>
      </w:r>
      <w:r w:rsidRPr="00A265DE">
        <w:rPr>
          <w:rFonts w:ascii="Times New Roman" w:hAnsi="Times New Roman" w:cs="Times New Roman"/>
          <w:i/>
          <w:iCs/>
          <w:sz w:val="28"/>
          <w:szCs w:val="28"/>
        </w:rPr>
        <w:t>Основна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Т.І.Панько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І.М.Кочан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Г.П.Мацюк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Українське термінознавство.-Львів,  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  1994.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Зарицький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М.С. Актуальні проблеми українського термінознавства: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підручник для студентів вищих навчальних закладів. Київ: Політехніка,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2004.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Дяков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А.С.,та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ін. Основи термінотворення: семантичні та соціолінгвістичні аспекти/ А.С.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Дяков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, Т.Р. Кияк, З.Б.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Куделько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 –К.,2000.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4.Регушевський Є.С. Нариси з історії української наукової термінології(ХУІ-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ХУІІст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.).-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Симферополь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, 2004.-43с.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Кочан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І.М. Системність, динаміка, кодифікація  слів  з міжнародними  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    кореневими компонентами в сучасній українській мові. Київ. 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6. Покровська О.А.,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Сапожнікова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Л.Я., Руденко С.М. Українська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термінографія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: історія, теорія, практика. Харків: ХДУХТ, 2015. URL: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https://docplayer.net/72693645-Ukrayinska-terminografiya-istoriya-teoriyapraktika.Html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Селігей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П. Сучасне термінотворення: симптоми та синдроми.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Мовознавство. 2007. № 3. С. 48–61.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Томіленко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JI. М. Термінологічна лексика в сучасній тлумачній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lastRenderedPageBreak/>
        <w:t>лексикографії української літературної мови. Івано-Франківськ: Фоліант,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2015. 160 с.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9. Філіппова Н. М. Загальне термінознавство :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 Миколаїв : НУК, 2020. 219 с.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Фурт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Д. В.,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Дмитрук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Л. А. Термінологія: навчальний посібник </w:t>
      </w:r>
    </w:p>
    <w:p w:rsidR="006C7646" w:rsidRPr="00A265DE" w:rsidRDefault="006C7646" w:rsidP="006C76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Кривий Ріг :[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ДонНУЕТ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], 2020. 172 с. http://elibrary.donnuet.edu.ua/1984/1/2020_NP_Furt_Terminolohiia.pdf</w:t>
      </w:r>
    </w:p>
    <w:p w:rsidR="00A265DE" w:rsidRDefault="00A265DE" w:rsidP="00A265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5DE" w:rsidRPr="00A265DE" w:rsidRDefault="00A265DE" w:rsidP="00A265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5DE">
        <w:rPr>
          <w:rFonts w:ascii="Times New Roman" w:hAnsi="Times New Roman" w:cs="Times New Roman"/>
          <w:b/>
          <w:sz w:val="28"/>
          <w:szCs w:val="28"/>
        </w:rPr>
        <w:t>1.</w:t>
      </w:r>
      <w:r w:rsidRPr="00A265DE">
        <w:rPr>
          <w:rFonts w:ascii="Times New Roman" w:hAnsi="Times New Roman" w:cs="Times New Roman"/>
          <w:b/>
          <w:sz w:val="28"/>
          <w:szCs w:val="28"/>
        </w:rPr>
        <w:tab/>
        <w:t>Співвідношення  інтернаціонального та національного у термінології. Національно-культурний компонент семантики  інтернаціональн</w:t>
      </w:r>
      <w:r>
        <w:rPr>
          <w:rFonts w:ascii="Times New Roman" w:hAnsi="Times New Roman" w:cs="Times New Roman"/>
          <w:b/>
          <w:sz w:val="28"/>
          <w:szCs w:val="28"/>
        </w:rPr>
        <w:t>их  термінів в українській мові</w:t>
      </w:r>
      <w:bookmarkStart w:id="0" w:name="_GoBack"/>
      <w:bookmarkEnd w:id="0"/>
    </w:p>
    <w:p w:rsidR="00A265DE" w:rsidRPr="00A265DE" w:rsidRDefault="00A265DE" w:rsidP="00A26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Нема таких мов, які б розвивалися 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абсолютній ізоляції. Будь-яка мова обов’язково зазнає іншомовного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впливу або навіть впливає на інші мови.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З іншого боку, термінологічне планування може мати ознаки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інтернаціоналізації, так і «націоналізації». </w:t>
      </w:r>
      <w:proofErr w:type="spellStart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Термінотворці</w:t>
      </w:r>
      <w:proofErr w:type="spellEnd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більшості країн світу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прагнуть у сучасних умовах обміну інформацією поєднати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елементи як інтернаціональності терміносистем (для полегшення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міжнародного спілкування), так і національної самобутності.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 запозичення іншомовних елементів, коли будь-яка мова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постійно збагачується, а іноді й засмічується запозиченнями з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інших мов, у переважній більшості мов світу значно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активізувався. Це, в свою чергу, ставить питання про інтернаціональне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національне в </w:t>
      </w:r>
      <w:proofErr w:type="spellStart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термінотворчому</w:t>
      </w:r>
      <w:proofErr w:type="spellEnd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процесі.</w:t>
      </w:r>
    </w:p>
    <w:p w:rsidR="00A265DE" w:rsidRPr="00A265DE" w:rsidRDefault="00A265DE" w:rsidP="00A26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Тому цілком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природно постає інше питання: а чи будь-яке запозичення можна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назвати інтернаціоналізмом. І чи варто чинити опір засвоєнню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іншомовних слів.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Інтернаціональне, на думку більшості галузевих фахівців,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асоціюється з запозиченнями, в той час як національне — з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пуризмом. Проте така схема є досить примітивною. Бо справжній пуризм полягає не стільки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простому калькуванні іншомовних слів та словосполучень,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скільки в повному ігноруванні іншомовної мотивації.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приклад крайнього пуризму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багато науковців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розглядають ісландську мову, де при створенні нових термінів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відкидалася саме інтернаціональна внутрішня форма. Так, ісландське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 </w:t>
      </w:r>
      <w:proofErr w:type="spellStart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mynd</w:t>
      </w:r>
      <w:proofErr w:type="spellEnd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A265D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фотознімок, світлина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) буквально означає «образ,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картина», в той час як українське слово </w:t>
      </w:r>
      <w:r w:rsidRPr="00A265D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світлина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його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німецький еквівалент </w:t>
      </w:r>
      <w:proofErr w:type="spellStart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Lichtbild</w:t>
      </w:r>
      <w:proofErr w:type="spellEnd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лише на перший погляд здаються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проявами пуризму. </w:t>
      </w:r>
    </w:p>
    <w:p w:rsidR="00A265DE" w:rsidRPr="00A265DE" w:rsidRDefault="00A265DE" w:rsidP="00A26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З іншого боку, слова іншомовного походження ще не </w:t>
      </w:r>
      <w:proofErr w:type="spellStart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інтернаціоналізмами</w:t>
      </w:r>
      <w:proofErr w:type="spellEnd"/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. Так, не можна назвати інтернаціоналізмом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українське слово </w:t>
      </w:r>
      <w:r w:rsidRPr="00A265D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ґазда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, що є запозиченням з угорської, через те</w:t>
      </w:r>
      <w:r w:rsidRPr="00A265DE">
        <w:rPr>
          <w:rFonts w:ascii="Times New Roman" w:hAnsi="Times New Roman" w:cs="Times New Roman"/>
          <w:sz w:val="28"/>
          <w:szCs w:val="28"/>
        </w:rPr>
        <w:t xml:space="preserve"> щ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о в інших мовах (які, до того ж, не належать до слов’янських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або фінно-угорських мов) таке запозичення не спостерігається.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Інтернаціоналізм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відрізняється від простого запозичення тим, що будь-який елемент може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називатися інтернаціональним тільки тоді, коли він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трапляється принаймні у трьох неспоріднених мовах. Якщо такої умови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>нема, тоді нема підстав називати таке запозичення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</w:t>
      </w:r>
      <w:r w:rsidRPr="00A26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інтернаціоналізмом. В такому разі то є звичайне запозичення на національному рівні. </w:t>
      </w:r>
    </w:p>
    <w:p w:rsidR="00A265DE" w:rsidRPr="00A265DE" w:rsidRDefault="00A265DE" w:rsidP="00A265DE">
      <w:pPr>
        <w:pStyle w:val="1"/>
        <w:shd w:val="clear" w:color="auto" w:fill="FFFFFF"/>
        <w:rPr>
          <w:rFonts w:ascii="Times New Roman" w:hAnsi="Times New Roman" w:cs="Times New Roman"/>
          <w:color w:val="auto"/>
          <w:sz w:val="28"/>
          <w:szCs w:val="28"/>
        </w:rPr>
      </w:pPr>
      <w:r w:rsidRPr="00A265DE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Проблема «фальшивих друзів перекладача»</w:t>
      </w:r>
    </w:p>
    <w:p w:rsidR="00A265DE" w:rsidRPr="00A265DE" w:rsidRDefault="00A265DE" w:rsidP="00A265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 xml:space="preserve">У європейських мовах присутній так званий пан-європейський елемент, що полягає в наявності у більшості європейських мов  спільних лексичних елементів. Багато європейських мов, і не лише європейських, мають значну низку запозичень, які є результатом міжнародних контактів з іншими політичними, культурними та економічними ареалами. Це спричинило появу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анклавів зі спільними наднаціональними елементами. Ідентичну лексику (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паралелі) можна розділити на три категорії залежно від сфер ужитку: 1) Загальновживані слова (типу </w:t>
      </w:r>
      <w:r w:rsidRPr="00A265DE">
        <w:rPr>
          <w:rFonts w:ascii="Times New Roman" w:hAnsi="Times New Roman" w:cs="Times New Roman"/>
          <w:i/>
          <w:sz w:val="28"/>
          <w:szCs w:val="28"/>
        </w:rPr>
        <w:t>банан, телефон</w:t>
      </w:r>
      <w:r w:rsidRPr="00A265DE">
        <w:rPr>
          <w:rFonts w:ascii="Times New Roman" w:hAnsi="Times New Roman" w:cs="Times New Roman"/>
          <w:sz w:val="28"/>
          <w:szCs w:val="28"/>
        </w:rPr>
        <w:t>). 2. Так звані</w:t>
      </w:r>
      <w:r w:rsidRPr="00A265DE">
        <w:rPr>
          <w:rFonts w:ascii="Times New Roman" w:hAnsi="Times New Roman" w:cs="Times New Roman"/>
          <w:sz w:val="28"/>
          <w:szCs w:val="28"/>
        </w:rPr>
        <w:br/>
        <w:t>утилітарні слова, які можна розцінити як основні лексеми важливих концептуальних та спеціалізованих галузей; ці слова статистично не є дуже важливими, але вони необхідні для позначення того чи того поняття в</w:t>
      </w:r>
      <w:r w:rsidRPr="00A265DE">
        <w:rPr>
          <w:rFonts w:ascii="Times New Roman" w:hAnsi="Times New Roman" w:cs="Times New Roman"/>
          <w:sz w:val="28"/>
          <w:szCs w:val="28"/>
        </w:rPr>
        <w:br/>
        <w:t xml:space="preserve">різних суміжних галузях (такі слова, як </w:t>
      </w:r>
      <w:r w:rsidRPr="00A265DE">
        <w:rPr>
          <w:rFonts w:ascii="Times New Roman" w:hAnsi="Times New Roman" w:cs="Times New Roman"/>
          <w:i/>
          <w:sz w:val="28"/>
          <w:szCs w:val="28"/>
        </w:rPr>
        <w:t>фіорд, сервіс</w:t>
      </w:r>
      <w:r w:rsidRPr="00A265DE">
        <w:rPr>
          <w:rFonts w:ascii="Times New Roman" w:hAnsi="Times New Roman" w:cs="Times New Roman"/>
          <w:sz w:val="28"/>
          <w:szCs w:val="28"/>
        </w:rPr>
        <w:t xml:space="preserve"> /у тенісі/ тощо). Вони у свою чергу, підрозділяється на три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підкатеґорії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: наукова мова, професійні </w:t>
      </w:r>
      <w:r w:rsidRPr="00A265DE">
        <w:rPr>
          <w:rFonts w:ascii="Times New Roman" w:hAnsi="Times New Roman" w:cs="Times New Roman"/>
          <w:sz w:val="28"/>
          <w:szCs w:val="28"/>
        </w:rPr>
        <w:lastRenderedPageBreak/>
        <w:t>діалекти та мова торгівлі (споживчої сфери)</w:t>
      </w:r>
    </w:p>
    <w:p w:rsidR="00A265DE" w:rsidRPr="00A265DE" w:rsidRDefault="00A265DE" w:rsidP="00A265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паралелі можуть виникати на рівні науково-технічної термінології у зв’язку з тим, що при створенні нових термінів досить часто запозичується елемент іншомовного походження: 1.Іноземний термін та термін рідної мови є абсолютними еквівалентами (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анґл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airplane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Pr="00A265DE">
        <w:rPr>
          <w:rFonts w:ascii="Times New Roman" w:hAnsi="Times New Roman" w:cs="Times New Roman"/>
          <w:i/>
          <w:sz w:val="28"/>
          <w:szCs w:val="28"/>
        </w:rPr>
        <w:t>аероплан</w:t>
      </w:r>
      <w:r w:rsidRPr="00A265D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анґл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Pr="00A265DE">
        <w:rPr>
          <w:rFonts w:ascii="Times New Roman" w:hAnsi="Times New Roman" w:cs="Times New Roman"/>
          <w:i/>
          <w:sz w:val="28"/>
          <w:szCs w:val="28"/>
        </w:rPr>
        <w:t>біологія</w:t>
      </w:r>
      <w:r w:rsidRPr="00A265DE">
        <w:rPr>
          <w:rFonts w:ascii="Times New Roman" w:hAnsi="Times New Roman" w:cs="Times New Roman"/>
          <w:sz w:val="28"/>
          <w:szCs w:val="28"/>
        </w:rPr>
        <w:t>). 2. Термін рідної мови є відносним еквівалентом іноземного (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анґл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bulldoser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— бульдозер з неповоротним відвалом). </w:t>
      </w:r>
    </w:p>
    <w:p w:rsidR="00A265DE" w:rsidRPr="00A265DE" w:rsidRDefault="00A265DE" w:rsidP="00A265D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5DE">
        <w:rPr>
          <w:rFonts w:ascii="Times New Roman" w:hAnsi="Times New Roman" w:cs="Times New Roman"/>
          <w:sz w:val="28"/>
          <w:szCs w:val="28"/>
        </w:rPr>
        <w:t>При прямому запозиченні будь-якого терміноелемента носії різних мов-реципієнтів звертають увагу на різні семантичні ознаки форми, яку вони</w:t>
      </w:r>
      <w:r w:rsidRPr="00A265DE">
        <w:rPr>
          <w:rFonts w:ascii="Times New Roman" w:hAnsi="Times New Roman" w:cs="Times New Roman"/>
          <w:sz w:val="28"/>
          <w:szCs w:val="28"/>
        </w:rPr>
        <w:br/>
        <w:t>засвоюють. Це призводить до семантичної невідповідності в</w:t>
      </w:r>
      <w:r w:rsidRPr="00A265DE">
        <w:rPr>
          <w:rFonts w:ascii="Times New Roman" w:hAnsi="Times New Roman" w:cs="Times New Roman"/>
          <w:sz w:val="28"/>
          <w:szCs w:val="28"/>
        </w:rPr>
        <w:br/>
        <w:t>Виникають так звані «фальшиві (хибні) друзі перекладача». Особливу</w:t>
      </w:r>
      <w:r w:rsidRPr="00A265DE">
        <w:rPr>
          <w:rFonts w:ascii="Times New Roman" w:hAnsi="Times New Roman" w:cs="Times New Roman"/>
          <w:sz w:val="28"/>
          <w:szCs w:val="28"/>
        </w:rPr>
        <w:br/>
        <w:t xml:space="preserve">небезпеку вони становлять при технічному перекладі,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вводячиперекладача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чи просто читача в оману помилковими асоціаціями з певними термінами рідної мови, схожими за зовнішнім виглядом, але відмінними за змістом. Специфічну ґрупу становлять «фальшиві друзі</w:t>
      </w:r>
      <w:r w:rsidRPr="00A265DE">
        <w:rPr>
          <w:rFonts w:ascii="Times New Roman" w:hAnsi="Times New Roman" w:cs="Times New Roman"/>
          <w:sz w:val="28"/>
          <w:szCs w:val="28"/>
        </w:rPr>
        <w:br/>
        <w:t xml:space="preserve">перекладача» у споріднених мовах: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r w:rsidRPr="00A265DE">
        <w:rPr>
          <w:rFonts w:ascii="Times New Roman" w:hAnsi="Times New Roman" w:cs="Times New Roman"/>
          <w:i/>
          <w:sz w:val="28"/>
          <w:szCs w:val="28"/>
        </w:rPr>
        <w:t>гора</w:t>
      </w:r>
      <w:r w:rsidRPr="00A265DE">
        <w:rPr>
          <w:rFonts w:ascii="Times New Roman" w:hAnsi="Times New Roman" w:cs="Times New Roman"/>
          <w:sz w:val="28"/>
          <w:szCs w:val="28"/>
        </w:rPr>
        <w:t xml:space="preserve"> — болг. </w:t>
      </w:r>
      <w:r w:rsidRPr="00A265DE">
        <w:rPr>
          <w:rFonts w:ascii="Times New Roman" w:hAnsi="Times New Roman" w:cs="Times New Roman"/>
          <w:i/>
          <w:sz w:val="28"/>
          <w:szCs w:val="28"/>
        </w:rPr>
        <w:t>гора (ліс</w:t>
      </w:r>
      <w:r w:rsidRPr="00A265DE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r w:rsidRPr="00A265DE">
        <w:rPr>
          <w:rFonts w:ascii="Times New Roman" w:hAnsi="Times New Roman" w:cs="Times New Roman"/>
          <w:i/>
          <w:sz w:val="28"/>
          <w:szCs w:val="28"/>
        </w:rPr>
        <w:t>неділя</w:t>
      </w:r>
      <w:r w:rsidRPr="00A265DE">
        <w:rPr>
          <w:rFonts w:ascii="Times New Roman" w:hAnsi="Times New Roman" w:cs="Times New Roman"/>
          <w:sz w:val="28"/>
          <w:szCs w:val="28"/>
        </w:rPr>
        <w:t xml:space="preserve"> — рос. </w:t>
      </w:r>
      <w:proofErr w:type="spellStart"/>
      <w:r w:rsidRPr="00A265DE">
        <w:rPr>
          <w:rFonts w:ascii="Times New Roman" w:hAnsi="Times New Roman" w:cs="Times New Roman"/>
          <w:i/>
          <w:sz w:val="28"/>
          <w:szCs w:val="28"/>
        </w:rPr>
        <w:t>неделя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анґл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(також) — нім.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(отже);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анґл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gift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(подарунок, дар) — нім.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Gift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(отрута);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ісп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рото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(флакон) —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рум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 рот (дерево). Особливо небезпечно це тоді, коли вони трапляються в науковій термінології: 1. В одній мові слово має загальніше (менш спеціальне) значення, ніж в іншій (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idiome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icn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idioma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 ідіома). 2. Родове значення в одній мові, видове — в іншій (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Jen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vianda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— їжа,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viande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— м’ясо; нім.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Tier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— звір,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анґл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deer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— олень). 3.</w:t>
      </w:r>
      <w:r w:rsidRPr="00A265DE">
        <w:rPr>
          <w:rFonts w:ascii="Times New Roman" w:hAnsi="Times New Roman" w:cs="Times New Roman"/>
          <w:sz w:val="28"/>
          <w:szCs w:val="28"/>
        </w:rPr>
        <w:br/>
        <w:t>Однозначність в одній мові — багатозначність в іншій (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анґл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gallant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 —</w:t>
      </w:r>
      <w:r w:rsidRPr="00A265D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>. галантний). 4. Міжмовна стилістична нееквівалентність слів</w:t>
      </w:r>
      <w:r w:rsidRPr="00A265DE">
        <w:rPr>
          <w:rFonts w:ascii="Times New Roman" w:hAnsi="Times New Roman" w:cs="Times New Roman"/>
          <w:sz w:val="28"/>
          <w:szCs w:val="28"/>
        </w:rPr>
        <w:br/>
        <w:t>та словосполучень (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гуманність,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анґл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humanity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ісп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humanidad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65DE">
        <w:rPr>
          <w:rFonts w:ascii="Times New Roman" w:hAnsi="Times New Roman" w:cs="Times New Roman"/>
          <w:sz w:val="28"/>
          <w:szCs w:val="28"/>
        </w:rPr>
        <w:t>humanity</w:t>
      </w:r>
      <w:proofErr w:type="spellEnd"/>
      <w:r w:rsidRPr="00A265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5DE" w:rsidRPr="002941D6" w:rsidRDefault="00A265DE" w:rsidP="00A265DE">
      <w:pPr>
        <w:pStyle w:val="4"/>
        <w:shd w:val="clear" w:color="auto" w:fill="FFFFFF"/>
        <w:spacing w:before="0" w:after="0" w:line="360" w:lineRule="auto"/>
        <w:rPr>
          <w:color w:val="404040"/>
          <w:sz w:val="28"/>
          <w:szCs w:val="28"/>
          <w:lang w:val="ru-RU" w:eastAsia="ru-RU"/>
        </w:rPr>
      </w:pPr>
      <w:r w:rsidRPr="007A0705">
        <w:rPr>
          <w:sz w:val="28"/>
          <w:szCs w:val="28"/>
        </w:rPr>
        <w:br/>
      </w:r>
    </w:p>
    <w:p w:rsidR="00A265DE" w:rsidRPr="00A2740A" w:rsidRDefault="00A265DE" w:rsidP="00A265DE">
      <w:pPr>
        <w:spacing w:line="360" w:lineRule="auto"/>
        <w:jc w:val="both"/>
        <w:rPr>
          <w:sz w:val="28"/>
          <w:szCs w:val="28"/>
          <w:shd w:val="clear" w:color="auto" w:fill="FFFFFF"/>
          <w:lang w:val="ru-RU"/>
        </w:rPr>
      </w:pPr>
    </w:p>
    <w:p w:rsidR="007260B7" w:rsidRPr="00364EC3" w:rsidRDefault="007260B7" w:rsidP="00364EC3">
      <w:pPr>
        <w:spacing w:line="360" w:lineRule="auto"/>
        <w:rPr>
          <w:sz w:val="28"/>
          <w:szCs w:val="28"/>
        </w:rPr>
      </w:pPr>
    </w:p>
    <w:sectPr w:rsidR="007260B7" w:rsidRPr="0036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E729E"/>
    <w:multiLevelType w:val="hybridMultilevel"/>
    <w:tmpl w:val="CC020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6E7"/>
    <w:rsid w:val="003646E7"/>
    <w:rsid w:val="00364EC3"/>
    <w:rsid w:val="006C7646"/>
    <w:rsid w:val="007260B7"/>
    <w:rsid w:val="00A2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C34C"/>
  <w15:chartTrackingRefBased/>
  <w15:docId w15:val="{1C897B1F-469F-49B2-BDDC-6ED76457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4EC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A265DE"/>
    <w:pPr>
      <w:widowControl/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A265DE"/>
    <w:pPr>
      <w:widowControl/>
      <w:pBdr>
        <w:bottom w:val="single" w:sz="4" w:space="1" w:color="98A8BD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E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65DE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A265DE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1028</Words>
  <Characters>5860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2025-02-24T13:42:00Z</dcterms:created>
  <dcterms:modified xsi:type="dcterms:W3CDTF">2025-02-24T14:01:00Z</dcterms:modified>
</cp:coreProperties>
</file>