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A6C76" w14:textId="77777777" w:rsidR="003C4834" w:rsidRDefault="003C4834" w:rsidP="003C48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МОРФЕМНИЙ АНАЛІЗ</w:t>
      </w:r>
    </w:p>
    <w:p w14:paraId="76CFF329" w14:textId="77777777" w:rsidR="003C4834" w:rsidRDefault="003C4834" w:rsidP="003C48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(Методичні вказівки, схема, зразки розбору)</w:t>
      </w:r>
    </w:p>
    <w:p w14:paraId="22B05552" w14:textId="77777777"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Морфемний аналіз передбачає визначення будови слова та характеристику морфем, що входять до його складу.</w:t>
      </w:r>
    </w:p>
    <w:p w14:paraId="61C5F424" w14:textId="77777777"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морфемної структури слова починається з виділення закінчення й основи, але надалі тісно пов’язаний зі встановленням словотвірного ланцюжка і поступовим виділенням усіх морфем аж до кореня. Наприклад, у слові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морфемне членування здійснюється в такій послідовності:            1) виділяємо закінчення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зміни аналізованого слова: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-ого,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прочитан-ому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прочитан-им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.; 2) визначаємо, від якого слова утворене аналізоване (від дієслова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суфікса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-н-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); 3) з’ясовуємо, від якого мотивувального утворене, у свою чергу, дієслово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прочитати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 дієслова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читати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префікса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); 4) у слові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читати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його зіставлення з дієсловами аналогічної структури 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в’яз-а-ти,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пис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-а-ти, чек-а-ти,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-а-ти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виділяємо суфіксальну морфему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; 5) та частина слова, що залишилася після відокремлення всіх службових морфем, становить собою корінь – 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чит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(пор.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дочитати, перечитати, читання, читанка, читач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234029E" w14:textId="77777777"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Визначаючи в слові флексію, треба пам’ятати, що вона може мати звукове вираження 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тиш-а,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молок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-о,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пиш-еш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напиш-емо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біж-іть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, будуй-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або ж бути матеріально не вираженою, нульовою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крайØ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степØ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книжокØ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стійØ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сядьØ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сказавØ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МиколинØ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СвітланинØ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ПетрівØ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). Закінчення, як відомо, властиве лише для слів відмінюваних частин мови. Окремі ж групи і категорії слів закінчень не мають, напр.: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метро, таксі, довго, звечора, ходити, дякуючи, привітавшись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14:paraId="20550C57" w14:textId="77777777"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 також пам’ятати, що в словах на кшталт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студія, будують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-я, 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подібні сегменти нерідко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вичленовуються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закінчення, хоча фактично включають і суфікс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й-а, -й-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), який належить до основи. Тому основу таких слів слід визначати з урахуванням цієї особливості: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студій-а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будуй-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уть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9C72E23" w14:textId="77777777"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Лексична основа формально становить собою частину слова без закінчення. Виділивши основу, треба дати їй характеристику: відкрита/закрита, суцільна/перервана, проста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одноморфемна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), складна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поліморфемна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), первинна (базисна, непохідна) /вторинна (похідна, вивідна).</w:t>
      </w:r>
    </w:p>
    <w:p w14:paraId="6941DEF6" w14:textId="77777777"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межах похідної основи поступово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вичленовуємо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всі морфеми, що входять до її складу.</w:t>
      </w:r>
    </w:p>
    <w:p w14:paraId="1F137316" w14:textId="576D33C8"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Щоб виділити суфікс, необхідно знайти мотивувальне для аналізованого слова, а також порівняти останнє з іншими словами з таким же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суфіксом. Наприклад, мотивувальним для похідного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слово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отже,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суфіксом (пор.: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активістка, студентка, спортсменка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У свою чергу, слово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утворене від дієслова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включає суфікс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(пор.: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правитель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мислитель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Нарешті, слово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дієслівний суфікс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-и-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(пор.: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воз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-и-ти, роб-и-ти,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нос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-и-ти, пал-и-ти, син-и-ти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Отже,  у слові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вчителька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вичленовуються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 суфікси: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вч-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тель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-а.  </w:t>
      </w:r>
    </w:p>
    <w:p w14:paraId="4832E62A" w14:textId="77777777"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Виділяючи суфікси, необхідно добирати для порівняння слова, де б цей суфікс мав те ж значення, що й у розглядуваному слові. Наприклад, виділивши суфікс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значенням особи в слові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читач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не можна на підтвердження наводити слова типу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вимикач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обігрівач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под., оскільки в них цей суфікс має зовсім інше значення – значення предмета, що є джерелом дії, названої твірною основою.</w:t>
      </w:r>
    </w:p>
    <w:p w14:paraId="63B4A48F" w14:textId="77777777"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Виділяючи префікс, треба поміркувати, чи не є він етимологічним, як, наприклад, у словах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поїзд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показник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Після того, як префікс шляхом зіставлення з мотивувальним словом виділено (напр.: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пере-видати ←  видати</w:t>
      </w:r>
      <w:r>
        <w:rPr>
          <w:rFonts w:ascii="Times New Roman" w:hAnsi="Times New Roman" w:cs="Times New Roman"/>
          <w:sz w:val="28"/>
          <w:szCs w:val="28"/>
          <w:lang w:val="uk-UA"/>
        </w:rPr>
        <w:t>), слід дібрати інші слова з таким же префіксом 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переписати, переробити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пам’ятаючи, що префіксальна морфема в них має бути тотожною за значенням. Якщо в наведеному вище прикладі префікс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позначає повторність виконання дії, названої твірною основою, то, скажімо, у словах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перевиконати, перетнути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він є носієм зовсім інших значень і вказує на міру інтенсивності 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перевиконати</w:t>
      </w:r>
      <w:r>
        <w:rPr>
          <w:rFonts w:ascii="Times New Roman" w:hAnsi="Times New Roman" w:cs="Times New Roman"/>
          <w:sz w:val="28"/>
          <w:szCs w:val="28"/>
          <w:lang w:val="uk-UA"/>
        </w:rPr>
        <w:t>) або напрямок дії 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перетнути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отже, є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омонімічним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19F0D8" w14:textId="77777777" w:rsidR="003C4834" w:rsidRDefault="003C4834" w:rsidP="003C483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такий же спосіб, як і інші афікси, виділяються постфікси                 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постфлексійні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суфікси), що знаходяться в абсолютному кінці слова 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хто-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← хто, вмивати-ся ← вмивати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23961B8" w14:textId="77777777"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b/>
          <w:i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Значні труднощі для морфемного аналізу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становлять випадки                   різ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номанітних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омонімічних збігів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. У слів-омонімів встановлюється різна морфемна структура (пор.: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троп-іч-н-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від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троп-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ік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та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троп-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ічн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від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троп-и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;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бай-к-а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від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бај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-а-ти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і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байк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тканина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), але найчастіше їхня морфемна структура буває однаковою (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бочк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посудина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бочк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маневр літака в повітрі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за-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топл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юва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-ти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розпалювати вогонь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за-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топл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юва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-ти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заливати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.</w:t>
      </w:r>
      <w:r>
        <w:rPr>
          <w:rStyle w:val="FontStyle16"/>
          <w:rFonts w:ascii="Times New Roman" w:hAnsi="Times New Roman"/>
          <w:sz w:val="28"/>
          <w:szCs w:val="28"/>
          <w:lang w:val="en-US" w:eastAsia="uk-UA"/>
        </w:rPr>
        <w:t> 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Омонімія афіксальних морфем усувається лише в межах слова (з урахуванням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внутрішньослівного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контексту морфеми), пор.: суфікс 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ниц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- на позначення особи: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штукатур-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ниц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-я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і 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ниц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- на позначення предметів:            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по-мий-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ниц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-я. </w:t>
      </w:r>
    </w:p>
    <w:p w14:paraId="3E667BC1" w14:textId="77777777"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b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Правильний поділ омонімічних слів стає можливим тільки   тоді, коли співвіднесення аналізованого слова із спільнокореневими і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спільноафіксальними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словами доповнюється значенням твірної основи похідного</w:t>
      </w:r>
      <w:r>
        <w:rPr>
          <w:rStyle w:val="FontStyle15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слова. </w:t>
      </w:r>
    </w:p>
    <w:p w14:paraId="7CA65F85" w14:textId="77777777" w:rsidR="003C4834" w:rsidRDefault="003C4834" w:rsidP="003C4834">
      <w:pPr>
        <w:pStyle w:val="Style9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lastRenderedPageBreak/>
        <w:t xml:space="preserve">Дієвість цього принципу уточнення морфемного складу слів можна продемонструвати численними прикладами: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бід-ар-к-а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бід-ар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особа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 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бід-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арк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візок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король-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ок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король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корольок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птах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кри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-ш-к-а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    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кри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-ти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накривка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криш-к-а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крих-т-а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), відповідно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кри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i/>
          <w:sz w:val="28"/>
          <w:szCs w:val="28"/>
          <w:vertAlign w:val="subscript"/>
          <w:lang w:val="uk-UA" w:eastAsia="uk-UA"/>
        </w:rPr>
        <w:t>: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ш-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еч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i/>
          <w:sz w:val="28"/>
          <w:szCs w:val="28"/>
          <w:vertAlign w:val="subscript"/>
          <w:lang w:val="uk-UA" w:eastAsia="uk-UA"/>
        </w:rPr>
        <w:t>: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 та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криш-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еч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лав-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оч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(лав-а →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лав-к-а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лавоч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i/>
          <w:sz w:val="28"/>
          <w:szCs w:val="28"/>
          <w:vertAlign w:val="subscript"/>
          <w:lang w:val="uk-UA" w:eastAsia="uk-UA"/>
        </w:rPr>
        <w:t>;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ка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лавка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крамниця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лебід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лебідь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лебідк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пристрій для піднімання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лич-к-о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лиц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-е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личк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u w:val="single"/>
          <w:lang w:val="uk-UA" w:eastAsia="uk-UA"/>
        </w:rPr>
        <w:t>-о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нашивка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люл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еч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люль-к-а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колиска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люлеч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л</w:t>
      </w:r>
      <w:r>
        <w:rPr>
          <w:rStyle w:val="FontStyle19"/>
          <w:rFonts w:ascii="Times New Roman" w:hAnsi="Times New Roman"/>
          <w:i/>
          <w:sz w:val="28"/>
          <w:szCs w:val="28"/>
          <w:lang w:val="uk-UA" w:eastAsia="uk-UA"/>
        </w:rPr>
        <w:t>юльк</w:t>
      </w:r>
      <w:proofErr w:type="spellEnd"/>
      <w:r>
        <w:rPr>
          <w:rStyle w:val="FontStyle19"/>
          <w:rFonts w:ascii="Times New Roman" w:hAnsi="Times New Roman"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для тютюну),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муш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мух-а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мушк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‘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пристрій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’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на-город-и-ти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город-и-ти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і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нагород-и-ти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(від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нагород-а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).</w:t>
      </w:r>
    </w:p>
    <w:p w14:paraId="15AB6B4D" w14:textId="77777777"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b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Різночитання в морфемному поділі слів зумовлює також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подвійне мотивування похідних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. У цих випадках потрібні уточнення в межах словотвірного аналізу, що має інше порівняно з морфемним аналізом спрямування –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від слова (похідного) до слова (твірного).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І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оскільки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похідне слово може мати дві твірні основи, то два спосо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softHyphen/>
        <w:t>би його морфемного поділу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також вважаються правильними. Іноді одно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му з них віддають  перевагу.   Іменник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атомник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, наприклад, може мати дві морфемні структури залежно від того,    яка основа – субстантив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на  чи ад'єктивна  – </w:t>
      </w:r>
      <w:r>
        <w:rPr>
          <w:rStyle w:val="FontStyle20"/>
          <w:i w:val="0"/>
          <w:iCs w:val="0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його мотивує.   Якщо субстантивна,  то  його поділ такий: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атом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→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атом-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,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коли ад’єктивна,   то: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атомн-ий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атомн-ик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.</w:t>
      </w:r>
    </w:p>
    <w:p w14:paraId="6C4037B8" w14:textId="77777777" w:rsidR="003C4834" w:rsidRDefault="003C4834" w:rsidP="003C4834">
      <w:pPr>
        <w:pStyle w:val="Style1"/>
        <w:widowControl/>
        <w:spacing w:before="38"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Зіставлення слів, споріднених за коренем, а також за афіксом, доповнене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знаходженням твірної основи, допомагає відрізнити випадки поєднання окремих суфіксів від складних суфіксів. У багатьох при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кметниках виділяють    складний суфікс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ичн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 при відсутності співвід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несення похідного з твірним іменником (здебільшого назвою галузі науки, досліджень тощо), до складу якого входить суфікс </w:t>
      </w:r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/-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ік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.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У парах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анти-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септ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→                           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анти-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септ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ич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граф-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ік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граф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-іч-н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30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30"/>
          <w:rFonts w:ascii="Times New Roman" w:hAnsi="Times New Roman"/>
          <w:i/>
          <w:sz w:val="28"/>
          <w:szCs w:val="28"/>
          <w:lang w:val="uk-UA" w:eastAsia="uk-UA"/>
        </w:rPr>
        <w:t>фіз</w:t>
      </w:r>
      <w:proofErr w:type="spellEnd"/>
      <w:r>
        <w:rPr>
          <w:rStyle w:val="FontStyle30"/>
          <w:rFonts w:ascii="Times New Roman" w:hAnsi="Times New Roman"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30"/>
          <w:rFonts w:ascii="Times New Roman" w:hAnsi="Times New Roman"/>
          <w:i/>
          <w:sz w:val="28"/>
          <w:szCs w:val="28"/>
          <w:lang w:val="uk-UA" w:eastAsia="uk-UA"/>
        </w:rPr>
        <w:t>ик</w:t>
      </w:r>
      <w:proofErr w:type="spellEnd"/>
      <w:r>
        <w:rPr>
          <w:rStyle w:val="FontStyle30"/>
          <w:rFonts w:ascii="Times New Roman" w:hAnsi="Times New Roman"/>
          <w:i/>
          <w:sz w:val="28"/>
          <w:szCs w:val="28"/>
          <w:lang w:val="uk-UA" w:eastAsia="uk-UA"/>
        </w:rPr>
        <w:t xml:space="preserve">-а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→</w:t>
      </w:r>
      <w:r>
        <w:rPr>
          <w:rStyle w:val="FontStyle30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фіз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ич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на морфемному шві суфіксальної основи з суфіксом    </w:t>
      </w:r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/-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ік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встановлюємо дві окремі морфеми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ич+н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.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Якщо роль твірного виконує іменник без суфікса чи з суфіксом </w:t>
      </w:r>
      <w:r>
        <w:rPr>
          <w:rStyle w:val="FontStyle23"/>
          <w:rFonts w:ascii="Times New Roman" w:hAnsi="Times New Roman"/>
          <w:sz w:val="28"/>
          <w:szCs w:val="28"/>
          <w:lang w:val="uk-UA" w:eastAsia="uk-UA"/>
        </w:rPr>
        <w:t>-</w:t>
      </w:r>
      <w:proofErr w:type="spellStart"/>
      <w:r>
        <w:rPr>
          <w:rStyle w:val="FontStyle23"/>
          <w:rFonts w:ascii="Times New Roman" w:hAnsi="Times New Roman"/>
          <w:b/>
          <w:sz w:val="28"/>
          <w:szCs w:val="28"/>
          <w:lang w:val="uk-UA" w:eastAsia="uk-UA"/>
        </w:rPr>
        <w:t>іј</w:t>
      </w:r>
      <w:proofErr w:type="spellEnd"/>
      <w:r>
        <w:rPr>
          <w:rStyle w:val="FontStyle23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формується складний   суфікс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ичн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-/-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ічн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: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авто-граф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авто-граф-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ічн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біо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-граф-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іј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біо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-граф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ічн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гігієн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-а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гігієн-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ічн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.</w:t>
      </w:r>
      <w:r>
        <w:rPr>
          <w:rStyle w:val="FontStyle23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Порівняймо ще пари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слів з   поєднаннями суфіксів </w:t>
      </w:r>
      <w:r>
        <w:rPr>
          <w:rStyle w:val="FontStyle23"/>
          <w:rFonts w:ascii="Times New Roman" w:hAnsi="Times New Roman"/>
          <w:sz w:val="28"/>
          <w:szCs w:val="28"/>
          <w:lang w:val="uk-UA" w:eastAsia="uk-UA"/>
        </w:rPr>
        <w:t xml:space="preserve">і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складними суфіксами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:        а</w:t>
      </w:r>
      <w:r>
        <w:rPr>
          <w:rStyle w:val="FontStyle25"/>
          <w:rFonts w:ascii="Times New Roman" w:hAnsi="Times New Roman"/>
          <w:b/>
          <w:sz w:val="28"/>
          <w:szCs w:val="28"/>
          <w:lang w:val="uk-UA" w:eastAsia="uk-UA"/>
        </w:rPr>
        <w:t>-</w:t>
      </w:r>
      <w:r>
        <w:rPr>
          <w:rStyle w:val="FontStyle18"/>
          <w:rFonts w:ascii="Times New Roman" w:hAnsi="Times New Roman"/>
          <w:b/>
          <w:sz w:val="28"/>
          <w:lang w:val="uk-UA"/>
        </w:rPr>
        <w:t>вітамін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→ а-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вітамін-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склер-оз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склер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вен-а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         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вен-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озн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грип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грип-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озн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8"/>
          <w:rFonts w:ascii="Times New Roman" w:hAnsi="Times New Roman"/>
          <w:b/>
          <w:sz w:val="28"/>
          <w:lang w:val="uk-UA"/>
        </w:rPr>
        <w:t>ий</w:t>
      </w:r>
      <w:proofErr w:type="spellEnd"/>
      <w:r>
        <w:rPr>
          <w:rStyle w:val="FontStyle18"/>
          <w:rFonts w:ascii="Times New Roman" w:hAnsi="Times New Roman"/>
          <w:sz w:val="28"/>
          <w:lang w:val="uk-UA"/>
        </w:rPr>
        <w:t>,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тиф → тиф-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озн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.</w:t>
      </w:r>
    </w:p>
    <w:p w14:paraId="76A68A5F" w14:textId="77777777" w:rsidR="003C4834" w:rsidRDefault="003C4834" w:rsidP="003C4834">
      <w:pPr>
        <w:pStyle w:val="Style1"/>
        <w:widowControl/>
        <w:spacing w:before="38"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Подібні до цих співвідношення характерні й для суфіксів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та </w:t>
      </w:r>
      <w:r>
        <w:rPr>
          <w:rStyle w:val="FontStyle16"/>
          <w:rFonts w:ascii="Times New Roman" w:hAnsi="Times New Roman"/>
          <w:sz w:val="28"/>
          <w:szCs w:val="28"/>
          <w:lang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:</w:t>
      </w:r>
    </w:p>
    <w:p w14:paraId="6E175A84" w14:textId="77777777" w:rsidR="003C4834" w:rsidRDefault="003C4834" w:rsidP="003C4834">
      <w:pPr>
        <w:pStyle w:val="Style2"/>
        <w:widowControl/>
        <w:spacing w:before="5" w:line="240" w:lineRule="auto"/>
        <w:ind w:firstLine="720"/>
        <w:jc w:val="both"/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асфальт-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→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асфальт-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другий курс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→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друг-о-курс-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перший клас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→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перш-о-клас-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без-при-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туль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без-при-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туль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н-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; 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льн-ик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і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          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льник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: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валь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-ц-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юва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льн-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валь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-ц-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юва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льн-ик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, базар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→ базар-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ува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льник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бетон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→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бетон-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ува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льник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.    </w:t>
      </w:r>
    </w:p>
    <w:p w14:paraId="10F86B79" w14:textId="77777777" w:rsidR="003C4834" w:rsidRDefault="003C4834" w:rsidP="003C4834">
      <w:pPr>
        <w:pStyle w:val="Style8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У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мові співіснують численні слова з окремими зменшено-пестли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вими суфіксами 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оч+к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каз</w:t>
      </w:r>
      <w:proofErr w:type="spellEnd"/>
      <w:r>
        <w:rPr>
          <w:rStyle w:val="FontStyle31"/>
          <w:rFonts w:ascii="Times New Roman" w:hAnsi="Times New Roman"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31"/>
          <w:rFonts w:ascii="Times New Roman" w:hAnsi="Times New Roman"/>
          <w:i/>
          <w:sz w:val="28"/>
          <w:szCs w:val="28"/>
          <w:lang w:val="uk-UA" w:eastAsia="uk-UA"/>
        </w:rPr>
        <w:t>оч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),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еч+к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книж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еч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-к-а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),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ч+ик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(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кабан</w:t>
      </w:r>
      <w:r>
        <w:rPr>
          <w:rStyle w:val="FontStyle31"/>
          <w:rFonts w:ascii="Times New Roman" w:hAnsi="Times New Roman"/>
          <w:i/>
          <w:sz w:val="28"/>
          <w:szCs w:val="28"/>
          <w:lang w:val="uk-UA" w:eastAsia="uk-UA"/>
        </w:rPr>
        <w:t>-ч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 та суфіксами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очк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 (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бульб-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очк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),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ечк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вузд-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ечк</w:t>
      </w:r>
      <w:proofErr w:type="spellEnd"/>
      <w:r>
        <w:rPr>
          <w:rStyle w:val="FontStyle31"/>
          <w:rFonts w:ascii="Times New Roman" w:hAnsi="Times New Roman"/>
          <w:i/>
          <w:sz w:val="28"/>
          <w:szCs w:val="28"/>
          <w:lang w:val="uk-UA" w:eastAsia="uk-UA"/>
        </w:rPr>
        <w:t>-а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),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чик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(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чуб-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чик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аер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-о-план-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чик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).</w:t>
      </w:r>
    </w:p>
    <w:p w14:paraId="253FBBA1" w14:textId="6464DF25" w:rsidR="003C4834" w:rsidRPr="003C4834" w:rsidRDefault="003C4834" w:rsidP="003C4834">
      <w:pPr>
        <w:spacing w:after="0"/>
        <w:ind w:firstLine="720"/>
        <w:jc w:val="both"/>
        <w:rPr>
          <w:rFonts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Визначення кореня слова після того, як виділено всі наявні в ньому афіксальні морфеми, не становить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складностей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Труднощі тут пов’язані з явищами опрощення,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перерозкладу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ускладнення, а також з морфонологічними змінами, яких може зазнавати коренева морфема у процесі словотворення чи формотворення 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(різноманітні чергування на межі основи та словотворчих афіксів, спрощення й по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довження приголосних, накладання та усічення основи), які потрібно враховувати при ототожненні морфів. Ідеться про правильний поділ </w:t>
      </w:r>
      <w:r>
        <w:rPr>
          <w:rStyle w:val="FontStyle31"/>
          <w:rFonts w:ascii="Times New Roman" w:hAnsi="Times New Roman" w:cs="Times New Roman"/>
          <w:sz w:val="28"/>
          <w:szCs w:val="28"/>
          <w:lang w:val="uk-UA" w:eastAsia="uk-UA"/>
        </w:rPr>
        <w:t>та</w:t>
      </w:r>
      <w:r>
        <w:rPr>
          <w:rStyle w:val="FontStyle31"/>
          <w:rFonts w:ascii="Times New Roman" w:hAnsi="Times New Roman" w:cs="Times New Roman"/>
          <w:sz w:val="28"/>
          <w:szCs w:val="28"/>
          <w:lang w:val="uk-UA" w:eastAsia="uk-UA"/>
        </w:rPr>
        <w:softHyphen/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 xml:space="preserve">ких слів, як </w:t>
      </w:r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ліс-н-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иц</w:t>
      </w:r>
      <w:proofErr w:type="spellEnd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тв</w:t>
      </w:r>
      <w:proofErr w:type="spellEnd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-о, 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свой</w:t>
      </w:r>
      <w:proofErr w:type="spellEnd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ац</w:t>
      </w:r>
      <w:proofErr w:type="spellEnd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тв</w:t>
      </w:r>
      <w:proofErr w:type="spellEnd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-о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, що відрізняються від одно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типних 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слов</w:t>
      </w:r>
      <w:proofErr w:type="spellEnd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ник</w:t>
      </w:r>
      <w:proofErr w:type="spellEnd"/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-ар-</w:t>
      </w:r>
      <w:proofErr w:type="spellStart"/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ств</w:t>
      </w:r>
      <w:proofErr w:type="spellEnd"/>
      <w:r>
        <w:rPr>
          <w:rStyle w:val="FontStyle31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-о, </w:t>
      </w:r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уч-и-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тель</w:t>
      </w:r>
      <w:proofErr w:type="spellEnd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ств</w:t>
      </w:r>
      <w:proofErr w:type="spellEnd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-о</w:t>
      </w:r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 xml:space="preserve"> Відмінність між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 xml:space="preserve"> відріз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ками   </w:t>
      </w:r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тв</w:t>
      </w:r>
      <w:proofErr w:type="spellEnd"/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- </w:t>
      </w:r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і </w:t>
      </w:r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29"/>
          <w:rFonts w:ascii="Times New Roman" w:hAnsi="Times New Roman" w:cs="Times New Roman"/>
          <w:b/>
          <w:sz w:val="28"/>
          <w:szCs w:val="28"/>
          <w:lang w:val="uk-UA" w:eastAsia="uk-UA"/>
        </w:rPr>
        <w:t>ств</w:t>
      </w:r>
      <w:proofErr w:type="spellEnd"/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зумовлена чергуванням приголосних на межі твірної основи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 xml:space="preserve"> та 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приєднуваного до неї суфікса -</w:t>
      </w:r>
      <w:proofErr w:type="spellStart"/>
      <w:r>
        <w:rPr>
          <w:rStyle w:val="FontStyle16"/>
          <w:rFonts w:ascii="Times New Roman" w:hAnsi="Times New Roman" w:cs="Times New Roman"/>
          <w:b/>
          <w:sz w:val="28"/>
          <w:szCs w:val="28"/>
          <w:lang w:val="uk-UA" w:eastAsia="uk-UA"/>
        </w:rPr>
        <w:t>ств</w:t>
      </w:r>
      <w:proofErr w:type="spellEnd"/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-, яке графічно можна пе</w:t>
      </w:r>
      <w:r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softHyphen/>
        <w:t xml:space="preserve">редати в такий спосіб: </w:t>
      </w:r>
      <w:r>
        <w:rPr>
          <w:rStyle w:val="FontStyle16"/>
          <w:rFonts w:ascii="Times New Roman" w:hAnsi="Times New Roman" w:cs="Times New Roman"/>
          <w:b/>
          <w:i/>
          <w:sz w:val="28"/>
          <w:szCs w:val="28"/>
          <w:lang w:val="uk-UA" w:eastAsia="uk-UA"/>
        </w:rPr>
        <w:t>бід-н-я[</w:t>
      </w:r>
      <w:proofErr w:type="spellStart"/>
      <w:r>
        <w:rPr>
          <w:rStyle w:val="FontStyle16"/>
          <w:rFonts w:ascii="Times New Roman" w:hAnsi="Times New Roman" w:cs="Times New Roman"/>
          <w:b/>
          <w:i/>
          <w:sz w:val="28"/>
          <w:szCs w:val="28"/>
          <w:lang w:val="uk-UA" w:eastAsia="uk-UA"/>
        </w:rPr>
        <w:t>к+с</w:t>
      </w:r>
      <w:proofErr w:type="spellEnd"/>
      <w:r>
        <w:rPr>
          <w:rStyle w:val="FontStyle16"/>
          <w:rFonts w:ascii="Times New Roman" w:hAnsi="Times New Roman" w:cs="Times New Roman"/>
          <w:b/>
          <w:i/>
          <w:sz w:val="28"/>
          <w:szCs w:val="28"/>
          <w:lang w:val="uk-UA" w:eastAsia="uk-UA"/>
        </w:rPr>
        <w:t>]</w:t>
      </w:r>
      <w:proofErr w:type="spellStart"/>
      <w:r>
        <w:rPr>
          <w:rStyle w:val="FontStyle16"/>
          <w:rFonts w:ascii="Times New Roman" w:hAnsi="Times New Roman" w:cs="Times New Roman"/>
          <w:b/>
          <w:i/>
          <w:sz w:val="28"/>
          <w:szCs w:val="28"/>
          <w:lang w:val="uk-UA" w:eastAsia="uk-UA"/>
        </w:rPr>
        <w:t>тв</w:t>
      </w:r>
      <w:proofErr w:type="spellEnd"/>
      <w:r>
        <w:rPr>
          <w:rStyle w:val="FontStyle31"/>
          <w:rFonts w:ascii="Times New Roman" w:hAnsi="Times New Roman" w:cs="Times New Roman"/>
          <w:b/>
          <w:i/>
          <w:sz w:val="28"/>
          <w:szCs w:val="28"/>
          <w:lang w:val="uk-UA" w:eastAsia="uk-UA"/>
        </w:rPr>
        <w:t>-о</w:t>
      </w:r>
      <w:r>
        <w:rPr>
          <w:rStyle w:val="FontStyle29"/>
          <w:rFonts w:ascii="Times New Roman" w:hAnsi="Times New Roman" w:cs="Times New Roman"/>
          <w:b/>
          <w:i/>
          <w:sz w:val="28"/>
          <w:szCs w:val="28"/>
          <w:lang w:val="uk-UA" w:eastAsia="uk-UA"/>
        </w:rPr>
        <w:t>&lt;бід-н-</w:t>
      </w:r>
      <w:proofErr w:type="spellStart"/>
      <w:r>
        <w:rPr>
          <w:rStyle w:val="FontStyle29"/>
          <w:rFonts w:ascii="Times New Roman" w:hAnsi="Times New Roman" w:cs="Times New Roman"/>
          <w:b/>
          <w:i/>
          <w:sz w:val="28"/>
          <w:szCs w:val="28"/>
          <w:lang w:val="uk-UA" w:eastAsia="uk-UA"/>
        </w:rPr>
        <w:t>яц</w:t>
      </w:r>
      <w:proofErr w:type="spellEnd"/>
      <w:r>
        <w:rPr>
          <w:rStyle w:val="FontStyle29"/>
          <w:rFonts w:ascii="Times New Roman" w:hAnsi="Times New Roman" w:cs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29"/>
          <w:rFonts w:ascii="Times New Roman" w:hAnsi="Times New Roman" w:cs="Times New Roman"/>
          <w:b/>
          <w:i/>
          <w:sz w:val="28"/>
          <w:szCs w:val="28"/>
          <w:lang w:val="uk-UA" w:eastAsia="uk-UA"/>
        </w:rPr>
        <w:t>тв</w:t>
      </w:r>
      <w:proofErr w:type="spellEnd"/>
      <w:r>
        <w:rPr>
          <w:rStyle w:val="FontStyle29"/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-о. 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 xml:space="preserve">Приклади чергування в кореневій морфемі: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шл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-ю, ви-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сл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по-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сил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-ка;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мов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-и-ти,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мовл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-ен-ий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;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куп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ити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купл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-ений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     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їд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їзд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ити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,  ви-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їждж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ати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ти,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м,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ї-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в;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брес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-ти,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бред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-у,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бре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-ла,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брі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-в;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-ти,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’-ю,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бій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-ка,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бо[й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-у]  </w:t>
      </w:r>
      <w:r>
        <w:rPr>
          <w:rFonts w:ascii="Times New Roman" w:hAnsi="Times New Roman" w:cs="Times New Roman"/>
          <w:sz w:val="28"/>
          <w:szCs w:val="28"/>
          <w:lang w:val="uk-UA"/>
        </w:rPr>
        <w:t>та ін.).</w:t>
      </w:r>
    </w:p>
    <w:p w14:paraId="190DCB95" w14:textId="77777777"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Потрібно брати до уваги також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аломорфію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кореневих та суфік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сальних (рідше префіксальних) морфем, зумовлену явищами накладання 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та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усічення. 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У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словах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гляд</w:t>
      </w:r>
      <w:proofErr w:type="spellEnd"/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>-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ач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сік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-ач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як і в словах  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чит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-а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 xml:space="preserve">-ч,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за-пил-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юва</w:t>
      </w:r>
      <w:proofErr w:type="spellEnd"/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-ч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функціонує суфікс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-ач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Style w:val="FontStyle30"/>
          <w:rFonts w:ascii="Times New Roman" w:hAnsi="Times New Roman"/>
          <w:b w:val="0"/>
          <w:sz w:val="28"/>
        </w:rPr>
        <w:t>Його</w:t>
      </w:r>
      <w:proofErr w:type="spellEnd"/>
      <w:r>
        <w:rPr>
          <w:rStyle w:val="FontStyle32"/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аломорф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-ч-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виникає внаслі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док накладання кінцевого тематичного основи і початкового голосного суфікса: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тяг-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[</w:t>
      </w:r>
      <w:proofErr w:type="spellStart"/>
      <w:r>
        <w:rPr>
          <w:rStyle w:val="FontStyle31"/>
          <w:rFonts w:ascii="Times New Roman" w:hAnsi="Times New Roman"/>
          <w:b/>
          <w:spacing w:val="40"/>
          <w:sz w:val="28"/>
          <w:szCs w:val="28"/>
          <w:lang w:val="uk-UA" w:eastAsia="uk-UA"/>
        </w:rPr>
        <w:t>а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+а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]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31"/>
          <w:rFonts w:ascii="Times New Roman" w:hAnsi="Times New Roman"/>
          <w:b/>
          <w:spacing w:val="40"/>
          <w:sz w:val="28"/>
          <w:szCs w:val="28"/>
          <w:lang w:val="uk-UA" w:eastAsia="uk-UA"/>
        </w:rPr>
        <w:t>ч</w:t>
      </w:r>
      <w:r>
        <w:rPr>
          <w:rStyle w:val="FontStyle31"/>
          <w:rFonts w:ascii="Times New Roman" w:hAnsi="Times New Roman"/>
          <w:spacing w:val="40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– </w:t>
      </w:r>
      <w:r>
        <w:rPr>
          <w:rStyle w:val="FontStyle20"/>
          <w:i w:val="0"/>
          <w:iCs w:val="0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тяг-а</w:t>
      </w:r>
      <w:r>
        <w:rPr>
          <w:rStyle w:val="FontStyle31"/>
          <w:rFonts w:ascii="Times New Roman" w:hAnsi="Times New Roman"/>
          <w:b/>
          <w:sz w:val="28"/>
          <w:szCs w:val="28"/>
          <w:lang w:val="uk-UA" w:eastAsia="uk-UA"/>
        </w:rPr>
        <w:t>-ч.</w:t>
      </w:r>
      <w:r>
        <w:rPr>
          <w:rStyle w:val="FontStyle31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Прикметник 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архангель-ськ-ий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– на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>слідок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накладання кінцевого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–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ськ</w:t>
      </w:r>
      <w:proofErr w:type="spellEnd"/>
      <w:r>
        <w:rPr>
          <w:rStyle w:val="FontStyle16"/>
          <w:rFonts w:ascii="Times New Roman" w:hAnsi="Times New Roman"/>
          <w:b/>
          <w:sz w:val="28"/>
          <w:szCs w:val="28"/>
          <w:u w:val="single"/>
          <w:lang w:val="uk-UA" w:eastAsia="uk-UA"/>
        </w:rPr>
        <w:t>-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  твірної основи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Архангельськ-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і прикметникового суфікса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ськ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-.</w:t>
      </w:r>
    </w:p>
    <w:p w14:paraId="4147E088" w14:textId="77777777" w:rsidR="003C4834" w:rsidRDefault="003C4834" w:rsidP="003C4834">
      <w:pPr>
        <w:pStyle w:val="Style4"/>
        <w:widowControl/>
        <w:ind w:firstLine="720"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Для багатьох кореневих морфем характерне усічення. Воно трап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 xml:space="preserve">ляється в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дієсловах: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роз-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гляд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-а-ти,  роз-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гля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-ну-ти; за-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син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-а-ти, за-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с-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ну-ти; з-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гин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-а-ти, зі-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г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-ну-ти;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мин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-а-ти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ми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-ну-ти;  пі-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рн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-а-ти, пі-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р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-ну-ти;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ви-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рост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-</w:t>
      </w:r>
      <w:r>
        <w:rPr>
          <w:rFonts w:ascii="Times New Roman" w:hAnsi="Times New Roman"/>
          <w:i/>
          <w:sz w:val="28"/>
          <w:szCs w:val="28"/>
          <w:lang w:val="uk-UA"/>
        </w:rPr>
        <w:t>а-ти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,           </w:t>
      </w:r>
      <w:r>
        <w:rPr>
          <w:rFonts w:ascii="Times New Roman" w:hAnsi="Times New Roman"/>
          <w:i/>
          <w:sz w:val="28"/>
          <w:szCs w:val="28"/>
          <w:lang w:val="uk-UA"/>
        </w:rPr>
        <w:t>ви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-рос-</w:t>
      </w:r>
      <w:r>
        <w:rPr>
          <w:rFonts w:ascii="Times New Roman" w:hAnsi="Times New Roman"/>
          <w:i/>
          <w:sz w:val="28"/>
          <w:szCs w:val="28"/>
          <w:lang w:val="uk-UA"/>
        </w:rPr>
        <w:t>л-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ий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.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Поширене усічення в запозичених іменниках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губерн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ій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-а→    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губерн-атор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, рад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іо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→ рад-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ист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та утворених від питомих дієслівних основ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дзвон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-и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-ти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→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дзвон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-ар,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ковт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-а-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ти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→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ковт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-ок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,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чит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-ти 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чит-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ець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. Усічення властиве прикметникам: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матрі-арх-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ат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матрі-арх-альн-ий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мінім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ум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 → 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мінім-альн-ий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.</w:t>
      </w:r>
    </w:p>
    <w:p w14:paraId="7D7D8D3B" w14:textId="77777777"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Дуже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рідко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усічення зазнають префіксальні морфеми, пор.: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по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-їх-а-ти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r>
        <w:rPr>
          <w:rStyle w:val="FontStyle29"/>
          <w:rFonts w:ascii="Times New Roman" w:hAnsi="Times New Roman" w:cs="Times New Roman"/>
          <w:sz w:val="28"/>
          <w:szCs w:val="28"/>
          <w:lang w:val="uk-UA" w:eastAsia="uk-UA"/>
        </w:rPr>
        <w:t>та</w:t>
      </w:r>
      <w:r>
        <w:rPr>
          <w:rStyle w:val="FontStyle29"/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 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п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-і-ти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.</w:t>
      </w:r>
    </w:p>
    <w:p w14:paraId="54A009BE" w14:textId="77777777"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Відмежування морфем часто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ускладнюється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спрощенням у корене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вих і суфіксальних морфемах:  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блиск</w:t>
      </w:r>
      <w:r>
        <w:rPr>
          <w:rFonts w:ascii="Times New Roman" w:hAnsi="Times New Roman"/>
          <w:i/>
          <w:sz w:val="28"/>
          <w:szCs w:val="28"/>
          <w:lang w:val="uk-UA"/>
        </w:rPr>
        <w:t>-а-ти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→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блис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-ну-ти;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мст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-и-ти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→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мес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ник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;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про</w:t>
      </w:r>
      <w:r>
        <w:rPr>
          <w:rStyle w:val="FontStyle33"/>
          <w:rFonts w:ascii="Times New Roman" w:hAnsi="Times New Roman"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33"/>
          <w:rFonts w:ascii="Times New Roman" w:hAnsi="Times New Roman"/>
          <w:b/>
          <w:i/>
          <w:sz w:val="28"/>
          <w:szCs w:val="28"/>
          <w:lang w:val="uk-UA" w:eastAsia="uk-UA"/>
        </w:rPr>
        <w:t>їзд</w:t>
      </w:r>
      <w:proofErr w:type="spellEnd"/>
      <w:r>
        <w:rPr>
          <w:rStyle w:val="FontStyle33"/>
          <w:rFonts w:ascii="Times New Roman" w:hAnsi="Times New Roman"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→ про-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їз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-н-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рад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ість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→ рад-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іс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-н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ий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та подовженням приголосних    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 xml:space="preserve">бік 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→ уз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бічч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-я</w:t>
      </w:r>
      <w:r>
        <w:rPr>
          <w:rStyle w:val="FontStyle16"/>
          <w:rFonts w:ascii="Times New Roman" w:hAnsi="Times New Roman"/>
          <w:sz w:val="28"/>
          <w:szCs w:val="28"/>
          <w:vertAlign w:val="subscript"/>
          <w:lang w:val="uk-UA" w:eastAsia="uk-UA"/>
        </w:rPr>
        <w:t xml:space="preserve">; 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бадил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</w:t>
      </w:r>
      <w:proofErr w:type="spellStart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ин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-а → 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бадилл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 xml:space="preserve">-я,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ворон</w:t>
      </w:r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-а →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воронн</w:t>
      </w:r>
      <w:proofErr w:type="spellEnd"/>
      <w:r>
        <w:rPr>
          <w:rStyle w:val="FontStyle16"/>
          <w:rFonts w:ascii="Times New Roman" w:hAnsi="Times New Roman"/>
          <w:i/>
          <w:sz w:val="28"/>
          <w:szCs w:val="28"/>
          <w:lang w:val="uk-UA" w:eastAsia="uk-UA"/>
        </w:rPr>
        <w:t>-я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.</w:t>
      </w:r>
    </w:p>
    <w:p w14:paraId="1AA29ADD" w14:textId="77777777" w:rsidR="003C4834" w:rsidRDefault="003C4834" w:rsidP="003C4834">
      <w:pPr>
        <w:pStyle w:val="Style1"/>
        <w:widowControl/>
        <w:spacing w:line="240" w:lineRule="auto"/>
        <w:ind w:firstLine="720"/>
        <w:jc w:val="both"/>
        <w:rPr>
          <w:rStyle w:val="FontStyle16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Значні труднощі викликає поділ на морфеми слів з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фразеологіч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softHyphen/>
        <w:t>ною семантикою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, коли зміст, закладений в основу фразеологізмів, май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же втрачається в складному слові, мотивованому ним. Наприклад, у   словах           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лице-дій-а-ти, тих-о-мир-и-ти,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хліб-о-соль-</w:t>
      </w:r>
      <w:proofErr w:type="spellStart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ств</w:t>
      </w:r>
      <w:proofErr w:type="spellEnd"/>
      <w:r>
        <w:rPr>
          <w:rStyle w:val="FontStyle16"/>
          <w:rFonts w:ascii="Times New Roman" w:hAnsi="Times New Roman"/>
          <w:b/>
          <w:i/>
          <w:sz w:val="28"/>
          <w:szCs w:val="28"/>
          <w:lang w:val="uk-UA" w:eastAsia="uk-UA"/>
        </w:rPr>
        <w:t>-о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носії мови по-різ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ному відчувають їх </w:t>
      </w:r>
      <w:proofErr w:type="spellStart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>двохосновність</w:t>
      </w:r>
      <w:proofErr w:type="spellEnd"/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. Вони усвідомлюють, що не просто сума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lastRenderedPageBreak/>
        <w:t xml:space="preserve">значень складників слова формує його семантику, а щось більше </w:t>
      </w:r>
      <w:r>
        <w:rPr>
          <w:rStyle w:val="FontStyle20"/>
          <w:i w:val="0"/>
          <w:iCs w:val="0"/>
          <w:sz w:val="28"/>
          <w:szCs w:val="28"/>
          <w:lang w:eastAsia="uk-UA"/>
        </w:rPr>
        <w:t>–</w:t>
      </w:r>
      <w:r>
        <w:rPr>
          <w:rStyle w:val="FontStyle20"/>
          <w:i w:val="0"/>
          <w:iCs w:val="0"/>
          <w:lang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значення всього фразеологізму, у якому семантика окремих компонентів переосмислена.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Лицедій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>
        <w:rPr>
          <w:rStyle w:val="FontStyle20"/>
          <w:i w:val="0"/>
          <w:iCs w:val="0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‘актор, що в різних лицях втілює своїх геро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softHyphen/>
        <w:t xml:space="preserve">їв’, 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хлібосольство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>
        <w:rPr>
          <w:rStyle w:val="FontStyle20"/>
          <w:i w:val="0"/>
          <w:iCs w:val="0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‘вияв гостинності’, ознакою якої є хліб-сіль, тихом</w:t>
      </w:r>
      <w:r>
        <w:rPr>
          <w:rStyle w:val="FontStyle16"/>
          <w:rFonts w:ascii="Times New Roman" w:hAnsi="Times New Roman"/>
          <w:b/>
          <w:sz w:val="28"/>
          <w:szCs w:val="28"/>
          <w:lang w:val="uk-UA" w:eastAsia="uk-UA"/>
        </w:rPr>
        <w:t>и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рити  </w:t>
      </w:r>
      <w:r>
        <w:rPr>
          <w:rStyle w:val="FontStyle20"/>
          <w:i w:val="0"/>
          <w:iCs w:val="0"/>
          <w:sz w:val="28"/>
          <w:szCs w:val="28"/>
          <w:lang w:val="uk-UA" w:eastAsia="uk-UA"/>
        </w:rPr>
        <w:t>–</w:t>
      </w:r>
      <w:r>
        <w:rPr>
          <w:rStyle w:val="FontStyle20"/>
          <w:i w:val="0"/>
          <w:iCs w:val="0"/>
          <w:lang w:val="uk-UA" w:eastAsia="uk-UA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  <w:lang w:val="uk-UA" w:eastAsia="uk-UA"/>
        </w:rPr>
        <w:t xml:space="preserve"> ‘заспокоювати’.</w:t>
      </w:r>
    </w:p>
    <w:p w14:paraId="6B1BC5C8" w14:textId="20F3E830" w:rsidR="003C4834" w:rsidRDefault="003C4834" w:rsidP="000634DB">
      <w:pPr>
        <w:pStyle w:val="Style1"/>
        <w:widowControl/>
        <w:spacing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  <w:lang w:val="uk-UA"/>
        </w:rPr>
        <w:t>Повний морфемний аналіз передбачає не лише визначення будови слова, але й характеристику морфем, що входять до його складу, за основними класифікаційними ознаками, а саме: 1) функцією (лексико-поняттєві; словотворчі; граматичні, або формотворчі); 2) наявністю/відсутністю звукового показника (субстанціальні, або позитивні, та нульові, або негативні)   3) кількістю фонем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однофонемні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багатофонемні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);                                                 4) однорідністю/неоднорідністю звукового складу  (інваріантні/варіантні);        5)  вживаністю й активністю (продуктивні/непродуктивні); 6) відтворюваністю (регулярні/нерегулярні).</w:t>
      </w:r>
    </w:p>
    <w:p w14:paraId="237F7E06" w14:textId="77777777" w:rsidR="003C4834" w:rsidRDefault="003C4834" w:rsidP="003C4834">
      <w:pPr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Завершується морфемний аналіз графічним позначенням будови слова.</w:t>
      </w:r>
    </w:p>
    <w:p w14:paraId="6D12631A" w14:textId="77777777" w:rsidR="003C4834" w:rsidRDefault="003C4834" w:rsidP="003C4834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СХЕМА МОРФЕМНОГО АНАЛІЗУ СЛОВА</w:t>
      </w:r>
    </w:p>
    <w:p w14:paraId="7570BBC0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Аналізоване слово (словоформа), визначити, до якої частини мови належить.</w:t>
      </w:r>
    </w:p>
    <w:p w14:paraId="00DFB6C1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Закінчення, його значення та характеристика.</w:t>
      </w:r>
    </w:p>
    <w:p w14:paraId="2172C349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Основа слова. Характеристика основи:</w:t>
      </w:r>
    </w:p>
    <w:p w14:paraId="4ABA91B3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Суфікс, його характеристика.</w:t>
      </w:r>
    </w:p>
    <w:p w14:paraId="72745E9F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Постфікс, його характеристика.</w:t>
      </w:r>
    </w:p>
    <w:p w14:paraId="755EF325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Префікс, його характеристика.</w:t>
      </w:r>
    </w:p>
    <w:p w14:paraId="56A2B62B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Конфікс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його характеристика.</w:t>
      </w:r>
    </w:p>
    <w:p w14:paraId="3B3386D5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Корінь, його характеристика.</w:t>
      </w:r>
    </w:p>
    <w:p w14:paraId="42C872D8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Морфонологічні зміни в основі слова (чергування фонем, усічення, інтерфіксація, накладання, наголос).</w:t>
      </w:r>
    </w:p>
    <w:p w14:paraId="1EEA9DAA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Історичні зміни в структурі слова (опрощення,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перерозклад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ускладнення,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декореляція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9AF4A64" w14:textId="77777777" w:rsidR="003C4834" w:rsidRDefault="003C4834" w:rsidP="003C48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Графічне позначення морфемного складу слова.</w:t>
      </w:r>
    </w:p>
    <w:p w14:paraId="44C5AAAE" w14:textId="77777777" w:rsidR="003C4834" w:rsidRDefault="003C4834" w:rsidP="003C4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92DCCC" w14:textId="354A77A6" w:rsidR="003C4834" w:rsidRDefault="003C4834" w:rsidP="003C4834">
      <w:pPr>
        <w:tabs>
          <w:tab w:val="num" w:pos="720"/>
          <w:tab w:val="left" w:pos="8070"/>
        </w:tabs>
        <w:spacing w:after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32D5002" w14:textId="77777777" w:rsidR="003C4834" w:rsidRDefault="003C4834" w:rsidP="003C48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6324A9" w14:textId="77777777" w:rsidR="003C4834" w:rsidRDefault="003C4834" w:rsidP="003C4834">
      <w:pPr>
        <w:tabs>
          <w:tab w:val="left" w:pos="2940"/>
          <w:tab w:val="center" w:pos="4819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22822942" w14:textId="77777777" w:rsidR="00313F23" w:rsidRPr="003C4834" w:rsidRDefault="00313F23">
      <w:pPr>
        <w:rPr>
          <w:lang w:val="uk-UA"/>
        </w:rPr>
      </w:pPr>
    </w:p>
    <w:sectPr w:rsidR="00313F23" w:rsidRPr="003C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F9B"/>
    <w:multiLevelType w:val="hybridMultilevel"/>
    <w:tmpl w:val="381C1110"/>
    <w:lvl w:ilvl="0" w:tplc="86E469C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i w:val="0"/>
      </w:rPr>
    </w:lvl>
    <w:lvl w:ilvl="1" w:tplc="FC4C80F4">
      <w:start w:val="1"/>
      <w:numFmt w:val="decimal"/>
      <w:lvlText w:val="%2)"/>
      <w:lvlJc w:val="left"/>
      <w:pPr>
        <w:tabs>
          <w:tab w:val="num" w:pos="1905"/>
        </w:tabs>
        <w:ind w:left="1905" w:hanging="675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10E712F3"/>
    <w:multiLevelType w:val="hybridMultilevel"/>
    <w:tmpl w:val="2E5E2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02F65"/>
    <w:multiLevelType w:val="hybridMultilevel"/>
    <w:tmpl w:val="D564FC14"/>
    <w:lvl w:ilvl="0" w:tplc="2460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854EFB"/>
    <w:multiLevelType w:val="hybridMultilevel"/>
    <w:tmpl w:val="339065FA"/>
    <w:lvl w:ilvl="0" w:tplc="A7F84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1A6"/>
    <w:rsid w:val="000634DB"/>
    <w:rsid w:val="00230F75"/>
    <w:rsid w:val="00313F23"/>
    <w:rsid w:val="003C4834"/>
    <w:rsid w:val="0041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B3F9"/>
  <w15:docId w15:val="{D3B0B018-5494-46AD-A935-6C0B4A73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3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C4834"/>
    <w:pPr>
      <w:widowControl w:val="0"/>
      <w:autoSpaceDE w:val="0"/>
      <w:autoSpaceDN w:val="0"/>
      <w:adjustRightInd w:val="0"/>
      <w:spacing w:after="0" w:line="226" w:lineRule="exact"/>
      <w:ind w:firstLine="605"/>
    </w:pPr>
    <w:rPr>
      <w:rFonts w:ascii="Cambria" w:hAnsi="Cambria" w:cs="Times New Roman"/>
      <w:sz w:val="24"/>
      <w:szCs w:val="24"/>
    </w:rPr>
  </w:style>
  <w:style w:type="paragraph" w:customStyle="1" w:styleId="Style4">
    <w:name w:val="Style4"/>
    <w:basedOn w:val="a"/>
    <w:rsid w:val="003C48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hAnsi="Cambria" w:cs="Times New Roman"/>
      <w:sz w:val="24"/>
      <w:szCs w:val="24"/>
    </w:rPr>
  </w:style>
  <w:style w:type="paragraph" w:customStyle="1" w:styleId="Style9">
    <w:name w:val="Style9"/>
    <w:basedOn w:val="a"/>
    <w:rsid w:val="003C4834"/>
    <w:pPr>
      <w:widowControl w:val="0"/>
      <w:autoSpaceDE w:val="0"/>
      <w:autoSpaceDN w:val="0"/>
      <w:adjustRightInd w:val="0"/>
      <w:spacing w:after="0" w:line="238" w:lineRule="exact"/>
      <w:ind w:firstLine="288"/>
    </w:pPr>
    <w:rPr>
      <w:rFonts w:ascii="Cambria" w:hAnsi="Cambria" w:cs="Times New Roman"/>
      <w:sz w:val="24"/>
      <w:szCs w:val="24"/>
    </w:rPr>
  </w:style>
  <w:style w:type="paragraph" w:customStyle="1" w:styleId="Style2">
    <w:name w:val="Style2"/>
    <w:basedOn w:val="a"/>
    <w:rsid w:val="003C4834"/>
    <w:pPr>
      <w:widowControl w:val="0"/>
      <w:autoSpaceDE w:val="0"/>
      <w:autoSpaceDN w:val="0"/>
      <w:adjustRightInd w:val="0"/>
      <w:spacing w:after="0" w:line="230" w:lineRule="exact"/>
    </w:pPr>
    <w:rPr>
      <w:rFonts w:ascii="Cambria" w:hAnsi="Cambria" w:cs="Times New Roman"/>
      <w:sz w:val="24"/>
      <w:szCs w:val="24"/>
    </w:rPr>
  </w:style>
  <w:style w:type="paragraph" w:customStyle="1" w:styleId="Style8">
    <w:name w:val="Style8"/>
    <w:basedOn w:val="a"/>
    <w:rsid w:val="003C4834"/>
    <w:pPr>
      <w:widowControl w:val="0"/>
      <w:autoSpaceDE w:val="0"/>
      <w:autoSpaceDN w:val="0"/>
      <w:adjustRightInd w:val="0"/>
      <w:spacing w:after="0" w:line="242" w:lineRule="exact"/>
      <w:ind w:firstLine="91"/>
    </w:pPr>
    <w:rPr>
      <w:rFonts w:ascii="Cambria" w:hAnsi="Cambria" w:cs="Times New Roman"/>
      <w:sz w:val="24"/>
      <w:szCs w:val="24"/>
    </w:rPr>
  </w:style>
  <w:style w:type="character" w:customStyle="1" w:styleId="FontStyle20">
    <w:name w:val="Font Style20"/>
    <w:basedOn w:val="a0"/>
    <w:rsid w:val="003C4834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">
    <w:name w:val="Font Style16"/>
    <w:basedOn w:val="a0"/>
    <w:rsid w:val="003C4834"/>
    <w:rPr>
      <w:rFonts w:ascii="Cambria" w:hAnsi="Cambria" w:cs="Cambria" w:hint="default"/>
      <w:sz w:val="18"/>
      <w:szCs w:val="18"/>
    </w:rPr>
  </w:style>
  <w:style w:type="character" w:customStyle="1" w:styleId="FontStyle29">
    <w:name w:val="Font Style29"/>
    <w:basedOn w:val="a0"/>
    <w:rsid w:val="003C4834"/>
    <w:rPr>
      <w:rFonts w:ascii="Cambria" w:hAnsi="Cambria" w:cs="Cambria" w:hint="default"/>
      <w:spacing w:val="-10"/>
      <w:sz w:val="18"/>
      <w:szCs w:val="18"/>
    </w:rPr>
  </w:style>
  <w:style w:type="character" w:customStyle="1" w:styleId="FontStyle33">
    <w:name w:val="Font Style33"/>
    <w:basedOn w:val="a0"/>
    <w:rsid w:val="003C4834"/>
    <w:rPr>
      <w:rFonts w:ascii="Cambria" w:hAnsi="Cambria" w:cs="Cambria" w:hint="default"/>
      <w:spacing w:val="-20"/>
      <w:sz w:val="22"/>
      <w:szCs w:val="22"/>
    </w:rPr>
  </w:style>
  <w:style w:type="character" w:customStyle="1" w:styleId="FontStyle15">
    <w:name w:val="Font Style15"/>
    <w:basedOn w:val="a0"/>
    <w:rsid w:val="003C4834"/>
    <w:rPr>
      <w:rFonts w:ascii="Cambria" w:hAnsi="Cambria" w:cs="Cambria" w:hint="default"/>
      <w:b/>
      <w:bCs/>
      <w:sz w:val="14"/>
      <w:szCs w:val="14"/>
    </w:rPr>
  </w:style>
  <w:style w:type="character" w:customStyle="1" w:styleId="FontStyle18">
    <w:name w:val="Font Style18"/>
    <w:basedOn w:val="a0"/>
    <w:rsid w:val="003C4834"/>
    <w:rPr>
      <w:rFonts w:ascii="Cambria" w:hAnsi="Cambria" w:cs="Cambria" w:hint="default"/>
      <w:i/>
      <w:iCs/>
      <w:spacing w:val="-20"/>
      <w:sz w:val="18"/>
      <w:szCs w:val="18"/>
    </w:rPr>
  </w:style>
  <w:style w:type="character" w:customStyle="1" w:styleId="FontStyle19">
    <w:name w:val="Font Style19"/>
    <w:basedOn w:val="a0"/>
    <w:rsid w:val="003C4834"/>
    <w:rPr>
      <w:rFonts w:ascii="Cambria" w:hAnsi="Cambria" w:cs="Cambria" w:hint="default"/>
      <w:spacing w:val="-10"/>
      <w:sz w:val="18"/>
      <w:szCs w:val="18"/>
    </w:rPr>
  </w:style>
  <w:style w:type="character" w:customStyle="1" w:styleId="FontStyle23">
    <w:name w:val="Font Style23"/>
    <w:basedOn w:val="a0"/>
    <w:rsid w:val="003C4834"/>
    <w:rPr>
      <w:rFonts w:ascii="Cambria" w:hAnsi="Cambria" w:cs="Cambria" w:hint="default"/>
      <w:spacing w:val="-20"/>
      <w:sz w:val="24"/>
      <w:szCs w:val="24"/>
    </w:rPr>
  </w:style>
  <w:style w:type="character" w:customStyle="1" w:styleId="FontStyle30">
    <w:name w:val="Font Style30"/>
    <w:basedOn w:val="a0"/>
    <w:rsid w:val="003C4834"/>
    <w:rPr>
      <w:rFonts w:ascii="Cambria" w:hAnsi="Cambria" w:cs="Cambria" w:hint="default"/>
      <w:b/>
      <w:bCs/>
      <w:spacing w:val="-20"/>
      <w:sz w:val="22"/>
      <w:szCs w:val="22"/>
    </w:rPr>
  </w:style>
  <w:style w:type="character" w:customStyle="1" w:styleId="FontStyle25">
    <w:name w:val="Font Style25"/>
    <w:basedOn w:val="a0"/>
    <w:rsid w:val="003C4834"/>
    <w:rPr>
      <w:rFonts w:ascii="Cambria" w:hAnsi="Cambria" w:cs="Cambria" w:hint="default"/>
      <w:smallCaps/>
      <w:sz w:val="16"/>
      <w:szCs w:val="16"/>
    </w:rPr>
  </w:style>
  <w:style w:type="character" w:customStyle="1" w:styleId="FontStyle31">
    <w:name w:val="Font Style31"/>
    <w:basedOn w:val="a0"/>
    <w:rsid w:val="003C4834"/>
    <w:rPr>
      <w:rFonts w:ascii="Cambria" w:hAnsi="Cambria" w:cs="Cambria" w:hint="default"/>
      <w:sz w:val="18"/>
      <w:szCs w:val="18"/>
    </w:rPr>
  </w:style>
  <w:style w:type="character" w:customStyle="1" w:styleId="FontStyle32">
    <w:name w:val="Font Style32"/>
    <w:basedOn w:val="a0"/>
    <w:rsid w:val="003C4834"/>
    <w:rPr>
      <w:rFonts w:ascii="Cambria" w:hAnsi="Cambria" w:cs="Cambria" w:hint="default"/>
      <w:small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Ирина</cp:lastModifiedBy>
  <cp:revision>4</cp:revision>
  <dcterms:created xsi:type="dcterms:W3CDTF">2021-10-30T05:52:00Z</dcterms:created>
  <dcterms:modified xsi:type="dcterms:W3CDTF">2025-02-25T05:46:00Z</dcterms:modified>
</cp:coreProperties>
</file>